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CampusHomes Terms and Conditions</w:t>
      </w:r>
    </w:p>
    <w:p>
      <w:r>
        <w:rPr>
          <w:b/>
        </w:rPr>
        <w:t>Draft for review by Akolet and Ugandan counsel</w:t>
      </w:r>
    </w:p>
    <w:p>
      <w:r>
        <w:rPr>
          <w:sz w:val="20"/>
        </w:rPr>
        <w:t>Prepared 23 October 2026 · Version CH TC 2026 10 D1 · Effective date to be approved</w:t>
      </w:r>
    </w:p>
    <w:p>
      <w:pPr>
        <w:pStyle w:val="Heading1"/>
      </w:pPr>
      <w:r>
        <w:t>Draft status and publication conditions</w:t>
      </w:r>
    </w:p>
    <w:p>
      <w:r>
        <w:t>These proposed terms cover CampusHomes, issued by Akolet Properties Ltd. They do not replace terms for Akolet's corporate website or other services. The operator identity, registration, service address, agency scope, eligibility rule, fee arrangements and contract-acceptance process must be confirmed before publication. Public website changes must not silently amend a signed landlord agreement or an existing tenancy.</w:t>
      </w:r>
    </w:p>
    <w:p>
      <w:r>
        <w:t>The reviewed service uses free reservations and direct landlord rent payments. Payment-collection code or roadmap statements are not authority to introduce a payment service. These terms must be revisited before money collection, wider property management, subscriptions or other materially different services are activated. The accompanying report sets out legal and engineering conditions; this draft is not an executed agreement or legal certification.</w:t>
      </w:r>
    </w:p>
    <w:p>
      <w:pPr>
        <w:pStyle w:val="Heading1"/>
      </w:pPr>
      <w:r>
        <w:t>1 The operator and these terms</w:t>
      </w:r>
    </w:p>
    <w:p>
      <w:r>
        <w:t>CampusHomes is operated by Akolet Properties Ltd, called Akolet, we or us in these terms. CampusHomes is the platform name, not a separate legal contracting person. These terms apply to campushomes.co.ug and its student, landlord and staff portals and the CampusHomes services described below.</w:t>
      </w:r>
    </w:p>
    <w:p>
      <w:r>
        <w:t>Contact info@akolet.co.ug or +256 732 152 211. Our shared office is Maimood Hostel, Office J07, Nkinzi Road, opposite Makerere Eastern Gate, Kampala, Uganda. WhatsApp support is +256 768 561 023. Before publication, this section must include the verified company registration number, place of registration, registered office and address for legal service, and supplier particulars required by applicable law, including directors' names where required. The supplied company overview gives URSB number 80034439190764, which requires verification. The shared office must not be described as the registered office without confirmation.</w:t>
      </w:r>
    </w:p>
    <w:p>
      <w:r>
        <w:t>Read these terms before creating an account or making a reservation. We must present a retrievable version and obtain a clear acceptance for contractual actions, let you review and correct information before submission, and give you a record of the action. Viewing a page does not constitute consent to optional marketing or sensitive-data processing. Our Privacy Policy explains personal-information handling separately.</w:t>
      </w:r>
    </w:p>
    <w:p>
      <w:pPr>
        <w:pStyle w:val="Heading1"/>
      </w:pPr>
      <w:r>
        <w:t>2 What the platform provides</w:t>
      </w:r>
    </w:p>
    <w:p>
      <w:r>
        <w:t>CampusHomes helps students search and compare advertised accommodation, view published inspection information, contact a landlord, request a viewing, make a temporary reservation, request a booking and record related communication and move-in activity. It also provides listing and administration tools for landlords and authorised property teams.</w:t>
      </w:r>
    </w:p>
    <w:p>
      <w:r>
        <w:t>Unless a separate written appointment expressly says otherwise, we do not own or let the advertised accommodation, sign a tenancy for a landlord, set rent, receive rent or deposits, guarantee a tenant or landlord, or carry out an eviction. The landlord and student remain responsible for agreeing and performing their tenancy and for complying with applicable law.</w:t>
      </w:r>
    </w:p>
    <w:p>
      <w:r>
        <w:t>If an agreed service makes Akolet a limited marketing or communications agent, the written appointment must identify the principal and scope and be disclosed as required by law. Describing the service as a platform does not override the legal consequences of what staff actually do. A broader management or payment appointment requires a separate signed agreement and the necessary regulatory assessment.</w:t>
      </w:r>
    </w:p>
    <w:p>
      <w:pPr>
        <w:pStyle w:val="Heading1"/>
      </w:pPr>
      <w:r>
        <w:t>3 Eligibility and accounts</w:t>
      </w:r>
    </w:p>
    <w:p>
      <w:r>
        <w:t>The proposed ordinary account and reservation service is for people aged 18 or above with capacity to enter the relevant agreement. Under-18 accounts and reservations are unavailable until a guardian-assisted process is approved and supported. A parent or legal guardian may contact our team to discuss an appropriate route before the child's information is submitted. This eligibility rule is a service choice; it does not describe every exception in Ugandan capacity law.</w:t>
      </w:r>
    </w:p>
    <w:p>
      <w:r>
        <w:t>Provide accurate information and keep it current. Use your own account and only act for another person or organisation if you have authority. A landlord, caretaker or company representative must accurately identify the person legally entitled to let the property and the representative's role. Do not impersonate another person or share credentials. One account can have the workspaces legitimately assigned to it; a visible navigation option does not grant authority to access another user's records.</w:t>
      </w:r>
    </w:p>
    <w:p>
      <w:r>
        <w:t>Keep your sign-in method secure and report suspected compromise promptly. You are responsible for authorised use of your account, but these terms do not automatically make you liable for every unauthorised act regardless of its cause. We remain responsible for our own legal and security duties.</w:t>
      </w:r>
    </w:p>
    <w:p>
      <w:pPr>
        <w:pStyle w:val="Heading1"/>
      </w:pPr>
      <w:r>
        <w:t>4 Listings inspections and information</w:t>
      </w:r>
    </w:p>
    <w:p>
      <w:r>
        <w:t>Listings must identify the accommodation, location, room or allocation category, occupancy, rent amount and period, deposits, mandatory charges, utilities, availability, material rules and relevant restrictions. Any landlord booking or administration charge must be identified separately from rent and from an Akolet service fee, with its basis, recipient, timing and cancellation treatment. An undisclosed charge is not authorised merely because the listing contains a generic reference to other costs.</w:t>
      </w:r>
    </w:p>
    <w:p>
      <w:r>
        <w:t>A published inspection or verification label describes the checks actually performed on the stated date and their recorded scope. It does not guarantee future conditions, title, structural soundness, personal safety, occupancy or another person's conduct. We must use reasonable care in our own work and correct substantiated errors; this qualification does not exclude those duties. Photographs may show a room category rather than your exact allocated room, which must be made clear before you commit.</w:t>
      </w:r>
    </w:p>
    <w:p>
      <w:r>
        <w:t>Prices and availability may change prospectively. Before accepting a booking or tenancy, confirm the exact room or allocation method, total price, term, move-in date, deposit, charges, utilities, cancellation terms and landlord identity in a durable record. A material substitution or new charge needs the student's informed agreement. Location estimates are approximate; a straight-line campus estimate is not a walking or driving time.</w:t>
      </w:r>
    </w:p>
    <w:p>
      <w:pPr>
        <w:pStyle w:val="Heading1"/>
      </w:pPr>
      <w:r>
        <w:t>5 Enquiries viewings and messages</w:t>
      </w:r>
    </w:p>
    <w:p>
      <w:r>
        <w:t>An enquiry or viewing request is a request for communication, not a confirmed appointment, reservation or tenancy. The landlord must agree the viewing time and access arrangements. A response estimate shown on a landlord profile is based on the disclosed measurement period and available platform records; it is not a guaranteed response deadline.</w:t>
      </w:r>
    </w:p>
    <w:p>
      <w:r>
        <w:t>Use messages for the relevant accommodation or service. Do not send fraud, threats, harassment, unlawful content or unsolicited promotions, and do not seek passwords, verification codes or payment PINs. We may apply proportionate anti-abuse filters and investigate reports. Any restriction on sharing contact details must be clearly explained and must not prevent lawful safety reporting, statutory notices or access to a regulator.</w:t>
      </w:r>
    </w:p>
    <w:p>
      <w:r>
        <w:t>Platform messages are stored and routed to the relevant parties. Authorised staff may review relevant records for support, safety and enforcement under the Privacy Policy. WhatsApp, telephone, email and map services opened outside CampusHomes are separate services with their own terms. Opening a share option does not authorise CampusHomes to send a message on your behalf without your action.</w:t>
      </w:r>
    </w:p>
    <w:p>
      <w:pPr>
        <w:pStyle w:val="Heading1"/>
      </w:pPr>
      <w:r>
        <w:t>6 Free reservations and expiry</w:t>
      </w:r>
    </w:p>
    <w:p>
      <w:r>
        <w:t>A reservation is a free, temporary platform hold of an available bed while you arrange the next steps. CampusHomes takes no reservation payment in the current service. A hold does not itself grant possession, create a tenancy, prove rent payment or guarantee that all tenancy conditions have been agreed.</w:t>
      </w:r>
    </w:p>
    <w:p>
      <w:r>
        <w:t>The server-confirmed expiry shown in the reservation record governs the hold. A countdown on your device is a display aid. The current service permits up to five active reservations, subject to inventory and the limit of one active reservation per hostel room category and bathroom configuration. Before changing those limits, we must update the interface and applicable terms consistently.</w:t>
      </w:r>
    </w:p>
    <w:p>
      <w:r>
        <w:t>You can cancel an eligible hold through My reservations. A hold may expire or be released under the displayed rules, for a corrected inventory conflict or for a necessary safety or fraud response. We should tell you when a hold is released early and explain the next step where appropriate. Release of a platform hold is not an eviction or automatic cancellation of a tenancy that was formed separately. Do not pay someone who describes a CampusHomes free hold as a compulsory CampusHomes fee.</w:t>
      </w:r>
    </w:p>
    <w:p>
      <w:pPr>
        <w:pStyle w:val="Heading1"/>
      </w:pPr>
      <w:r>
        <w:t>7 Booking requests tenancy and move in</w:t>
      </w:r>
    </w:p>
    <w:p>
      <w:r>
        <w:t>After viewing or otherwise assessing the accommodation and agreeing the relevant terms, you can send a booking request. The landlord decides whether to accept and records the appropriate confirmation. An automated receipt or a student pressing a request button is not the landlord's acceptance.</w:t>
      </w:r>
    </w:p>
    <w:p>
      <w:r>
        <w:t>A confirmed status records the landlord's platform action. Whether the parties have also formed a binding tenancy or other agreement depends on their actual offer, acceptance, terms and applicable law; a platform label cannot remove a contract or statutory right already created. The landlord and student must identify each other and provide and retain the tenancy record required by law. An agreement made through an electronic form must satisfy the applicable legal requirements, including any property-registration or document-form requirements.</w:t>
      </w:r>
    </w:p>
    <w:p>
      <w:r>
        <w:t>Pay rent, deposits and lawful landlord charges directly to the identified landlord through the agreed channel and obtain the required receipt. Check the tenancy and payment instructions before sending money. CampusHomes does not hold these funds, act as escrow or promise a refund from funds it has never received. A landlord's recorded payment confirmation is not a CampusHomes bank receipt.</w:t>
      </w:r>
    </w:p>
    <w:p>
      <w:r>
        <w:t>Arrange keys, physical access, room condition and move-in directly with the landlord. A move-in confirmation in CampusHomes records the relevant action; it is not a property inspection, legal waiver or guarantee that every tenancy obligation has been performed. Report material discrepancies promptly and keep your own agreements, receipts and messages.</w:t>
      </w:r>
    </w:p>
    <w:p>
      <w:pPr>
        <w:pStyle w:val="Heading1"/>
      </w:pPr>
      <w:r>
        <w:t>8 Cancellation refunds and statutory rights</w:t>
      </w:r>
    </w:p>
    <w:p>
      <w:r>
        <w:t>Cancelling a free CampusHomes hold carries no CampusHomes cancellation charge. Once a booking or tenancy has been agreed, cancellation, withdrawal and refunds depend on the lawful terms disclosed before acceptance and any mandatory Ugandan rights. A landlord must not substitute a hidden no-refund rule after payment.</w:t>
      </w:r>
    </w:p>
    <w:p>
      <w:r>
        <w:t>The landlord is responsible for lawful refunds of rent, deposits and landlord charges paid directly to it. Where a room is unavailable or materially misdescribed, report it and seek an appropriate remedy from the landlord. We can assist with communication and investigate platform conduct; that does not make us the holder of the payment. Akolet remains responsible for refunds of its own charges where legally or contractually due.</w:t>
      </w:r>
    </w:p>
    <w:p>
      <w:r>
        <w:t>Uganda's Electronic Transactions Act contains consumer disclosure, cancellation, performance and refund provisions. Their applicability and any exceptions depend on the actual transaction. Nothing in these terms waives or reduces a non-excludable right. In particular, we do not impose a universal no-refund rule or claim that every accommodation-related transaction is automatically exempt from electronic-consumer protections. Obtain advice on the particular dispute if the parties disagree.</w:t>
      </w:r>
    </w:p>
    <w:p>
      <w:pPr>
        <w:pStyle w:val="Heading1"/>
      </w:pPr>
      <w:r>
        <w:t>9 Landlord duties and tenancy protections</w:t>
      </w:r>
    </w:p>
    <w:p>
      <w:r>
        <w:t>Landlords must have lawful authority to advertise and let, provide evidence reasonably needed for the listing service, obtain required permissions and disclose material changes promptly. They must keep information and availability accurate, provide habitable accommodation, handle repairs and access lawfully, avoid unlawful discrimination, protect tenant information and apply the agreed terms fairly.</w:t>
      </w:r>
    </w:p>
    <w:p>
      <w:r>
        <w:t>For tenancies to which Uganda's Landlord and Tenant Act 2022 applies, statutory obligations on identification, tenancy copies, receipts, deposits, advance rent, quiet enjoyment, repairs, notices and lawful termination continue to apply. A house rule, website term or platform status cannot exclude a mandatory provision of that Act. The Act has scope exclusions; a residence's student label alone does not determine whether an exclusion applies.</w:t>
      </w:r>
    </w:p>
    <w:p>
      <w:r>
        <w:t>Before agreement, landlords must disclose the full rent and payment period and any requirement to pay a semester in advance. They must record any agreement needed to depart from the statutory advance-rent default, comply with applicable security-deposit limits and give the required receipts. A service or commission fee must not be used to conceal an unlawful rent or deposit charge.</w:t>
      </w:r>
    </w:p>
    <w:p>
      <w:r>
        <w:t>Landlords must not use CampusHomes suspension, a cancelled hold or a review dispute as permission to enter or evict unlawfully, seize belongings or disconnect essential services unlawfully. Any occupancy restriction requires a lawful basis; a platform gender filter does not certify legality. Authorised custodians and agents must act within the scope of their appointment.</w:t>
      </w:r>
    </w:p>
    <w:p>
      <w:pPr>
        <w:pStyle w:val="Heading1"/>
      </w:pPr>
      <w:r>
        <w:t>10 Akolet charges and landlord service agreements</w:t>
      </w:r>
    </w:p>
    <w:p>
      <w:r>
        <w:t>Current student reservations are free from CampusHomes. Any separate Akolet subscription, inspection, photography, promotion or landlord commission must be set out in a completed written quotation or landlord service agreement accepted by the person who must pay. A blank fee row or a website feature does not create a fee.</w:t>
      </w:r>
    </w:p>
    <w:p>
      <w:r>
        <w:t>The fee record must state the precise amount or percentage basis, cap if any, currency, taxes, activation, invoice timing, payment deadline and cancellation or refund treatment. Where rent is per semester, an assumed first-month basis must not be applied without an explicit agreed conversion. A CampusHomes commission payable by a landlord is distinct from a landlord's charge to a student. Free trials must not silently convert into paid services.</w:t>
      </w:r>
    </w:p>
    <w:p>
      <w:r>
        <w:t>Staff must not direct payment to personal accounts. Any future collection of rent, deposits or funds for onward settlement requires a separate approved payment model, licensed-provider arrangements where applicable, updated disclosures and contracts, privacy review and tested accounting, refund and reconciliation controls before activation.</w:t>
      </w:r>
    </w:p>
    <w:p>
      <w:pPr>
        <w:pStyle w:val="Heading1"/>
      </w:pPr>
      <w:r>
        <w:t>11 User content and intellectual property</w:t>
      </w:r>
    </w:p>
    <w:p>
      <w:r>
        <w:t>You retain ownership of content you lawfully supply. You grant Akolet a non-exclusive permission to host, reproduce, format and display it as needed to provide the relevant CampusHomes service and, for approved listing material, advertise that property. This permission is limited by the purpose, audience, duration and privacy choices applicable to the content. A private message or identity document is not licensed for public advertising merely because it was uploaded.</w:t>
      </w:r>
    </w:p>
    <w:p>
      <w:r>
        <w:t>You must have the necessary rights and permissions for photographs, descriptions and other material, including appropriate permission for identifiable people. Do not copy another service's listing or policy without permission. CampusHomes software, branding and other protected materials remain owned by their rights holders. Any restriction on copying, reverse engineering or extraction applies only to the extent permitted by law and does not override statutory exceptions.</w:t>
      </w:r>
    </w:p>
    <w:p>
      <w:r>
        <w:t>Reviews must reflect genuine relevant experience. Do not buy fake reviews, impersonate a student or retaliate against a lawful complaint. We may investigate and remove unlawful or misleading material, give reasons where appropriate and allow a correction or review request. Report an intellectual-property concern with the affected URL, the claimed right, your authority and contact information so we can assess it fairly.</w:t>
      </w:r>
    </w:p>
    <w:p>
      <w:pPr>
        <w:pStyle w:val="Heading1"/>
      </w:pPr>
      <w:r>
        <w:t>12 Acceptable use and platform decisions</w:t>
      </w:r>
    </w:p>
    <w:p>
      <w:r>
        <w:t>Do not access another account without authority, bypass access controls, interfere with systems, upload harmful content, commit fraud, scrape personal records or overload the service. Do not exploit a security issue to obtain other people's information. Report an issue through our official contact and describe it without unnecessarily exposing personal data.</w:t>
      </w:r>
    </w:p>
    <w:p>
      <w:r>
        <w:t>We may restrict an account or listing on reasonable grounds of fraud, serious safety risk, unlawful activity, loss of letting authority or a material breach. Urgent protective action may be taken before a full investigation. Where lawful and appropriate, we will explain the decision, allow a response and review mistakes. Less serious remediable issues should receive a proportionate opportunity to be corrected.</w:t>
      </w:r>
    </w:p>
    <w:p>
      <w:r>
        <w:t>Suspending platform access does not authorise eviction, automatically end a tenancy or remove statutory rights. We must consider active bookings, communication routes and access to records when applying restrictions. Any significant decision made solely by automated processing must satisfy the applicable privacy rules and reconsideration process. The AI support assistant cannot approve bookings, change an account or decide a tenancy dispute.</w:t>
      </w:r>
    </w:p>
    <w:p>
      <w:pPr>
        <w:pStyle w:val="Heading1"/>
      </w:pPr>
      <w:r>
        <w:t>13 Service limits and responsibility</w:t>
      </w:r>
    </w:p>
    <w:p>
      <w:r>
        <w:t>We will exercise the care and skill required by applicable law in the services we undertake. We cannot promise continuous availability, a particular search result, occupancy, rent recovery or another party's performance. Maintenance, network faults and third-party outages may affect access; retain copies of important records and use an alternative contact route when necessary.</w:t>
      </w:r>
    </w:p>
    <w:p>
      <w:r>
        <w:t>Each party remains responsible for its own breach, negligence, fraud and legal duties. The landlord remains responsible for the accommodation and tenancy; Akolet remains responsible for its own services and representations. Nothing in these terms excludes liability or remedies that cannot lawfully be excluded, excuses fraud or deliberate wrongdoing, or waives mandatory consumer, privacy or tenancy protections. No broad consumer indemnity or nominal liability cap is imposed by this draft. Any negotiated B2B allocation requires separate legal review.</w:t>
      </w:r>
    </w:p>
    <w:p>
      <w:pPr>
        <w:pStyle w:val="Heading1"/>
      </w:pPr>
      <w:r>
        <w:t>14 Electronic records and notices</w:t>
      </w:r>
    </w:p>
    <w:p>
      <w:r>
        <w:t>Contracts and records may be made electronically where applicable law permits. A click or typed or drawn signature is not automatically conclusive proof of identity, authority or a compliant tenancy. We must preserve the accepted document version, party and authority information, relevant authentication, timestamp and integrity evidence, and make the completed record available to the parties.</w:t>
      </w:r>
    </w:p>
    <w:p>
      <w:r>
        <w:t>The current contractual language is English. Before concluding an online transaction, the workflow must explain the steps, error-correction opportunity, whether the record is filed, how it can be accessed and how to store or reproduce the terms. Where law requires a different form, signature, registration or service method, that requirement prevails. Messages through the platform are not automatically a valid substitute for statutory tenancy notices.</w:t>
      </w:r>
    </w:p>
    <w:p>
      <w:r>
        <w:t>Operational notices may be delivered through the platform or the contact channel supplied for the relevant service. Promotional messages need a separate lawful basis and an effective opt-out. Keep your contact details current. Formal notices to Akolet must use the verified service address and other methods required by law; the address must be completed before publication.</w:t>
      </w:r>
    </w:p>
    <w:p>
      <w:pPr>
        <w:pStyle w:val="Heading1"/>
      </w:pPr>
      <w:r>
        <w:t>15 Complaints disputes and governing law</w:t>
      </w:r>
    </w:p>
    <w:p>
      <w:r>
        <w:t>Contact info@akolet.co.ug with the property or transaction reference and relevant facts. We will acknowledge and investigate platform complaints and explain an appropriate next step. The proposed internal target is acknowledgement within two working days and a substantive response or progress update within 14 calendar days; these service targets require staffing approval and do not replace shorter statutory deadlines.</w:t>
      </w:r>
    </w:p>
    <w:p>
      <w:r>
        <w:t>The parties may agree to mediation. Ugandan law governs these terms, and disputes may be brought before a competent Ugandan court, subject to mandatory law. You do not lose the right to urgent relief, a statutory complaint, a regulator or another legally available forum because an internal process is offered. Privacy complaints may be made directly to the Personal Data Protection Office at https://pdpo.go.ug.</w:t>
      </w:r>
    </w:p>
    <w:p>
      <w:pPr>
        <w:pStyle w:val="Heading1"/>
      </w:pPr>
      <w:r>
        <w:t>16 Changes hierarchy and ending use</w:t>
      </w:r>
    </w:p>
    <w:p>
      <w:r>
        <w:t>We will publish a version and effective date for these terms, keep earlier versions accessible and give suitable notice of material changes. New charges or materially different services require the appropriate affirmative agreement. A website update does not retrospectively alter a completed transaction, signed landlord agreement or tenancy, or supply a missing privacy consent.</w:t>
      </w:r>
    </w:p>
    <w:p>
      <w:r>
        <w:t>Mandatory law prevails. The landlord and student tenancy agreement governs their accommodation relationship, subject to that law. A separately signed Akolet landlord service agreement governs the particular B2B services and fees; it must identify any incorporated document and conflict order. These public terms govern use of the platform within that framework. The Privacy Policy explains data processing and is not an unlimited permission to use information.</w:t>
      </w:r>
    </w:p>
    <w:p>
      <w:r>
        <w:t>You may stop using CampusHomes and request account closure. Existing liabilities, lawful record retention and independent tenancy obligations must be handled appropriately. Closure is not automatic cancellation of a tenancy or a waiver of a refund or privacy request. Contact our team if an active booking or unresolved issue needs a continued communication route.</w:t>
      </w:r>
    </w:p>
    <w:p>
      <w:pPr>
        <w:pStyle w:val="Heading1"/>
      </w:pPr>
      <w:r>
        <w:t>Research basis</w:t>
      </w:r>
    </w:p>
    <w:p>
      <w:r>
        <w:t>The accompanying report identifies the Ugandan Electronic Transactions Act and Regulations, Electronic Signatures Act, Contracts Act, Landlord and Tenant Act, privacy framework and current legal-status issues considered in this draft. DigsConnect was used as a subject-coverage reference; its South African law, subscriptions, payment arrangements and risk clauses have not been transplanted into these terms.</w:t>
      </w:r>
    </w:p>
    <w:p>
      <w:pPr>
        <w:pStyle w:val="ListBullet"/>
      </w:pPr>
      <w:r/>
      <w:hyperlink r:id="rId11">
        <w:r>
          <w:rPr>
            <w:color w:val="155E63"/>
            <w:u w:val="single"/>
          </w:rPr>
          <w:t>Electronic Transactions Act from the ICT Ministry</w:t>
        </w:r>
      </w:hyperlink>
      <w:r/>
    </w:p>
    <w:p>
      <w:pPr>
        <w:pStyle w:val="ListBullet"/>
      </w:pPr>
      <w:r/>
      <w:hyperlink r:id="rId12">
        <w:r>
          <w:rPr>
            <w:color w:val="155E63"/>
            <w:u w:val="single"/>
          </w:rPr>
          <w:t>Electronic Transactions Regulations from the ICT Ministry</w:t>
        </w:r>
      </w:hyperlink>
      <w:r/>
    </w:p>
    <w:p>
      <w:pPr>
        <w:pStyle w:val="ListBullet"/>
      </w:pPr>
      <w:r/>
      <w:hyperlink r:id="rId13">
        <w:r>
          <w:rPr>
            <w:color w:val="155E63"/>
            <w:u w:val="single"/>
          </w:rPr>
          <w:t>Electronic Signatures Act from the ICT Ministry</w:t>
        </w:r>
      </w:hyperlink>
      <w:r/>
    </w:p>
    <w:p>
      <w:pPr>
        <w:pStyle w:val="ListBullet"/>
      </w:pPr>
      <w:r/>
      <w:hyperlink r:id="rId14">
        <w:r>
          <w:rPr>
            <w:color w:val="155E63"/>
            <w:u w:val="single"/>
          </w:rPr>
          <w:t>Landlord and Tenant Act from Parliament</w:t>
        </w:r>
      </w:hyperlink>
      <w:r/>
    </w:p>
    <w:p>
      <w:pPr>
        <w:pStyle w:val="ListBullet"/>
      </w:pPr>
      <w:r/>
      <w:hyperlink r:id="rId15">
        <w:r>
          <w:rPr>
            <w:color w:val="155E63"/>
            <w:u w:val="single"/>
          </w:rPr>
          <w:t>Contracts Act searchable text</w:t>
        </w:r>
      </w:hyperlink>
      <w:r/>
    </w:p>
    <w:sectPr w:rsidR="00FC693F" w:rsidRPr="0006063C" w:rsidSect="00034616">
      <w:headerReference w:type="default" r:id="rId9"/>
      <w:footerReference w:type="default" r:id="rId10"/>
      <w:pgSz w:w="12240" w:h="15840"/>
      <w:pgMar w:top="1152" w:right="1296" w:bottom="1152" w:left="129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sz w:val="18"/>
      </w:rPr>
      <w:t xml:space="preserve">DRAFT FOR REVIEW   •   23 October 2026   |   Page </w:t>
    </w:r>
    <w:r>
      <w:rPr>
        <w:sz w:val="18"/>
      </w:rPr>
    </w:r>
    <w:fldSimple w:instr="PAGE"/>
    <w:r>
      <w:rPr>
        <w:sz w:val="18"/>
      </w:rPr>
      <w:t xml:space="preserve"> of </w:t>
    </w:r>
    <w:r>
      <w:rPr>
        <w:sz w:val="18"/>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sz w:val="18"/>
      </w:rPr>
      <w:t>CampusHomes   |   Akolet Properties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Liberation Serif" w:hAnsi="Liberation Serif" w:eastAsia="Liberation Serif" w:cs="Liberation Serif"/>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cstheme="majorBidi" w:ascii="Liberation Serif" w:hAnsi="Liberation Serif" w:eastAsia="Liberation Serif" w:cs="Liberation Serif"/>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Liberation Serif" w:hAnsi="Liberation Serif" w:eastAsia="Liberation Serif" w:cs="Liberation Serif"/>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cstheme="majorBidi" w:ascii="Liberation Serif" w:hAnsi="Liberation Serif" w:eastAsia="Liberation Serif" w:cs="Liberation Serif"/>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Liberation Serif" w:hAnsi="Liberation Serif" w:eastAsia="Liberation Serif" w:cs="Liberation Serif"/>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9" w:lineRule="auto"/>
      <w:contextualSpacing/>
    </w:pPr>
    <w:rPr>
      <w:rFonts w:ascii="Liberation Serif" w:hAnsi="Liberation Serif" w:eastAsia="Liberation Serif" w:cs="Liberation Serif"/>
      <w:color w:val="000000"/>
      <w:sz w:val="2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ict.go.ug/site/documents/UGANDA-Electronic-Transactions-Act-No.-8-of-2011.pdf" TargetMode="External"/><Relationship Id="rId12" Type="http://schemas.openxmlformats.org/officeDocument/2006/relationships/hyperlink" Target="https://ict.go.ug/public/site/documents/Electronic-Transction-Regulations-SI-42-of-2013.pdf" TargetMode="External"/><Relationship Id="rId13" Type="http://schemas.openxmlformats.org/officeDocument/2006/relationships/hyperlink" Target="https://ict.go.ug/site/documents/UGANDA-Electronic-Signatures-Act-No.-7-of-2011.pdf" TargetMode="External"/><Relationship Id="rId14" Type="http://schemas.openxmlformats.org/officeDocument/2006/relationships/hyperlink" Target="https://bills.parliament.ug/attachments/The%20Landlord%20and%20Tenant%20Act%2C%202022.pdf" TargetMode="External"/><Relationship Id="rId15" Type="http://schemas.openxmlformats.org/officeDocument/2006/relationships/hyperlink" Target="https://ulii.org/akn/ug/act/2010/7/~part_IV__sec_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CampusHomes Terms and Conditions</dc:title>
  <dc:subject>CampusHomes Uganda legal review 23 October 2026</dc:subject>
  <dc:creator>Akolet policy review draft</dc:creator>
  <cp:keywords>Draft; Uganda; CampusHomes; Akolet; legal review</cp:keywords>
  <dc:description>generated by python-docx</dc:description>
  <cp:lastModifiedBy/>
  <cp:revision>1</cp:revision>
  <dcterms:created xsi:type="dcterms:W3CDTF">2013-12-23T23:15:00Z</dcterms:created>
  <dcterms:modified xsi:type="dcterms:W3CDTF">2013-12-23T23:15:00Z</dcterms:modified>
  <cp:category/>
</cp:coreProperties>
</file>