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FECF" w14:textId="19798759" w:rsidR="00C674AC" w:rsidRPr="00C674AC" w:rsidRDefault="00C674AC" w:rsidP="00C674AC">
      <w:pPr>
        <w:jc w:val="center"/>
        <w:rPr>
          <w:color w:val="0070C0"/>
        </w:rPr>
      </w:pPr>
      <w:r>
        <w:rPr>
          <w:color w:val="0070C0"/>
          <w:sz w:val="44"/>
          <w:szCs w:val="44"/>
        </w:rPr>
        <w:t xml:space="preserve">DBS311 </w:t>
      </w:r>
      <w:r w:rsidRPr="00C674AC">
        <w:rPr>
          <w:color w:val="0070C0"/>
          <w:sz w:val="44"/>
          <w:szCs w:val="44"/>
        </w:rPr>
        <w:t xml:space="preserve">Assignment </w:t>
      </w:r>
      <w:r w:rsidR="00F94E0F">
        <w:rPr>
          <w:color w:val="0070C0"/>
          <w:sz w:val="44"/>
          <w:szCs w:val="44"/>
        </w:rPr>
        <w:t>2</w:t>
      </w:r>
    </w:p>
    <w:p w14:paraId="5B210018" w14:textId="3EABFF10" w:rsidR="00F94E0F" w:rsidRDefault="00F94E0F">
      <w:pPr>
        <w:rPr>
          <w:sz w:val="28"/>
          <w:szCs w:val="28"/>
        </w:rPr>
      </w:pPr>
      <w:r>
        <w:rPr>
          <w:sz w:val="28"/>
          <w:szCs w:val="28"/>
        </w:rPr>
        <w:t>Assignment 2 will be presented online during the lab period. You will demonstrate what you have working and after the demonstration email your working code for each question</w:t>
      </w:r>
      <w:r w:rsidR="009F630F">
        <w:rPr>
          <w:sz w:val="28"/>
          <w:szCs w:val="28"/>
        </w:rPr>
        <w:t xml:space="preserve"> (not before)</w:t>
      </w:r>
      <w:r>
        <w:rPr>
          <w:sz w:val="28"/>
          <w:szCs w:val="28"/>
        </w:rPr>
        <w:t xml:space="preserve">. </w:t>
      </w:r>
      <w:r w:rsidR="009F630F">
        <w:rPr>
          <w:sz w:val="28"/>
          <w:szCs w:val="28"/>
        </w:rPr>
        <w:t>You can get part marks for something that is not working. That will be determined from your text submission.</w:t>
      </w:r>
    </w:p>
    <w:p w14:paraId="76548BF4" w14:textId="417C5DA3" w:rsidR="00C674AC" w:rsidRPr="009F630F" w:rsidRDefault="00C674AC" w:rsidP="009F630F">
      <w:pPr>
        <w:pStyle w:val="NoSpacing"/>
        <w:rPr>
          <w:sz w:val="28"/>
          <w:szCs w:val="28"/>
        </w:rPr>
      </w:pPr>
      <w:r w:rsidRPr="009F630F">
        <w:rPr>
          <w:sz w:val="28"/>
          <w:szCs w:val="28"/>
        </w:rPr>
        <w:t xml:space="preserve">Your submission will be a single text-based SQL file (.sql) </w:t>
      </w:r>
    </w:p>
    <w:p w14:paraId="5C41893C" w14:textId="77777777" w:rsidR="00C674AC" w:rsidRPr="009F630F" w:rsidRDefault="00C674AC" w:rsidP="009F630F">
      <w:pPr>
        <w:pStyle w:val="NoSpacing"/>
        <w:rPr>
          <w:sz w:val="28"/>
          <w:szCs w:val="28"/>
        </w:rPr>
      </w:pPr>
      <w:r w:rsidRPr="009F630F">
        <w:rPr>
          <w:sz w:val="28"/>
          <w:szCs w:val="28"/>
        </w:rPr>
        <w:t xml:space="preserve">Your .sql file needs to contain appropriate header and commenting. </w:t>
      </w:r>
    </w:p>
    <w:p w14:paraId="0F001FC3" w14:textId="0315B9E7" w:rsidR="00C674AC" w:rsidRPr="009F630F" w:rsidRDefault="00C674AC" w:rsidP="009F630F">
      <w:pPr>
        <w:pStyle w:val="NoSpacing"/>
        <w:rPr>
          <w:sz w:val="28"/>
          <w:szCs w:val="28"/>
        </w:rPr>
      </w:pPr>
      <w:r w:rsidRPr="009F630F">
        <w:rPr>
          <w:sz w:val="28"/>
          <w:szCs w:val="28"/>
        </w:rPr>
        <w:t xml:space="preserve"> </w:t>
      </w:r>
    </w:p>
    <w:p w14:paraId="33F7A9D6" w14:textId="3A6AAB9E" w:rsidR="00C674AC" w:rsidRDefault="00C674AC" w:rsidP="009F630F">
      <w:pPr>
        <w:pStyle w:val="NoSpacing"/>
        <w:rPr>
          <w:sz w:val="28"/>
          <w:szCs w:val="28"/>
        </w:rPr>
      </w:pPr>
      <w:r w:rsidRPr="009F630F">
        <w:rPr>
          <w:sz w:val="28"/>
          <w:szCs w:val="28"/>
        </w:rPr>
        <w:t xml:space="preserve">Create a new Worksheet in SQL Developer. </w:t>
      </w:r>
    </w:p>
    <w:p w14:paraId="29469F92" w14:textId="77777777" w:rsidR="009F630F" w:rsidRPr="009F630F" w:rsidRDefault="009F630F" w:rsidP="009F630F">
      <w:pPr>
        <w:pStyle w:val="NoSpacing"/>
        <w:rPr>
          <w:sz w:val="28"/>
          <w:szCs w:val="28"/>
        </w:rPr>
      </w:pPr>
    </w:p>
    <w:p w14:paraId="4AAA5FF4" w14:textId="7D350B07" w:rsidR="00C674AC" w:rsidRDefault="00C674AC">
      <w:pPr>
        <w:rPr>
          <w:sz w:val="28"/>
          <w:szCs w:val="28"/>
        </w:rPr>
      </w:pPr>
      <w:r w:rsidRPr="00C674AC">
        <w:rPr>
          <w:sz w:val="28"/>
          <w:szCs w:val="28"/>
        </w:rPr>
        <w:t xml:space="preserve">Save the file as: </w:t>
      </w:r>
      <w:r w:rsidRPr="00C674AC">
        <w:rPr>
          <w:sz w:val="36"/>
          <w:szCs w:val="36"/>
        </w:rPr>
        <w:t>A</w:t>
      </w:r>
      <w:r w:rsidR="009F630F">
        <w:rPr>
          <w:sz w:val="36"/>
          <w:szCs w:val="36"/>
        </w:rPr>
        <w:t>2</w:t>
      </w:r>
      <w:r w:rsidRPr="00C674AC">
        <w:rPr>
          <w:sz w:val="36"/>
          <w:szCs w:val="36"/>
        </w:rPr>
        <w:t>&lt;</w:t>
      </w:r>
      <w:r>
        <w:rPr>
          <w:sz w:val="36"/>
          <w:szCs w:val="36"/>
        </w:rPr>
        <w:t>L</w:t>
      </w:r>
      <w:r w:rsidRPr="00C674AC">
        <w:rPr>
          <w:sz w:val="36"/>
          <w:szCs w:val="36"/>
        </w:rPr>
        <w:t>astname&gt;&lt;</w:t>
      </w:r>
      <w:r>
        <w:rPr>
          <w:sz w:val="36"/>
          <w:szCs w:val="36"/>
        </w:rPr>
        <w:t>F</w:t>
      </w:r>
      <w:r w:rsidRPr="00C674AC">
        <w:rPr>
          <w:sz w:val="36"/>
          <w:szCs w:val="36"/>
        </w:rPr>
        <w:t>irstname&gt;.sql</w:t>
      </w:r>
      <w:r w:rsidRPr="00C674AC">
        <w:rPr>
          <w:sz w:val="28"/>
          <w:szCs w:val="28"/>
        </w:rPr>
        <w:t xml:space="preserve"> </w:t>
      </w:r>
    </w:p>
    <w:p w14:paraId="55716719" w14:textId="5E52154D" w:rsidR="00C674AC" w:rsidRDefault="00C674AC">
      <w:pPr>
        <w:rPr>
          <w:sz w:val="28"/>
          <w:szCs w:val="28"/>
        </w:rPr>
      </w:pPr>
      <w:r>
        <w:rPr>
          <w:sz w:val="28"/>
          <w:szCs w:val="28"/>
        </w:rPr>
        <w:t>Your tables should match the tables we have been working with. So if I run your statement, I should get the same result with my tables.</w:t>
      </w:r>
    </w:p>
    <w:p w14:paraId="6739F3E0" w14:textId="77777777" w:rsidR="00C674AC" w:rsidRPr="00C674AC" w:rsidRDefault="00C674AC" w:rsidP="00C674AC">
      <w:pPr>
        <w:rPr>
          <w:sz w:val="28"/>
          <w:szCs w:val="28"/>
        </w:rPr>
      </w:pPr>
      <w:r w:rsidRPr="00C674AC">
        <w:rPr>
          <w:sz w:val="28"/>
          <w:szCs w:val="28"/>
        </w:rPr>
        <w:t>For each question, the columns’ title and the format of the output result must match the sample result given in that question.</w:t>
      </w:r>
    </w:p>
    <w:p w14:paraId="3553E7BE" w14:textId="77777777" w:rsidR="00C674AC" w:rsidRPr="009F630F" w:rsidRDefault="00C674AC" w:rsidP="009F630F">
      <w:pPr>
        <w:pStyle w:val="NoSpacing"/>
        <w:rPr>
          <w:sz w:val="24"/>
          <w:szCs w:val="24"/>
        </w:rPr>
      </w:pPr>
      <w:r w:rsidRPr="009F630F">
        <w:rPr>
          <w:sz w:val="24"/>
          <w:szCs w:val="24"/>
        </w:rPr>
        <w:t xml:space="preserve">Your submission will be an email with the SQL file as an attachment. </w:t>
      </w:r>
    </w:p>
    <w:p w14:paraId="00A231E9" w14:textId="215CBF05" w:rsidR="00C674AC" w:rsidRDefault="00C674AC" w:rsidP="009F630F">
      <w:pPr>
        <w:pStyle w:val="NoSpacing"/>
        <w:rPr>
          <w:sz w:val="24"/>
          <w:szCs w:val="24"/>
        </w:rPr>
      </w:pPr>
      <w:r w:rsidRPr="009F630F">
        <w:rPr>
          <w:sz w:val="24"/>
          <w:szCs w:val="24"/>
        </w:rPr>
        <w:t xml:space="preserve">Your subject header would be </w:t>
      </w:r>
      <w:r w:rsidRPr="009F630F">
        <w:rPr>
          <w:sz w:val="24"/>
          <w:szCs w:val="24"/>
        </w:rPr>
        <w:tab/>
        <w:t>A1&lt;Lastname&gt;&lt;Firstname&gt;</w:t>
      </w:r>
    </w:p>
    <w:p w14:paraId="7E18E74C" w14:textId="77777777" w:rsidR="009F630F" w:rsidRPr="009F630F" w:rsidRDefault="009F630F" w:rsidP="009F630F">
      <w:pPr>
        <w:pStyle w:val="NoSpacing"/>
        <w:rPr>
          <w:sz w:val="24"/>
          <w:szCs w:val="24"/>
        </w:rPr>
      </w:pPr>
    </w:p>
    <w:p w14:paraId="152ABDE8" w14:textId="514D9C3E" w:rsidR="00C674AC" w:rsidRPr="00F94E0F" w:rsidRDefault="006F2050">
      <w:pPr>
        <w:rPr>
          <w:sz w:val="36"/>
          <w:szCs w:val="36"/>
        </w:rPr>
      </w:pPr>
      <w:r w:rsidRPr="00F94E0F">
        <w:rPr>
          <w:sz w:val="36"/>
          <w:szCs w:val="36"/>
        </w:rPr>
        <w:t>Due Date:</w:t>
      </w:r>
      <w:r w:rsidR="000E612E">
        <w:rPr>
          <w:sz w:val="36"/>
          <w:szCs w:val="36"/>
        </w:rPr>
        <w:t xml:space="preserve"> </w:t>
      </w:r>
      <w:r w:rsidR="008C693E">
        <w:rPr>
          <w:sz w:val="36"/>
          <w:szCs w:val="36"/>
        </w:rPr>
        <w:t>April 1</w:t>
      </w:r>
      <w:r w:rsidR="001D7B49">
        <w:rPr>
          <w:sz w:val="36"/>
          <w:szCs w:val="36"/>
        </w:rPr>
        <w:t>9</w:t>
      </w:r>
      <w:r w:rsidR="002F787A">
        <w:rPr>
          <w:sz w:val="36"/>
          <w:szCs w:val="36"/>
        </w:rPr>
        <w:t xml:space="preserve"> </w:t>
      </w:r>
      <w:r w:rsidRPr="00F94E0F">
        <w:rPr>
          <w:sz w:val="36"/>
          <w:szCs w:val="36"/>
        </w:rPr>
        <w:t xml:space="preserve">at </w:t>
      </w:r>
      <w:r w:rsidR="00F94E0F" w:rsidRPr="00F94E0F">
        <w:rPr>
          <w:sz w:val="36"/>
          <w:szCs w:val="36"/>
        </w:rPr>
        <w:t xml:space="preserve">the start of </w:t>
      </w:r>
      <w:r w:rsidR="008C693E">
        <w:rPr>
          <w:sz w:val="36"/>
          <w:szCs w:val="36"/>
        </w:rPr>
        <w:t xml:space="preserve">your </w:t>
      </w:r>
      <w:r w:rsidR="00F94E0F" w:rsidRPr="00F94E0F">
        <w:rPr>
          <w:sz w:val="36"/>
          <w:szCs w:val="36"/>
        </w:rPr>
        <w:t>l</w:t>
      </w:r>
      <w:r w:rsidR="001D7B49">
        <w:rPr>
          <w:sz w:val="36"/>
          <w:szCs w:val="36"/>
        </w:rPr>
        <w:t>ecture</w:t>
      </w:r>
      <w:r w:rsidR="00F94E0F" w:rsidRPr="00F94E0F">
        <w:rPr>
          <w:sz w:val="36"/>
          <w:szCs w:val="36"/>
        </w:rPr>
        <w:t xml:space="preserve"> period. </w:t>
      </w:r>
    </w:p>
    <w:p w14:paraId="602B7850" w14:textId="2BEA4D63" w:rsidR="006F2050" w:rsidRPr="00F94E0F" w:rsidRDefault="006F2050">
      <w:pPr>
        <w:rPr>
          <w:sz w:val="36"/>
          <w:szCs w:val="36"/>
        </w:rPr>
      </w:pPr>
      <w:r w:rsidRPr="00F94E0F">
        <w:rPr>
          <w:sz w:val="36"/>
          <w:szCs w:val="36"/>
        </w:rPr>
        <w:t xml:space="preserve">Late penalty: 10% per day. </w:t>
      </w:r>
      <w:r w:rsidR="00F94E0F" w:rsidRPr="00F94E0F">
        <w:rPr>
          <w:sz w:val="36"/>
          <w:szCs w:val="36"/>
        </w:rPr>
        <w:t>Not having the assignment ready to demonstrate at the beginning of the lab period is one day late. When the zoom link is idle for 20 minutes it shuts down. As long as you are in the waiting room, the link will not be idle.</w:t>
      </w:r>
    </w:p>
    <w:p w14:paraId="368A2E37" w14:textId="5F2E7AD2" w:rsidR="00C674AC" w:rsidRPr="00F94E0F" w:rsidRDefault="00C674AC">
      <w:pPr>
        <w:rPr>
          <w:sz w:val="36"/>
          <w:szCs w:val="36"/>
        </w:rPr>
      </w:pPr>
      <w:r w:rsidRPr="00F94E0F">
        <w:rPr>
          <w:sz w:val="36"/>
          <w:szCs w:val="36"/>
        </w:rPr>
        <w:t xml:space="preserve">Assignment Marking Scheme </w:t>
      </w:r>
    </w:p>
    <w:p w14:paraId="59AB937A" w14:textId="77777777" w:rsidR="00C674AC" w:rsidRDefault="00C674AC"/>
    <w:tbl>
      <w:tblPr>
        <w:tblStyle w:val="TableGrid"/>
        <w:tblW w:w="0" w:type="auto"/>
        <w:tblLook w:val="04A0" w:firstRow="1" w:lastRow="0" w:firstColumn="1" w:lastColumn="0" w:noHBand="0" w:noVBand="1"/>
      </w:tblPr>
      <w:tblGrid>
        <w:gridCol w:w="2122"/>
        <w:gridCol w:w="850"/>
      </w:tblGrid>
      <w:tr w:rsidR="00C674AC" w14:paraId="3B1FC388" w14:textId="77777777" w:rsidTr="00C674AC">
        <w:tc>
          <w:tcPr>
            <w:tcW w:w="2122" w:type="dxa"/>
            <w:shd w:val="clear" w:color="auto" w:fill="FBE4D5" w:themeFill="accent2" w:themeFillTint="33"/>
          </w:tcPr>
          <w:p w14:paraId="520D171C" w14:textId="59D05379" w:rsidR="00C674AC" w:rsidRDefault="00C674AC">
            <w:r>
              <w:t>Task</w:t>
            </w:r>
          </w:p>
        </w:tc>
        <w:tc>
          <w:tcPr>
            <w:tcW w:w="850" w:type="dxa"/>
            <w:shd w:val="clear" w:color="auto" w:fill="FBE4D5" w:themeFill="accent2" w:themeFillTint="33"/>
          </w:tcPr>
          <w:p w14:paraId="5B3C80A3" w14:textId="59A181F6" w:rsidR="00C674AC" w:rsidRDefault="00C674AC">
            <w:r>
              <w:t>Marks</w:t>
            </w:r>
          </w:p>
        </w:tc>
      </w:tr>
      <w:tr w:rsidR="00C674AC" w14:paraId="1F19B08B" w14:textId="77777777" w:rsidTr="00C674AC">
        <w:tc>
          <w:tcPr>
            <w:tcW w:w="2122" w:type="dxa"/>
            <w:shd w:val="clear" w:color="auto" w:fill="FFF2CC" w:themeFill="accent4" w:themeFillTint="33"/>
          </w:tcPr>
          <w:p w14:paraId="4BFBE593" w14:textId="3DDCEEC3" w:rsidR="00C674AC" w:rsidRDefault="00C674AC">
            <w:r>
              <w:t xml:space="preserve">Comments </w:t>
            </w:r>
            <w:r w:rsidR="00B354C6">
              <w:t>in code and quality of presentation</w:t>
            </w:r>
          </w:p>
        </w:tc>
        <w:tc>
          <w:tcPr>
            <w:tcW w:w="850" w:type="dxa"/>
          </w:tcPr>
          <w:p w14:paraId="6E4FE92E" w14:textId="77777777" w:rsidR="00C674AC" w:rsidRDefault="00C674AC"/>
          <w:p w14:paraId="19A30C40" w14:textId="1A379F32" w:rsidR="00C674AC" w:rsidRDefault="00C674AC">
            <w:r>
              <w:t>5</w:t>
            </w:r>
          </w:p>
        </w:tc>
      </w:tr>
      <w:tr w:rsidR="00C674AC" w14:paraId="4F49D7CB" w14:textId="77777777" w:rsidTr="00C674AC">
        <w:tc>
          <w:tcPr>
            <w:tcW w:w="2122" w:type="dxa"/>
            <w:shd w:val="clear" w:color="auto" w:fill="FFF2CC" w:themeFill="accent4" w:themeFillTint="33"/>
          </w:tcPr>
          <w:p w14:paraId="37968E4D" w14:textId="001DCF35" w:rsidR="00C674AC" w:rsidRDefault="00C674AC">
            <w:r>
              <w:t>Question 1</w:t>
            </w:r>
          </w:p>
        </w:tc>
        <w:tc>
          <w:tcPr>
            <w:tcW w:w="850" w:type="dxa"/>
          </w:tcPr>
          <w:p w14:paraId="25DDF697" w14:textId="42F9A7E8" w:rsidR="00C674AC" w:rsidRDefault="00B354C6">
            <w:r>
              <w:t>5</w:t>
            </w:r>
          </w:p>
        </w:tc>
      </w:tr>
      <w:tr w:rsidR="00C674AC" w14:paraId="5F0BC4A4" w14:textId="77777777" w:rsidTr="00C674AC">
        <w:tc>
          <w:tcPr>
            <w:tcW w:w="2122" w:type="dxa"/>
            <w:shd w:val="clear" w:color="auto" w:fill="FFF2CC" w:themeFill="accent4" w:themeFillTint="33"/>
          </w:tcPr>
          <w:p w14:paraId="5EE877E3" w14:textId="382A3AC4" w:rsidR="00C674AC" w:rsidRDefault="00C674AC">
            <w:r>
              <w:t>Question 2</w:t>
            </w:r>
          </w:p>
        </w:tc>
        <w:tc>
          <w:tcPr>
            <w:tcW w:w="850" w:type="dxa"/>
          </w:tcPr>
          <w:p w14:paraId="174C23F2" w14:textId="3CF297BB" w:rsidR="00C674AC" w:rsidRDefault="00B354C6">
            <w:r>
              <w:t>10</w:t>
            </w:r>
          </w:p>
        </w:tc>
      </w:tr>
      <w:tr w:rsidR="00C674AC" w14:paraId="119ACFC7" w14:textId="77777777" w:rsidTr="00C674AC">
        <w:tc>
          <w:tcPr>
            <w:tcW w:w="2122" w:type="dxa"/>
            <w:shd w:val="clear" w:color="auto" w:fill="FFF2CC" w:themeFill="accent4" w:themeFillTint="33"/>
          </w:tcPr>
          <w:p w14:paraId="6183BD97" w14:textId="4B6FC42D" w:rsidR="00C674AC" w:rsidRDefault="00C674AC">
            <w:r>
              <w:t>Question 3</w:t>
            </w:r>
          </w:p>
        </w:tc>
        <w:tc>
          <w:tcPr>
            <w:tcW w:w="850" w:type="dxa"/>
          </w:tcPr>
          <w:p w14:paraId="160D26EB" w14:textId="34863AD3" w:rsidR="00C674AC" w:rsidRDefault="007B135F">
            <w:r>
              <w:t>10</w:t>
            </w:r>
          </w:p>
        </w:tc>
      </w:tr>
      <w:tr w:rsidR="00C674AC" w14:paraId="06AF3DF7" w14:textId="77777777" w:rsidTr="00C674AC">
        <w:tc>
          <w:tcPr>
            <w:tcW w:w="2122" w:type="dxa"/>
            <w:shd w:val="clear" w:color="auto" w:fill="FFF2CC" w:themeFill="accent4" w:themeFillTint="33"/>
          </w:tcPr>
          <w:p w14:paraId="7B21C6ED" w14:textId="521217CF" w:rsidR="00C674AC" w:rsidRDefault="00C674AC">
            <w:r>
              <w:t>Question 4</w:t>
            </w:r>
          </w:p>
        </w:tc>
        <w:tc>
          <w:tcPr>
            <w:tcW w:w="850" w:type="dxa"/>
          </w:tcPr>
          <w:p w14:paraId="59D976CB" w14:textId="45DA1ACB" w:rsidR="00C674AC" w:rsidRDefault="007B135F">
            <w:r>
              <w:t>1o</w:t>
            </w:r>
          </w:p>
        </w:tc>
      </w:tr>
      <w:tr w:rsidR="00C674AC" w14:paraId="30F664E8" w14:textId="77777777" w:rsidTr="00C674AC">
        <w:tc>
          <w:tcPr>
            <w:tcW w:w="2122" w:type="dxa"/>
            <w:shd w:val="clear" w:color="auto" w:fill="FFF2CC" w:themeFill="accent4" w:themeFillTint="33"/>
          </w:tcPr>
          <w:p w14:paraId="0BE8D5A5" w14:textId="742FE1CE" w:rsidR="00C674AC" w:rsidRDefault="00C674AC">
            <w:r>
              <w:t>Question 5</w:t>
            </w:r>
          </w:p>
        </w:tc>
        <w:tc>
          <w:tcPr>
            <w:tcW w:w="850" w:type="dxa"/>
          </w:tcPr>
          <w:p w14:paraId="7E58D528" w14:textId="4B640F2B" w:rsidR="00C674AC" w:rsidRDefault="00B354C6">
            <w:r>
              <w:t>10</w:t>
            </w:r>
          </w:p>
        </w:tc>
      </w:tr>
      <w:tr w:rsidR="00C674AC" w14:paraId="06B359ED" w14:textId="77777777" w:rsidTr="00C674AC">
        <w:tc>
          <w:tcPr>
            <w:tcW w:w="2122" w:type="dxa"/>
            <w:shd w:val="clear" w:color="auto" w:fill="FFF2CC" w:themeFill="accent4" w:themeFillTint="33"/>
          </w:tcPr>
          <w:p w14:paraId="156284FE" w14:textId="3F46AFB9" w:rsidR="00C674AC" w:rsidRDefault="00C674AC">
            <w:r>
              <w:t>Total</w:t>
            </w:r>
          </w:p>
        </w:tc>
        <w:tc>
          <w:tcPr>
            <w:tcW w:w="850" w:type="dxa"/>
          </w:tcPr>
          <w:p w14:paraId="7F94B366" w14:textId="4562FF74" w:rsidR="00C674AC" w:rsidRDefault="00C674AC">
            <w:r>
              <w:t>50</w:t>
            </w:r>
          </w:p>
        </w:tc>
      </w:tr>
    </w:tbl>
    <w:p w14:paraId="34A3211A" w14:textId="4C94C13E" w:rsidR="00F94E0F" w:rsidRDefault="00C674AC" w:rsidP="00F94E0F">
      <w:r>
        <w:br w:type="page"/>
      </w:r>
      <w:r w:rsidR="00F94E0F">
        <w:lastRenderedPageBreak/>
        <w:t>1. Create a user defined function that determines the price markup in the products file. Be prepared to show it being used in a select statement in the select list, the where clause, and the order by clause.</w:t>
      </w:r>
      <w:r w:rsidR="00B36EF6">
        <w:t xml:space="preserve"> When demonstrating this just include the product name, the two different types of prices and the markup.</w:t>
      </w:r>
    </w:p>
    <w:p w14:paraId="79086725" w14:textId="765AB971" w:rsidR="007B135F" w:rsidRDefault="00F94E0F" w:rsidP="00F94E0F">
      <w:r>
        <w:t>2.  PATIENT</w:t>
      </w:r>
      <w:r w:rsidR="002A68FA">
        <w:t>A and INSURANCEA tables have been provided for you. Use those tables for your assignment</w:t>
      </w:r>
      <w:r w:rsidR="007B135F" w:rsidRPr="007B135F">
        <w:t xml:space="preserve"> </w:t>
      </w:r>
      <w:r w:rsidR="007B135F">
        <w:t xml:space="preserve">Adapt your lab stored procedure to reject any updates where a company tries to pay 25% or less. </w:t>
      </w:r>
    </w:p>
    <w:p w14:paraId="57EBA90B" w14:textId="06220F7C" w:rsidR="00A95327" w:rsidRDefault="007B135F" w:rsidP="00F94E0F">
      <w:r>
        <w:rPr>
          <w:noProof/>
        </w:rPr>
        <w:drawing>
          <wp:inline distT="0" distB="0" distL="0" distR="0" wp14:anchorId="63B8B66D" wp14:editId="5E9F1C01">
            <wp:extent cx="6858000" cy="581279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4"/>
                    <a:stretch>
                      <a:fillRect/>
                    </a:stretch>
                  </pic:blipFill>
                  <pic:spPr>
                    <a:xfrm>
                      <a:off x="0" y="0"/>
                      <a:ext cx="6858000" cy="5812790"/>
                    </a:xfrm>
                    <a:prstGeom prst="rect">
                      <a:avLst/>
                    </a:prstGeom>
                  </pic:spPr>
                </pic:pic>
              </a:graphicData>
            </a:graphic>
          </wp:inline>
        </w:drawing>
      </w:r>
    </w:p>
    <w:p w14:paraId="3425943D" w14:textId="5D9FB9B8" w:rsidR="00A95327" w:rsidRDefault="00A95327" w:rsidP="00F94E0F"/>
    <w:p w14:paraId="43F936E9" w14:textId="77777777" w:rsidR="007B135F" w:rsidRDefault="007B135F">
      <w:r>
        <w:br w:type="page"/>
      </w:r>
    </w:p>
    <w:p w14:paraId="6F14DA26" w14:textId="53AD8CA3" w:rsidR="007B135F" w:rsidRDefault="007B135F" w:rsidP="007B135F">
      <w:r>
        <w:lastRenderedPageBreak/>
        <w:t>3.  Adapt your lab procedure to use a CURSOR that goes through all the updated rows after the update was applied and reports on the ones where the percentage payout by the company for all the patients exceeds the company’s maximum payout amount.</w:t>
      </w:r>
    </w:p>
    <w:p w14:paraId="53A4A9D9" w14:textId="00155B06" w:rsidR="007B135F" w:rsidRDefault="007B135F" w:rsidP="00F94E0F">
      <w:r>
        <w:rPr>
          <w:noProof/>
        </w:rPr>
        <w:drawing>
          <wp:inline distT="0" distB="0" distL="0" distR="0" wp14:anchorId="425474C5" wp14:editId="2A124D72">
            <wp:extent cx="6858000" cy="620712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6858000" cy="6207125"/>
                    </a:xfrm>
                    <a:prstGeom prst="rect">
                      <a:avLst/>
                    </a:prstGeom>
                  </pic:spPr>
                </pic:pic>
              </a:graphicData>
            </a:graphic>
          </wp:inline>
        </w:drawing>
      </w:r>
    </w:p>
    <w:p w14:paraId="4E51A61B" w14:textId="4AD09424" w:rsidR="00E5495F" w:rsidRDefault="00E5495F" w:rsidP="00F94E0F">
      <w:r>
        <w:t>For this assignment, we will not adjust the insurance payment to the maximum payout they allow, we will just report on it.</w:t>
      </w:r>
    </w:p>
    <w:p w14:paraId="37A805E5" w14:textId="77777777" w:rsidR="007B135F" w:rsidRDefault="007B135F">
      <w:r>
        <w:br w:type="page"/>
      </w:r>
    </w:p>
    <w:p w14:paraId="61879D11" w14:textId="08EBD8CE" w:rsidR="007B135F" w:rsidRDefault="007B135F" w:rsidP="00F94E0F">
      <w:pPr>
        <w:rPr>
          <w:sz w:val="24"/>
          <w:szCs w:val="24"/>
        </w:rPr>
      </w:pPr>
      <w:r>
        <w:lastRenderedPageBreak/>
        <w:t xml:space="preserve">4. Create an update trigger program for PATIENTA. </w:t>
      </w:r>
      <w:r>
        <w:rPr>
          <w:sz w:val="24"/>
          <w:szCs w:val="24"/>
        </w:rPr>
        <w:t>If the company pays &lt; 40% there may be substantial debt remaining for the Patients. If the amount owing is greater than 10,000 and the percentage paid is less than 40%, use a trigger to store a row in a new table called DCOLLECTION  (difficult collections). The hospital will go through these entries and try to get the insurance company to pay a higher percentage.</w:t>
      </w:r>
    </w:p>
    <w:p w14:paraId="5AE9031E" w14:textId="08DBD4F2" w:rsidR="007B135F" w:rsidRDefault="007B135F" w:rsidP="00F94E0F">
      <w:pPr>
        <w:rPr>
          <w:sz w:val="24"/>
          <w:szCs w:val="24"/>
        </w:rPr>
      </w:pPr>
      <w:r>
        <w:rPr>
          <w:sz w:val="24"/>
          <w:szCs w:val="24"/>
        </w:rPr>
        <w:t>This is the DCOLLECTIONS table.</w:t>
      </w:r>
    </w:p>
    <w:p w14:paraId="2473838E" w14:textId="727E4A5A" w:rsidR="007B135F" w:rsidRDefault="007B135F">
      <w:pPr>
        <w:rPr>
          <w:sz w:val="24"/>
          <w:szCs w:val="24"/>
        </w:rPr>
      </w:pPr>
      <w:r>
        <w:rPr>
          <w:noProof/>
        </w:rPr>
        <w:drawing>
          <wp:inline distT="0" distB="0" distL="0" distR="0" wp14:anchorId="22EEA5ED" wp14:editId="62DDCFEB">
            <wp:extent cx="6858000" cy="31242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6"/>
                    <a:stretch>
                      <a:fillRect/>
                    </a:stretch>
                  </pic:blipFill>
                  <pic:spPr>
                    <a:xfrm>
                      <a:off x="0" y="0"/>
                      <a:ext cx="6858000" cy="3124200"/>
                    </a:xfrm>
                    <a:prstGeom prst="rect">
                      <a:avLst/>
                    </a:prstGeom>
                  </pic:spPr>
                </pic:pic>
              </a:graphicData>
            </a:graphic>
          </wp:inline>
        </w:drawing>
      </w:r>
    </w:p>
    <w:p w14:paraId="71F752AE" w14:textId="5C6DCBF6" w:rsidR="007B135F" w:rsidRDefault="007B135F">
      <w:pPr>
        <w:rPr>
          <w:sz w:val="24"/>
          <w:szCs w:val="24"/>
        </w:rPr>
      </w:pPr>
      <w:r>
        <w:rPr>
          <w:sz w:val="24"/>
          <w:szCs w:val="24"/>
        </w:rPr>
        <w:t>When the insurance company pays 80% for all the patients, there will be no row added to DCOLLECTIONS. The patient may still owe more thatn $10,000, but the hospital will not try to get the company to raise the rate.</w:t>
      </w:r>
    </w:p>
    <w:p w14:paraId="6C8F6FAE" w14:textId="338F4316" w:rsidR="007B135F" w:rsidRDefault="007B135F">
      <w:pPr>
        <w:rPr>
          <w:sz w:val="24"/>
          <w:szCs w:val="24"/>
        </w:rPr>
      </w:pPr>
      <w:r>
        <w:rPr>
          <w:noProof/>
        </w:rPr>
        <w:drawing>
          <wp:inline distT="0" distB="0" distL="0" distR="0" wp14:anchorId="2B6C81A3" wp14:editId="4E2D1BC5">
            <wp:extent cx="5848350" cy="4145280"/>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5848350" cy="4145280"/>
                    </a:xfrm>
                    <a:prstGeom prst="rect">
                      <a:avLst/>
                    </a:prstGeom>
                  </pic:spPr>
                </pic:pic>
              </a:graphicData>
            </a:graphic>
          </wp:inline>
        </w:drawing>
      </w:r>
    </w:p>
    <w:p w14:paraId="1A0D79C3" w14:textId="0DEC7BC6" w:rsidR="007B135F" w:rsidRDefault="007B135F">
      <w:pPr>
        <w:rPr>
          <w:sz w:val="24"/>
          <w:szCs w:val="24"/>
        </w:rPr>
      </w:pPr>
      <w:r>
        <w:rPr>
          <w:sz w:val="24"/>
          <w:szCs w:val="24"/>
        </w:rPr>
        <w:lastRenderedPageBreak/>
        <w:t>In this case the rate was below 40% and a few patients still owe more than $10,000 – so rows are added to the DCOLLECTIONS table.</w:t>
      </w:r>
    </w:p>
    <w:p w14:paraId="345FEEA5" w14:textId="79B5E0DC" w:rsidR="007B135F" w:rsidRDefault="007B135F">
      <w:pPr>
        <w:rPr>
          <w:sz w:val="24"/>
          <w:szCs w:val="24"/>
        </w:rPr>
      </w:pPr>
      <w:r>
        <w:rPr>
          <w:noProof/>
        </w:rPr>
        <w:drawing>
          <wp:inline distT="0" distB="0" distL="0" distR="0" wp14:anchorId="51803F79" wp14:editId="6374F8D4">
            <wp:extent cx="6858000" cy="4281170"/>
            <wp:effectExtent l="0" t="0" r="0" b="508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8"/>
                    <a:stretch>
                      <a:fillRect/>
                    </a:stretch>
                  </pic:blipFill>
                  <pic:spPr>
                    <a:xfrm>
                      <a:off x="0" y="0"/>
                      <a:ext cx="6858000" cy="4281170"/>
                    </a:xfrm>
                    <a:prstGeom prst="rect">
                      <a:avLst/>
                    </a:prstGeom>
                  </pic:spPr>
                </pic:pic>
              </a:graphicData>
            </a:graphic>
          </wp:inline>
        </w:drawing>
      </w:r>
    </w:p>
    <w:p w14:paraId="5E4BA1C2" w14:textId="2D18EA40" w:rsidR="007B135F" w:rsidRDefault="007B135F">
      <w:pPr>
        <w:rPr>
          <w:sz w:val="24"/>
          <w:szCs w:val="24"/>
        </w:rPr>
      </w:pPr>
      <w:r>
        <w:rPr>
          <w:sz w:val="24"/>
          <w:szCs w:val="24"/>
        </w:rPr>
        <w:t xml:space="preserve">5. Create a stored procedure that uses a cursor for a join of any two of ORDERS, PRODUCTS, ORDERDETAILS and CUSTOMERS. In your </w:t>
      </w:r>
      <w:r w:rsidR="001B71E2">
        <w:rPr>
          <w:sz w:val="24"/>
          <w:szCs w:val="24"/>
        </w:rPr>
        <w:t>WHERE</w:t>
      </w:r>
      <w:r>
        <w:rPr>
          <w:sz w:val="24"/>
          <w:szCs w:val="24"/>
        </w:rPr>
        <w:t xml:space="preserve"> condition, have a minimum of five rows returned.  Allow one or two parameters to be passed to your stored procedure that limits the amount of rows returned. </w:t>
      </w:r>
      <w:r w:rsidR="001B71E2">
        <w:rPr>
          <w:sz w:val="24"/>
          <w:szCs w:val="24"/>
        </w:rPr>
        <w:t xml:space="preserve">The cursor should accept these parameter and be capable of producing different results each time it is used. </w:t>
      </w:r>
      <w:r>
        <w:rPr>
          <w:sz w:val="24"/>
          <w:szCs w:val="24"/>
        </w:rPr>
        <w:t xml:space="preserve">Show your output with </w:t>
      </w:r>
      <w:r w:rsidRPr="001B71E2">
        <w:rPr>
          <w:b/>
          <w:bCs/>
          <w:sz w:val="24"/>
          <w:szCs w:val="24"/>
        </w:rPr>
        <w:t>dbms_output.put_line</w:t>
      </w:r>
      <w:r>
        <w:rPr>
          <w:sz w:val="24"/>
          <w:szCs w:val="24"/>
        </w:rPr>
        <w:t>.</w:t>
      </w:r>
    </w:p>
    <w:p w14:paraId="394FBC9E" w14:textId="6735C3F3" w:rsidR="007B135F" w:rsidRDefault="007B135F" w:rsidP="00F94E0F">
      <w:pPr>
        <w:rPr>
          <w:sz w:val="24"/>
          <w:szCs w:val="24"/>
        </w:rPr>
      </w:pPr>
    </w:p>
    <w:sectPr w:rsidR="007B135F" w:rsidSect="00FA55E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0E"/>
    <w:rsid w:val="000E612E"/>
    <w:rsid w:val="001B71E2"/>
    <w:rsid w:val="001D7B49"/>
    <w:rsid w:val="0023306A"/>
    <w:rsid w:val="002A0D7C"/>
    <w:rsid w:val="002A68FA"/>
    <w:rsid w:val="002F787A"/>
    <w:rsid w:val="003D42CD"/>
    <w:rsid w:val="0044019A"/>
    <w:rsid w:val="00472448"/>
    <w:rsid w:val="004A350A"/>
    <w:rsid w:val="004D150E"/>
    <w:rsid w:val="00507B10"/>
    <w:rsid w:val="006C3D95"/>
    <w:rsid w:val="006F2050"/>
    <w:rsid w:val="007B135F"/>
    <w:rsid w:val="008C693E"/>
    <w:rsid w:val="008F3E7C"/>
    <w:rsid w:val="00991A70"/>
    <w:rsid w:val="009F630F"/>
    <w:rsid w:val="00A95327"/>
    <w:rsid w:val="00B354C6"/>
    <w:rsid w:val="00B36EF6"/>
    <w:rsid w:val="00B63A46"/>
    <w:rsid w:val="00B90080"/>
    <w:rsid w:val="00BA50C2"/>
    <w:rsid w:val="00C674AC"/>
    <w:rsid w:val="00DF52DD"/>
    <w:rsid w:val="00E5495F"/>
    <w:rsid w:val="00F94E0F"/>
    <w:rsid w:val="00FA55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A768"/>
  <w15:chartTrackingRefBased/>
  <w15:docId w15:val="{C29E60CE-68BB-4A0D-A6E3-80D40AAF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15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50E"/>
    <w:rPr>
      <w:rFonts w:ascii="Consolas" w:hAnsi="Consolas"/>
      <w:sz w:val="21"/>
      <w:szCs w:val="21"/>
    </w:rPr>
  </w:style>
  <w:style w:type="paragraph" w:styleId="ListParagraph">
    <w:name w:val="List Paragraph"/>
    <w:basedOn w:val="Normal"/>
    <w:uiPriority w:val="34"/>
    <w:qFormat/>
    <w:rsid w:val="002A0D7C"/>
    <w:pPr>
      <w:ind w:left="720"/>
      <w:contextualSpacing/>
    </w:pPr>
  </w:style>
  <w:style w:type="paragraph" w:styleId="NoSpacing">
    <w:name w:val="No Spacing"/>
    <w:uiPriority w:val="1"/>
    <w:qFormat/>
    <w:rsid w:val="00472448"/>
    <w:pPr>
      <w:spacing w:after="0" w:line="240" w:lineRule="auto"/>
    </w:pPr>
  </w:style>
  <w:style w:type="table" w:styleId="TableGrid">
    <w:name w:val="Table Grid"/>
    <w:basedOn w:val="TableNormal"/>
    <w:uiPriority w:val="39"/>
    <w:rsid w:val="00C67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Pangborn</dc:creator>
  <cp:keywords/>
  <dc:description/>
  <cp:lastModifiedBy>Russell Pangborn</cp:lastModifiedBy>
  <cp:revision>2</cp:revision>
  <cp:lastPrinted>2023-03-12T14:05:00Z</cp:lastPrinted>
  <dcterms:created xsi:type="dcterms:W3CDTF">2023-03-21T14:35:00Z</dcterms:created>
  <dcterms:modified xsi:type="dcterms:W3CDTF">2023-03-21T14:35:00Z</dcterms:modified>
</cp:coreProperties>
</file>