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F42852" w14:textId="77777777" w:rsidR="008E31D8" w:rsidRDefault="008E31D8" w:rsidP="0063085A">
      <w:pPr>
        <w:autoSpaceDE w:val="0"/>
        <w:autoSpaceDN w:val="0"/>
        <w:adjustRightInd w:val="0"/>
        <w:jc w:val="both"/>
        <w:rPr>
          <w:rFonts w:ascii="Times New Roman" w:hAnsi="Times New Roman" w:cs="Times New Roman"/>
          <w:color w:val="00000A"/>
          <w:sz w:val="22"/>
          <w:szCs w:val="22"/>
        </w:rPr>
      </w:pPr>
    </w:p>
    <w:p w14:paraId="66C88FA3" w14:textId="08EBE01F" w:rsidR="008E31D8" w:rsidRDefault="008E31D8" w:rsidP="0063085A">
      <w:pPr>
        <w:autoSpaceDE w:val="0"/>
        <w:autoSpaceDN w:val="0"/>
        <w:adjustRightInd w:val="0"/>
        <w:jc w:val="both"/>
        <w:rPr>
          <w:rFonts w:ascii="Times New Roman" w:hAnsi="Times New Roman" w:cs="Times New Roman"/>
          <w:b/>
          <w:bCs/>
        </w:rPr>
      </w:pPr>
      <w:r w:rsidRPr="008E31D8">
        <w:rPr>
          <w:rFonts w:ascii="Times New Roman" w:hAnsi="Times New Roman" w:cs="Times New Roman"/>
          <w:b/>
          <w:bCs/>
        </w:rPr>
        <w:t xml:space="preserve"> “The Laplacian-of-Gaussian Kernel: A Formal Analysis and design procedure for fast, accurate convolution and full-frame output”, Sotak and Boyer.</w:t>
      </w:r>
    </w:p>
    <w:p w14:paraId="59A5D5F7" w14:textId="4E754AA1" w:rsidR="00AB36B7" w:rsidRPr="0063085A" w:rsidRDefault="004167A9" w:rsidP="0063085A">
      <w:pPr>
        <w:autoSpaceDE w:val="0"/>
        <w:autoSpaceDN w:val="0"/>
        <w:adjustRightInd w:val="0"/>
        <w:ind w:firstLine="720"/>
        <w:jc w:val="both"/>
        <w:rPr>
          <w:rFonts w:ascii="Times New Roman" w:hAnsi="Times New Roman" w:cs="Times New Roman"/>
          <w:sz w:val="22"/>
          <w:szCs w:val="22"/>
        </w:rPr>
      </w:pPr>
      <w:r w:rsidRPr="0063085A">
        <w:rPr>
          <w:rFonts w:ascii="Times New Roman" w:hAnsi="Times New Roman" w:cs="Times New Roman"/>
          <w:sz w:val="22"/>
          <w:szCs w:val="22"/>
        </w:rPr>
        <w:t>With many</w:t>
      </w:r>
      <w:r w:rsidR="006B17CC" w:rsidRPr="0063085A">
        <w:rPr>
          <w:rFonts w:ascii="Times New Roman" w:hAnsi="Times New Roman" w:cs="Times New Roman"/>
          <w:sz w:val="22"/>
          <w:szCs w:val="22"/>
        </w:rPr>
        <w:t xml:space="preserve"> computer systems imploring the use of edge detection systems in their various fields and uses, effective and high-performance systems are needed with added robustness and speed. A photometric image with pixel intensity measurements enables the </w:t>
      </w:r>
      <w:r w:rsidR="00411399" w:rsidRPr="0063085A">
        <w:rPr>
          <w:rFonts w:ascii="Times New Roman" w:hAnsi="Times New Roman" w:cs="Times New Roman"/>
          <w:sz w:val="22"/>
          <w:szCs w:val="22"/>
        </w:rPr>
        <w:t xml:space="preserve">edge detection </w:t>
      </w:r>
      <w:r w:rsidR="006B17CC" w:rsidRPr="0063085A">
        <w:rPr>
          <w:rFonts w:ascii="Times New Roman" w:hAnsi="Times New Roman" w:cs="Times New Roman"/>
          <w:sz w:val="22"/>
          <w:szCs w:val="22"/>
        </w:rPr>
        <w:t>system to rely on abrupt changes in the intensity over a limited spatial direction  in one co-ordinate’s corresponding intensity.</w:t>
      </w:r>
      <w:r w:rsidR="004620C1" w:rsidRPr="0063085A">
        <w:rPr>
          <w:rFonts w:ascii="Times New Roman" w:hAnsi="Times New Roman" w:cs="Times New Roman"/>
          <w:sz w:val="22"/>
          <w:szCs w:val="22"/>
        </w:rPr>
        <w:t xml:space="preserve"> With the obvious and appropriate differentiation  </w:t>
      </w:r>
      <w:r w:rsidR="00AB36B7" w:rsidRPr="0063085A">
        <w:rPr>
          <w:rFonts w:ascii="Times New Roman" w:hAnsi="Times New Roman" w:cs="Times New Roman"/>
          <w:sz w:val="22"/>
          <w:szCs w:val="22"/>
        </w:rPr>
        <w:t xml:space="preserve">and finding maxima technique with its drawback of a small operator (4-10 pixels) making it slow to compute and its </w:t>
      </w:r>
      <w:r w:rsidR="000D5020" w:rsidRPr="0063085A">
        <w:rPr>
          <w:rFonts w:ascii="Times New Roman" w:hAnsi="Times New Roman" w:cs="Times New Roman"/>
          <w:sz w:val="22"/>
          <w:szCs w:val="22"/>
        </w:rPr>
        <w:t xml:space="preserve">associated </w:t>
      </w:r>
      <w:r w:rsidR="00AB36B7" w:rsidRPr="0063085A">
        <w:rPr>
          <w:rFonts w:ascii="Times New Roman" w:hAnsi="Times New Roman" w:cs="Times New Roman"/>
          <w:sz w:val="22"/>
          <w:szCs w:val="22"/>
        </w:rPr>
        <w:t>error rate, there has been many different approaches to tackle this problem.</w:t>
      </w:r>
      <w:r w:rsidR="0063085A">
        <w:rPr>
          <w:rFonts w:ascii="Times New Roman" w:hAnsi="Times New Roman" w:cs="Times New Roman"/>
          <w:sz w:val="22"/>
          <w:szCs w:val="22"/>
        </w:rPr>
        <w:t xml:space="preserve"> </w:t>
      </w:r>
      <w:r w:rsidR="00AB36B7" w:rsidRPr="0063085A">
        <w:rPr>
          <w:rFonts w:ascii="Times New Roman" w:hAnsi="Times New Roman" w:cs="Times New Roman"/>
          <w:sz w:val="22"/>
          <w:szCs w:val="22"/>
        </w:rPr>
        <w:t>One such approach is the Laplacian of Gaussian</w:t>
      </w:r>
      <w:r w:rsidR="0014069A" w:rsidRPr="0063085A">
        <w:rPr>
          <w:rFonts w:ascii="Times New Roman" w:hAnsi="Times New Roman" w:cs="Times New Roman"/>
          <w:sz w:val="22"/>
          <w:szCs w:val="22"/>
        </w:rPr>
        <w:t xml:space="preserve"> (LoG)</w:t>
      </w:r>
      <w:r w:rsidR="00AB36B7" w:rsidRPr="0063085A">
        <w:rPr>
          <w:rFonts w:ascii="Times New Roman" w:hAnsi="Times New Roman" w:cs="Times New Roman"/>
          <w:sz w:val="22"/>
          <w:szCs w:val="22"/>
        </w:rPr>
        <w:t xml:space="preserve"> operator with space constant sigma, with thousands of pixels for a large sigma making it faster to compute.</w:t>
      </w:r>
      <w:r w:rsidR="005478AD" w:rsidRPr="0063085A">
        <w:rPr>
          <w:rFonts w:ascii="Times New Roman" w:hAnsi="Times New Roman" w:cs="Times New Roman"/>
          <w:sz w:val="22"/>
          <w:szCs w:val="22"/>
        </w:rPr>
        <w:t xml:space="preserve"> This shows t</w:t>
      </w:r>
      <w:r w:rsidR="0014069A" w:rsidRPr="0063085A">
        <w:rPr>
          <w:rFonts w:ascii="Times New Roman" w:hAnsi="Times New Roman" w:cs="Times New Roman"/>
          <w:sz w:val="22"/>
          <w:szCs w:val="22"/>
        </w:rPr>
        <w:t>o have optimal precise localisation to error ratio</w:t>
      </w:r>
      <w:r w:rsidR="0041442F" w:rsidRPr="0063085A">
        <w:rPr>
          <w:rFonts w:ascii="Times New Roman" w:hAnsi="Times New Roman" w:cs="Times New Roman"/>
          <w:sz w:val="22"/>
          <w:szCs w:val="22"/>
        </w:rPr>
        <w:t>, with added bonus of speed over its former differentiation method.</w:t>
      </w:r>
    </w:p>
    <w:p w14:paraId="5AE7A500" w14:textId="77777777" w:rsidR="0063085A" w:rsidRDefault="0014069A" w:rsidP="0063085A">
      <w:pPr>
        <w:autoSpaceDE w:val="0"/>
        <w:autoSpaceDN w:val="0"/>
        <w:adjustRightInd w:val="0"/>
        <w:ind w:firstLine="720"/>
        <w:jc w:val="both"/>
        <w:rPr>
          <w:rFonts w:ascii="Times New Roman" w:hAnsi="Times New Roman" w:cs="Times New Roman"/>
          <w:sz w:val="22"/>
          <w:szCs w:val="22"/>
        </w:rPr>
      </w:pPr>
      <w:r w:rsidRPr="0063085A">
        <w:rPr>
          <w:rFonts w:ascii="Times New Roman" w:hAnsi="Times New Roman" w:cs="Times New Roman"/>
          <w:sz w:val="22"/>
          <w:szCs w:val="22"/>
        </w:rPr>
        <w:t xml:space="preserve">Further attempts have been made to improve the speed of the LoG by generating a difference of two gaussian </w:t>
      </w:r>
      <w:r w:rsidR="001537C2" w:rsidRPr="0063085A">
        <w:rPr>
          <w:rFonts w:ascii="Times New Roman" w:hAnsi="Times New Roman" w:cs="Times New Roman"/>
          <w:sz w:val="22"/>
          <w:szCs w:val="22"/>
        </w:rPr>
        <w:t>(</w:t>
      </w:r>
      <w:proofErr w:type="spellStart"/>
      <w:r w:rsidR="001537C2" w:rsidRPr="0063085A">
        <w:rPr>
          <w:rFonts w:ascii="Times New Roman" w:hAnsi="Times New Roman" w:cs="Times New Roman"/>
          <w:sz w:val="22"/>
          <w:szCs w:val="22"/>
        </w:rPr>
        <w:t>DoG</w:t>
      </w:r>
      <w:proofErr w:type="spellEnd"/>
      <w:r w:rsidR="001537C2" w:rsidRPr="0063085A">
        <w:rPr>
          <w:rFonts w:ascii="Times New Roman" w:hAnsi="Times New Roman" w:cs="Times New Roman"/>
          <w:sz w:val="22"/>
          <w:szCs w:val="22"/>
        </w:rPr>
        <w:t xml:space="preserve">) </w:t>
      </w:r>
      <w:r w:rsidRPr="0063085A">
        <w:rPr>
          <w:rFonts w:ascii="Times New Roman" w:hAnsi="Times New Roman" w:cs="Times New Roman"/>
          <w:sz w:val="22"/>
          <w:szCs w:val="22"/>
        </w:rPr>
        <w:t>function using different space constants (sigma)</w:t>
      </w:r>
      <w:r w:rsidR="00166A02" w:rsidRPr="0063085A">
        <w:rPr>
          <w:rFonts w:ascii="Times New Roman" w:hAnsi="Times New Roman" w:cs="Times New Roman"/>
          <w:sz w:val="22"/>
          <w:szCs w:val="22"/>
        </w:rPr>
        <w:t>.</w:t>
      </w:r>
      <w:r w:rsidR="00DC7750" w:rsidRPr="0063085A">
        <w:rPr>
          <w:rFonts w:ascii="Times New Roman" w:hAnsi="Times New Roman" w:cs="Times New Roman"/>
          <w:sz w:val="22"/>
          <w:szCs w:val="22"/>
        </w:rPr>
        <w:t xml:space="preserve"> This method enables mainly </w:t>
      </w:r>
      <w:r w:rsidR="00132C4D" w:rsidRPr="0063085A">
        <w:rPr>
          <w:rFonts w:ascii="Times New Roman" w:hAnsi="Times New Roman" w:cs="Times New Roman"/>
          <w:sz w:val="22"/>
          <w:szCs w:val="22"/>
        </w:rPr>
        <w:t>one-dimensional</w:t>
      </w:r>
      <w:r w:rsidR="00DC7750" w:rsidRPr="0063085A">
        <w:rPr>
          <w:rFonts w:ascii="Times New Roman" w:hAnsi="Times New Roman" w:cs="Times New Roman"/>
          <w:sz w:val="22"/>
          <w:szCs w:val="22"/>
        </w:rPr>
        <w:t xml:space="preserve"> </w:t>
      </w:r>
      <w:r w:rsidR="0022213C" w:rsidRPr="0063085A">
        <w:rPr>
          <w:rFonts w:ascii="Times New Roman" w:hAnsi="Times New Roman" w:cs="Times New Roman"/>
          <w:sz w:val="22"/>
          <w:szCs w:val="22"/>
        </w:rPr>
        <w:t xml:space="preserve">convolution instead of the two </w:t>
      </w:r>
      <w:r w:rsidR="00132C4D" w:rsidRPr="0063085A">
        <w:rPr>
          <w:rFonts w:ascii="Times New Roman" w:hAnsi="Times New Roman" w:cs="Times New Roman"/>
          <w:sz w:val="22"/>
          <w:szCs w:val="22"/>
        </w:rPr>
        <w:t>dimensional thus reducing the total number of total calculations. Th</w:t>
      </w:r>
      <w:r w:rsidR="00411399" w:rsidRPr="0063085A">
        <w:rPr>
          <w:rFonts w:ascii="Times New Roman" w:hAnsi="Times New Roman" w:cs="Times New Roman"/>
          <w:sz w:val="22"/>
          <w:szCs w:val="22"/>
        </w:rPr>
        <w:t xml:space="preserve">e </w:t>
      </w:r>
      <w:proofErr w:type="spellStart"/>
      <w:r w:rsidR="00411399" w:rsidRPr="0063085A">
        <w:rPr>
          <w:rFonts w:ascii="Times New Roman" w:hAnsi="Times New Roman" w:cs="Times New Roman"/>
          <w:sz w:val="22"/>
          <w:szCs w:val="22"/>
        </w:rPr>
        <w:t>DoG</w:t>
      </w:r>
      <w:proofErr w:type="spellEnd"/>
      <w:r w:rsidR="00411399" w:rsidRPr="0063085A">
        <w:rPr>
          <w:rFonts w:ascii="Times New Roman" w:hAnsi="Times New Roman" w:cs="Times New Roman"/>
          <w:sz w:val="22"/>
          <w:szCs w:val="22"/>
        </w:rPr>
        <w:t xml:space="preserve"> </w:t>
      </w:r>
      <w:r w:rsidR="00132C4D" w:rsidRPr="0063085A">
        <w:rPr>
          <w:rFonts w:ascii="Times New Roman" w:hAnsi="Times New Roman" w:cs="Times New Roman"/>
          <w:sz w:val="22"/>
          <w:szCs w:val="22"/>
        </w:rPr>
        <w:t>however is only an approximation</w:t>
      </w:r>
      <w:r w:rsidR="00411399" w:rsidRPr="0063085A">
        <w:rPr>
          <w:rFonts w:ascii="Times New Roman" w:hAnsi="Times New Roman" w:cs="Times New Roman"/>
          <w:sz w:val="22"/>
          <w:szCs w:val="22"/>
        </w:rPr>
        <w:t xml:space="preserve">, </w:t>
      </w:r>
      <w:r w:rsidR="00132C4D" w:rsidRPr="0063085A">
        <w:rPr>
          <w:rFonts w:ascii="Times New Roman" w:hAnsi="Times New Roman" w:cs="Times New Roman"/>
          <w:sz w:val="22"/>
          <w:szCs w:val="22"/>
        </w:rPr>
        <w:t xml:space="preserve">further work has </w:t>
      </w:r>
      <w:r w:rsidR="00214B6E" w:rsidRPr="0063085A">
        <w:rPr>
          <w:rFonts w:ascii="Times New Roman" w:hAnsi="Times New Roman" w:cs="Times New Roman"/>
          <w:sz w:val="22"/>
          <w:szCs w:val="22"/>
        </w:rPr>
        <w:t xml:space="preserve">proved to </w:t>
      </w:r>
      <w:r w:rsidR="005418B5" w:rsidRPr="0063085A">
        <w:rPr>
          <w:rFonts w:ascii="Times New Roman" w:hAnsi="Times New Roman" w:cs="Times New Roman"/>
          <w:sz w:val="22"/>
          <w:szCs w:val="22"/>
        </w:rPr>
        <w:t xml:space="preserve">improve this </w:t>
      </w:r>
      <w:proofErr w:type="gramStart"/>
      <w:r w:rsidR="005418B5" w:rsidRPr="0063085A">
        <w:rPr>
          <w:rFonts w:ascii="Times New Roman" w:hAnsi="Times New Roman" w:cs="Times New Roman"/>
          <w:sz w:val="22"/>
          <w:szCs w:val="22"/>
        </w:rPr>
        <w:t>2 fold</w:t>
      </w:r>
      <w:proofErr w:type="gramEnd"/>
      <w:r w:rsidR="005418B5" w:rsidRPr="0063085A">
        <w:rPr>
          <w:rFonts w:ascii="Times New Roman" w:hAnsi="Times New Roman" w:cs="Times New Roman"/>
          <w:sz w:val="22"/>
          <w:szCs w:val="22"/>
        </w:rPr>
        <w:t xml:space="preserve"> </w:t>
      </w:r>
      <w:r w:rsidR="00411399" w:rsidRPr="0063085A">
        <w:rPr>
          <w:rFonts w:ascii="Times New Roman" w:hAnsi="Times New Roman" w:cs="Times New Roman"/>
          <w:sz w:val="22"/>
          <w:szCs w:val="22"/>
        </w:rPr>
        <w:t>by separating it into the sum of two separable filters</w:t>
      </w:r>
      <w:r w:rsidR="005418B5" w:rsidRPr="0063085A">
        <w:rPr>
          <w:rFonts w:ascii="Times New Roman" w:hAnsi="Times New Roman" w:cs="Times New Roman"/>
          <w:sz w:val="22"/>
          <w:szCs w:val="22"/>
        </w:rPr>
        <w:t xml:space="preserve"> </w:t>
      </w:r>
      <w:r w:rsidR="00411399" w:rsidRPr="0063085A">
        <w:rPr>
          <w:rFonts w:ascii="Times New Roman" w:hAnsi="Times New Roman" w:cs="Times New Roman"/>
          <w:sz w:val="22"/>
          <w:szCs w:val="22"/>
        </w:rPr>
        <w:t xml:space="preserve">constructing an exact LoG filter. This new separated LoG system boasts subpixel accuracy and high speed using a reduced resolution image by averaging the image over a K*K neighbourhood, dependent on the K factor linked to the space constant. </w:t>
      </w:r>
      <w:r w:rsidR="0041442F" w:rsidRPr="0063085A">
        <w:rPr>
          <w:rFonts w:ascii="Times New Roman" w:hAnsi="Times New Roman" w:cs="Times New Roman"/>
          <w:sz w:val="22"/>
          <w:szCs w:val="22"/>
        </w:rPr>
        <w:t>Further work to improve speed of this novel separated LoG system involve first</w:t>
      </w:r>
      <w:r w:rsidR="00411399" w:rsidRPr="0063085A">
        <w:rPr>
          <w:rFonts w:ascii="Times New Roman" w:hAnsi="Times New Roman" w:cs="Times New Roman"/>
          <w:sz w:val="22"/>
          <w:szCs w:val="22"/>
        </w:rPr>
        <w:t xml:space="preserve"> reduc</w:t>
      </w:r>
      <w:r w:rsidR="0041442F" w:rsidRPr="0063085A">
        <w:rPr>
          <w:rFonts w:ascii="Times New Roman" w:hAnsi="Times New Roman" w:cs="Times New Roman"/>
          <w:sz w:val="22"/>
          <w:szCs w:val="22"/>
        </w:rPr>
        <w:t xml:space="preserve">ing the </w:t>
      </w:r>
      <w:r w:rsidR="00411399" w:rsidRPr="0063085A">
        <w:rPr>
          <w:rFonts w:ascii="Times New Roman" w:hAnsi="Times New Roman" w:cs="Times New Roman"/>
          <w:sz w:val="22"/>
          <w:szCs w:val="22"/>
        </w:rPr>
        <w:t xml:space="preserve">resolution </w:t>
      </w:r>
      <w:r w:rsidR="0041442F" w:rsidRPr="0063085A">
        <w:rPr>
          <w:rFonts w:ascii="Times New Roman" w:hAnsi="Times New Roman" w:cs="Times New Roman"/>
          <w:sz w:val="22"/>
          <w:szCs w:val="22"/>
        </w:rPr>
        <w:t xml:space="preserve">of the </w:t>
      </w:r>
      <w:r w:rsidR="00411399" w:rsidRPr="0063085A">
        <w:rPr>
          <w:rFonts w:ascii="Times New Roman" w:hAnsi="Times New Roman" w:cs="Times New Roman"/>
          <w:sz w:val="22"/>
          <w:szCs w:val="22"/>
        </w:rPr>
        <w:t>image is then convolv</w:t>
      </w:r>
      <w:r w:rsidR="0041442F" w:rsidRPr="0063085A">
        <w:rPr>
          <w:rFonts w:ascii="Times New Roman" w:hAnsi="Times New Roman" w:cs="Times New Roman"/>
          <w:sz w:val="22"/>
          <w:szCs w:val="22"/>
        </w:rPr>
        <w:t xml:space="preserve">ing with a smaller LoG filter with space constant sigma/K before the final image being expanded by factor K. This method however prove to show a drawback of having aliasing effects that is the signals being indistinguishable. Improvements on this to reduce aliasing implored the use of a </w:t>
      </w:r>
      <w:proofErr w:type="spellStart"/>
      <w:r w:rsidR="0041442F" w:rsidRPr="0063085A">
        <w:rPr>
          <w:rFonts w:ascii="Times New Roman" w:hAnsi="Times New Roman" w:cs="Times New Roman"/>
          <w:sz w:val="22"/>
          <w:szCs w:val="22"/>
        </w:rPr>
        <w:t>Gausian</w:t>
      </w:r>
      <w:proofErr w:type="spellEnd"/>
      <w:r w:rsidR="0041442F" w:rsidRPr="0063085A">
        <w:rPr>
          <w:rFonts w:ascii="Times New Roman" w:hAnsi="Times New Roman" w:cs="Times New Roman"/>
          <w:sz w:val="22"/>
          <w:szCs w:val="22"/>
        </w:rPr>
        <w:t xml:space="preserve"> filter first before resolution decimation by factor K and multip</w:t>
      </w:r>
      <w:r w:rsidR="00F754A4" w:rsidRPr="0063085A">
        <w:rPr>
          <w:rFonts w:ascii="Times New Roman" w:hAnsi="Times New Roman" w:cs="Times New Roman"/>
          <w:sz w:val="22"/>
          <w:szCs w:val="22"/>
        </w:rPr>
        <w:t>lication</w:t>
      </w:r>
      <w:r w:rsidR="0041442F" w:rsidRPr="0063085A">
        <w:rPr>
          <w:rFonts w:ascii="Times New Roman" w:hAnsi="Times New Roman" w:cs="Times New Roman"/>
          <w:sz w:val="22"/>
          <w:szCs w:val="22"/>
        </w:rPr>
        <w:t xml:space="preserve"> by a smaller sigma LoG as previou</w:t>
      </w:r>
      <w:r w:rsidR="00F754A4" w:rsidRPr="0063085A">
        <w:rPr>
          <w:rFonts w:ascii="Times New Roman" w:hAnsi="Times New Roman" w:cs="Times New Roman"/>
          <w:sz w:val="22"/>
          <w:szCs w:val="22"/>
        </w:rPr>
        <w:t xml:space="preserve">s and finally restoration of resolution with bilinear interpolation. </w:t>
      </w:r>
    </w:p>
    <w:p w14:paraId="4C625606" w14:textId="04BCD297" w:rsidR="0014069A" w:rsidRPr="0063085A" w:rsidRDefault="00F754A4" w:rsidP="0063085A">
      <w:pPr>
        <w:autoSpaceDE w:val="0"/>
        <w:autoSpaceDN w:val="0"/>
        <w:adjustRightInd w:val="0"/>
        <w:ind w:firstLine="720"/>
        <w:jc w:val="both"/>
        <w:rPr>
          <w:rFonts w:ascii="Times New Roman" w:hAnsi="Times New Roman" w:cs="Times New Roman"/>
          <w:sz w:val="22"/>
          <w:szCs w:val="22"/>
        </w:rPr>
      </w:pPr>
      <w:r w:rsidRPr="0063085A">
        <w:rPr>
          <w:rFonts w:ascii="Times New Roman" w:hAnsi="Times New Roman" w:cs="Times New Roman"/>
          <w:sz w:val="22"/>
          <w:szCs w:val="22"/>
        </w:rPr>
        <w:t xml:space="preserve">This </w:t>
      </w:r>
      <w:proofErr w:type="spellStart"/>
      <w:r w:rsidRPr="0063085A">
        <w:rPr>
          <w:rFonts w:ascii="Times New Roman" w:hAnsi="Times New Roman" w:cs="Times New Roman"/>
          <w:sz w:val="22"/>
          <w:szCs w:val="22"/>
        </w:rPr>
        <w:t>seperability</w:t>
      </w:r>
      <w:proofErr w:type="spellEnd"/>
      <w:r w:rsidRPr="0063085A">
        <w:rPr>
          <w:rFonts w:ascii="Times New Roman" w:hAnsi="Times New Roman" w:cs="Times New Roman"/>
          <w:sz w:val="22"/>
          <w:szCs w:val="22"/>
        </w:rPr>
        <w:t xml:space="preserve"> of this now reduced LoG is exploited and improved upon to increase computational speed as reported by Sotak and Boyer.</w:t>
      </w:r>
      <w:r w:rsidR="00AF254F" w:rsidRPr="0063085A">
        <w:rPr>
          <w:rFonts w:ascii="Times New Roman" w:hAnsi="Times New Roman" w:cs="Times New Roman"/>
          <w:sz w:val="22"/>
          <w:szCs w:val="22"/>
        </w:rPr>
        <w:t xml:space="preserve"> They have improved the speed of this final algorithm by implementing a quicker separated LoG filter (“exact LoG”) instead of the full slow 2D LoG. This speed however has an aliasing tradeoff that is further </w:t>
      </w:r>
      <w:r w:rsidR="00803CC9" w:rsidRPr="0063085A">
        <w:rPr>
          <w:rFonts w:ascii="Times New Roman" w:hAnsi="Times New Roman" w:cs="Times New Roman"/>
          <w:sz w:val="22"/>
          <w:szCs w:val="22"/>
        </w:rPr>
        <w:t>alleviated</w:t>
      </w:r>
      <w:r w:rsidR="00AF254F" w:rsidRPr="0063085A">
        <w:rPr>
          <w:rFonts w:ascii="Times New Roman" w:hAnsi="Times New Roman" w:cs="Times New Roman"/>
          <w:sz w:val="22"/>
          <w:szCs w:val="22"/>
        </w:rPr>
        <w:t xml:space="preserve"> </w:t>
      </w:r>
      <w:r w:rsidR="00803CC9" w:rsidRPr="0063085A">
        <w:rPr>
          <w:rFonts w:ascii="Times New Roman" w:hAnsi="Times New Roman" w:cs="Times New Roman"/>
          <w:sz w:val="22"/>
          <w:szCs w:val="22"/>
        </w:rPr>
        <w:t>in their reported operator design aids and further implementation criteria for both Gaussian and LoG operators to enable their reported maximum performance at minimal operation cost. Finally they report an improvement in accuracy via a method dealing with border erosion information loss to further enable their new algorithm to be quantitatively analytical in its uses.</w:t>
      </w:r>
    </w:p>
    <w:p w14:paraId="364840DD" w14:textId="77777777" w:rsidR="00803CC9" w:rsidRDefault="00803CC9" w:rsidP="0063085A">
      <w:pPr>
        <w:autoSpaceDE w:val="0"/>
        <w:autoSpaceDN w:val="0"/>
        <w:adjustRightInd w:val="0"/>
        <w:jc w:val="both"/>
        <w:rPr>
          <w:rFonts w:ascii="Times New Roman" w:hAnsi="Times New Roman" w:cs="Times New Roman"/>
        </w:rPr>
      </w:pPr>
    </w:p>
    <w:p w14:paraId="0D39E726" w14:textId="153A2150" w:rsidR="00166A02" w:rsidRPr="00662CF3" w:rsidRDefault="000D5020" w:rsidP="0063085A">
      <w:pPr>
        <w:autoSpaceDE w:val="0"/>
        <w:autoSpaceDN w:val="0"/>
        <w:adjustRightInd w:val="0"/>
        <w:jc w:val="both"/>
        <w:rPr>
          <w:rFonts w:ascii="Times New Roman" w:hAnsi="Times New Roman" w:cs="Times New Roman"/>
        </w:rPr>
      </w:pPr>
      <w:r>
        <w:rPr>
          <w:rFonts w:ascii="Times New Roman" w:hAnsi="Times New Roman" w:cs="Times New Roman"/>
        </w:rPr>
        <w:t>Define the log, watch some videos to know how it works etc.</w:t>
      </w:r>
    </w:p>
    <w:p w14:paraId="37CD30FC" w14:textId="40F81C02" w:rsidR="006B17CC" w:rsidRDefault="00166A02" w:rsidP="0063085A">
      <w:pPr>
        <w:autoSpaceDE w:val="0"/>
        <w:autoSpaceDN w:val="0"/>
        <w:adjustRightInd w:val="0"/>
        <w:jc w:val="both"/>
        <w:rPr>
          <w:rFonts w:ascii="Times New Roman" w:hAnsi="Times New Roman" w:cs="Times New Roman"/>
          <w:b/>
          <w:bCs/>
          <w:sz w:val="22"/>
          <w:szCs w:val="22"/>
        </w:rPr>
      </w:pPr>
      <w:r w:rsidRPr="009A1D64">
        <w:rPr>
          <w:rFonts w:ascii="Times New Roman" w:hAnsi="Times New Roman" w:cs="Times New Roman"/>
          <w:b/>
          <w:bCs/>
          <w:sz w:val="22"/>
          <w:szCs w:val="22"/>
        </w:rPr>
        <w:t>“Differential regulation of homologous recombination at DNA breaks and replication forks by the Mrc1 branch of the S-phase checkpoint”</w:t>
      </w:r>
      <w:r w:rsidR="001537C2">
        <w:rPr>
          <w:rFonts w:ascii="Times New Roman" w:hAnsi="Times New Roman" w:cs="Times New Roman"/>
          <w:b/>
          <w:bCs/>
          <w:sz w:val="22"/>
          <w:szCs w:val="22"/>
        </w:rPr>
        <w:t>,</w:t>
      </w:r>
      <w:r w:rsidR="001537C2" w:rsidRPr="001537C2">
        <w:t xml:space="preserve"> </w:t>
      </w:r>
      <w:r w:rsidR="001537C2" w:rsidRPr="001537C2">
        <w:rPr>
          <w:rFonts w:ascii="Times New Roman" w:hAnsi="Times New Roman" w:cs="Times New Roman"/>
          <w:b/>
          <w:bCs/>
          <w:sz w:val="22"/>
          <w:szCs w:val="22"/>
        </w:rPr>
        <w:t>Alabert et al.</w:t>
      </w:r>
    </w:p>
    <w:p w14:paraId="2D4D77B5" w14:textId="4D3156B6" w:rsidR="009A1D64" w:rsidRPr="00217814" w:rsidRDefault="00217814" w:rsidP="0063085A">
      <w:pPr>
        <w:autoSpaceDE w:val="0"/>
        <w:autoSpaceDN w:val="0"/>
        <w:adjustRightInd w:val="0"/>
        <w:jc w:val="both"/>
        <w:rPr>
          <w:rFonts w:ascii="Times New Roman" w:hAnsi="Times New Roman" w:cs="Times New Roman"/>
          <w:sz w:val="22"/>
          <w:szCs w:val="22"/>
        </w:rPr>
      </w:pPr>
      <w:r>
        <w:rPr>
          <w:rFonts w:ascii="Times New Roman" w:hAnsi="Times New Roman" w:cs="Times New Roman"/>
          <w:sz w:val="22"/>
          <w:szCs w:val="22"/>
        </w:rPr>
        <w:t>Ability to form Rad52-GFP FOCI WAS SCORED. INDEPENDENT VARIABLE KEY IN EXPERIMENT</w:t>
      </w:r>
    </w:p>
    <w:p w14:paraId="4E0FA04F" w14:textId="5EA5CA0B" w:rsidR="00E1319B" w:rsidRDefault="004400FA" w:rsidP="00E1319B">
      <w:pPr>
        <w:autoSpaceDE w:val="0"/>
        <w:autoSpaceDN w:val="0"/>
        <w:adjustRightInd w:val="0"/>
        <w:ind w:firstLine="720"/>
        <w:jc w:val="both"/>
        <w:rPr>
          <w:rFonts w:ascii="Times New Roman" w:hAnsi="Times New Roman" w:cs="Times New Roman"/>
          <w:sz w:val="22"/>
          <w:szCs w:val="22"/>
        </w:rPr>
      </w:pPr>
      <w:r>
        <w:rPr>
          <w:rFonts w:ascii="Times New Roman" w:hAnsi="Times New Roman" w:cs="Times New Roman"/>
          <w:sz w:val="22"/>
          <w:szCs w:val="22"/>
        </w:rPr>
        <w:t>Eukaryotic genomes are particularly susceptible to damage and mutation during</w:t>
      </w:r>
      <w:r w:rsidR="00BD7FD3">
        <w:rPr>
          <w:rFonts w:ascii="Times New Roman" w:hAnsi="Times New Roman" w:cs="Times New Roman"/>
          <w:sz w:val="22"/>
          <w:szCs w:val="22"/>
        </w:rPr>
        <w:t xml:space="preserve"> the</w:t>
      </w:r>
      <w:r>
        <w:rPr>
          <w:rFonts w:ascii="Times New Roman" w:hAnsi="Times New Roman" w:cs="Times New Roman"/>
          <w:sz w:val="22"/>
          <w:szCs w:val="22"/>
        </w:rPr>
        <w:t xml:space="preserve"> S phase of the cell cycle</w:t>
      </w:r>
      <w:r w:rsidR="0038202B">
        <w:rPr>
          <w:rFonts w:ascii="Times New Roman" w:hAnsi="Times New Roman" w:cs="Times New Roman"/>
          <w:sz w:val="22"/>
          <w:szCs w:val="22"/>
        </w:rPr>
        <w:t xml:space="preserve"> which is</w:t>
      </w:r>
      <w:r>
        <w:rPr>
          <w:rFonts w:ascii="Times New Roman" w:hAnsi="Times New Roman" w:cs="Times New Roman"/>
          <w:sz w:val="22"/>
          <w:szCs w:val="22"/>
        </w:rPr>
        <w:t xml:space="preserve"> a process ongoing to repair cells and generate gametes in both mitosis and meiosis. Th</w:t>
      </w:r>
      <w:r w:rsidR="00104BF3">
        <w:rPr>
          <w:rFonts w:ascii="Times New Roman" w:hAnsi="Times New Roman" w:cs="Times New Roman"/>
          <w:sz w:val="22"/>
          <w:szCs w:val="22"/>
        </w:rPr>
        <w:t>e eukaryotic cell organism however has surveillance pathways and mechanisms to detect problems that can arise in such a</w:t>
      </w:r>
      <w:r w:rsidR="00467540">
        <w:rPr>
          <w:rFonts w:ascii="Times New Roman" w:hAnsi="Times New Roman" w:cs="Times New Roman"/>
          <w:sz w:val="22"/>
          <w:szCs w:val="22"/>
        </w:rPr>
        <w:t xml:space="preserve"> sensitive process. Our understanding of such vital processes especially in eukaryotes where it is less characterised is </w:t>
      </w:r>
      <w:r w:rsidR="00100684">
        <w:rPr>
          <w:rFonts w:ascii="Times New Roman" w:hAnsi="Times New Roman" w:cs="Times New Roman"/>
          <w:sz w:val="22"/>
          <w:szCs w:val="22"/>
        </w:rPr>
        <w:t>important</w:t>
      </w:r>
      <w:r w:rsidR="0038202B">
        <w:rPr>
          <w:rFonts w:ascii="Times New Roman" w:hAnsi="Times New Roman" w:cs="Times New Roman"/>
          <w:sz w:val="22"/>
          <w:szCs w:val="22"/>
        </w:rPr>
        <w:t xml:space="preserve"> for </w:t>
      </w:r>
      <w:r w:rsidR="005B6880">
        <w:rPr>
          <w:rFonts w:ascii="Times New Roman" w:hAnsi="Times New Roman" w:cs="Times New Roman"/>
          <w:sz w:val="22"/>
          <w:szCs w:val="22"/>
        </w:rPr>
        <w:t xml:space="preserve">methods of disease state understanding and help in development of cures. Alabert et al. shows through experimentation that homologous recombination foci assemble in cells exposed to Zeocin or </w:t>
      </w:r>
      <w:r w:rsidR="005B6880" w:rsidRPr="005B6880">
        <w:rPr>
          <w:rFonts w:ascii="Times New Roman" w:hAnsi="Times New Roman" w:cs="Times New Roman"/>
          <w:sz w:val="21"/>
          <w:szCs w:val="21"/>
        </w:rPr>
        <w:t>camptothecin</w:t>
      </w:r>
      <w:r w:rsidR="005B6880">
        <w:rPr>
          <w:rFonts w:ascii="Times New Roman" w:hAnsi="Times New Roman" w:cs="Times New Roman"/>
          <w:sz w:val="18"/>
          <w:szCs w:val="18"/>
        </w:rPr>
        <w:t xml:space="preserve"> </w:t>
      </w:r>
      <w:r w:rsidR="005B6880">
        <w:rPr>
          <w:rFonts w:ascii="Times New Roman" w:hAnsi="Times New Roman" w:cs="Times New Roman"/>
          <w:sz w:val="18"/>
          <w:szCs w:val="18"/>
        </w:rPr>
        <w:t>(</w:t>
      </w:r>
      <w:r w:rsidR="005B6880">
        <w:rPr>
          <w:rFonts w:ascii="Times New Roman" w:hAnsi="Times New Roman" w:cs="Times New Roman"/>
          <w:sz w:val="22"/>
          <w:szCs w:val="22"/>
        </w:rPr>
        <w:t xml:space="preserve">CPT), a key finding pushing our understanding of this topic. The work presented is </w:t>
      </w:r>
      <w:r w:rsidR="00F55C72">
        <w:rPr>
          <w:rFonts w:ascii="Times New Roman" w:hAnsi="Times New Roman" w:cs="Times New Roman"/>
          <w:sz w:val="22"/>
          <w:szCs w:val="22"/>
        </w:rPr>
        <w:t>heavily reliant on GFP fluorescence microscopy for the tracking of Rad52 assembly</w:t>
      </w:r>
      <w:r w:rsidR="00170900">
        <w:rPr>
          <w:rFonts w:ascii="Times New Roman" w:hAnsi="Times New Roman" w:cs="Times New Roman"/>
          <w:sz w:val="22"/>
          <w:szCs w:val="22"/>
        </w:rPr>
        <w:t xml:space="preserve"> in the presence of double strand break inducing genotoxin Zeocin during the G</w:t>
      </w:r>
      <w:r w:rsidR="00170900">
        <w:rPr>
          <w:rFonts w:ascii="Times New Roman" w:hAnsi="Times New Roman" w:cs="Times New Roman"/>
          <w:sz w:val="22"/>
          <w:szCs w:val="22"/>
          <w:vertAlign w:val="subscript"/>
        </w:rPr>
        <w:t>1</w:t>
      </w:r>
      <w:r w:rsidR="00170900">
        <w:rPr>
          <w:rFonts w:ascii="Times New Roman" w:hAnsi="Times New Roman" w:cs="Times New Roman"/>
          <w:sz w:val="22"/>
          <w:szCs w:val="22"/>
        </w:rPr>
        <w:t xml:space="preserve"> or S phase. They </w:t>
      </w:r>
      <w:r w:rsidR="00F74001">
        <w:rPr>
          <w:rFonts w:ascii="Times New Roman" w:hAnsi="Times New Roman" w:cs="Times New Roman"/>
          <w:sz w:val="22"/>
          <w:szCs w:val="22"/>
        </w:rPr>
        <w:t xml:space="preserve">firstly </w:t>
      </w:r>
      <w:r w:rsidR="00170900">
        <w:rPr>
          <w:rFonts w:ascii="Times New Roman" w:hAnsi="Times New Roman" w:cs="Times New Roman"/>
          <w:sz w:val="22"/>
          <w:szCs w:val="22"/>
        </w:rPr>
        <w:t xml:space="preserve">reported a literature </w:t>
      </w:r>
      <w:r w:rsidR="00F74001">
        <w:rPr>
          <w:rFonts w:ascii="Times New Roman" w:hAnsi="Times New Roman" w:cs="Times New Roman"/>
          <w:sz w:val="22"/>
          <w:szCs w:val="22"/>
        </w:rPr>
        <w:t>coinciding</w:t>
      </w:r>
      <w:r w:rsidR="00170900">
        <w:rPr>
          <w:rFonts w:ascii="Times New Roman" w:hAnsi="Times New Roman" w:cs="Times New Roman"/>
          <w:sz w:val="22"/>
          <w:szCs w:val="22"/>
        </w:rPr>
        <w:t xml:space="preserve"> </w:t>
      </w:r>
      <w:proofErr w:type="gramStart"/>
      <w:r w:rsidR="00170900">
        <w:rPr>
          <w:rFonts w:ascii="Times New Roman" w:hAnsi="Times New Roman" w:cs="Times New Roman"/>
          <w:sz w:val="22"/>
          <w:szCs w:val="22"/>
        </w:rPr>
        <w:t>5-10 fold</w:t>
      </w:r>
      <w:proofErr w:type="gramEnd"/>
      <w:r w:rsidR="00170900">
        <w:rPr>
          <w:rFonts w:ascii="Times New Roman" w:hAnsi="Times New Roman" w:cs="Times New Roman"/>
          <w:sz w:val="22"/>
          <w:szCs w:val="22"/>
        </w:rPr>
        <w:t xml:space="preserve"> increase of Rad52 upon entry to the S p</w:t>
      </w:r>
      <w:r w:rsidR="00F74001">
        <w:rPr>
          <w:rFonts w:ascii="Times New Roman" w:hAnsi="Times New Roman" w:cs="Times New Roman"/>
          <w:sz w:val="22"/>
          <w:szCs w:val="22"/>
        </w:rPr>
        <w:t>hase with further 5 fold increase with treatment of Zeocin genotoxin in S phase cells, this confirmed their hypothesis of an ability to see this in an eukaryotic system (</w:t>
      </w:r>
      <w:proofErr w:type="spellStart"/>
      <w:r w:rsidR="00F74001">
        <w:rPr>
          <w:rFonts w:ascii="Times New Roman" w:hAnsi="Times New Roman" w:cs="Times New Roman"/>
          <w:sz w:val="22"/>
          <w:szCs w:val="22"/>
        </w:rPr>
        <w:t>S.</w:t>
      </w:r>
      <w:r w:rsidR="00F74001" w:rsidRPr="00F74001">
        <w:rPr>
          <w:rFonts w:ascii="Times New Roman" w:hAnsi="Times New Roman" w:cs="Times New Roman"/>
          <w:i/>
          <w:iCs/>
          <w:sz w:val="22"/>
          <w:szCs w:val="22"/>
        </w:rPr>
        <w:t>cerevisiae</w:t>
      </w:r>
      <w:proofErr w:type="spellEnd"/>
      <w:r w:rsidR="00F74001">
        <w:rPr>
          <w:rFonts w:ascii="Times New Roman" w:hAnsi="Times New Roman" w:cs="Times New Roman"/>
          <w:sz w:val="22"/>
          <w:szCs w:val="22"/>
        </w:rPr>
        <w:t>)</w:t>
      </w:r>
      <w:r w:rsidR="00840F3E">
        <w:rPr>
          <w:rFonts w:ascii="Times New Roman" w:hAnsi="Times New Roman" w:cs="Times New Roman"/>
          <w:sz w:val="22"/>
          <w:szCs w:val="22"/>
        </w:rPr>
        <w:t xml:space="preserve">. Furthermore the requirements for formation of recombination foci at </w:t>
      </w:r>
      <w:proofErr w:type="spellStart"/>
      <w:r w:rsidR="00840F3E">
        <w:rPr>
          <w:rFonts w:ascii="Times New Roman" w:hAnsi="Times New Roman" w:cs="Times New Roman"/>
          <w:sz w:val="22"/>
          <w:szCs w:val="22"/>
        </w:rPr>
        <w:t>inducerd</w:t>
      </w:r>
      <w:proofErr w:type="spellEnd"/>
      <w:r w:rsidR="00840F3E">
        <w:rPr>
          <w:rFonts w:ascii="Times New Roman" w:hAnsi="Times New Roman" w:cs="Times New Roman"/>
          <w:sz w:val="22"/>
          <w:szCs w:val="22"/>
        </w:rPr>
        <w:t xml:space="preserve"> DSB’s was </w:t>
      </w:r>
      <w:proofErr w:type="spellStart"/>
      <w:r w:rsidR="00840F3E">
        <w:rPr>
          <w:rFonts w:ascii="Times New Roman" w:hAnsi="Times New Roman" w:cs="Times New Roman"/>
          <w:sz w:val="22"/>
          <w:szCs w:val="22"/>
        </w:rPr>
        <w:t>established.The</w:t>
      </w:r>
      <w:proofErr w:type="spellEnd"/>
      <w:r w:rsidR="00840F3E">
        <w:rPr>
          <w:rFonts w:ascii="Times New Roman" w:hAnsi="Times New Roman" w:cs="Times New Roman"/>
          <w:sz w:val="22"/>
          <w:szCs w:val="22"/>
        </w:rPr>
        <w:t xml:space="preserve"> formation of DSB’s was key for inducing Rad52 foci as evidenced by genotoxin HU and MMS that only affect replication fork progression, further work shown the later prevent HR foci in S phase cells that already exhibit a DSB due </w:t>
      </w:r>
      <w:proofErr w:type="spellStart"/>
      <w:r w:rsidR="00840F3E">
        <w:rPr>
          <w:rFonts w:ascii="Times New Roman" w:hAnsi="Times New Roman" w:cs="Times New Roman"/>
          <w:sz w:val="22"/>
          <w:szCs w:val="22"/>
        </w:rPr>
        <w:t>toa</w:t>
      </w:r>
      <w:proofErr w:type="spellEnd"/>
      <w:r w:rsidR="00840F3E">
        <w:rPr>
          <w:rFonts w:ascii="Times New Roman" w:hAnsi="Times New Roman" w:cs="Times New Roman"/>
          <w:sz w:val="22"/>
          <w:szCs w:val="22"/>
        </w:rPr>
        <w:t xml:space="preserve"> </w:t>
      </w:r>
      <w:r w:rsidR="00E86CE2">
        <w:rPr>
          <w:rFonts w:ascii="Times New Roman" w:hAnsi="Times New Roman" w:cs="Times New Roman"/>
          <w:sz w:val="22"/>
          <w:szCs w:val="22"/>
        </w:rPr>
        <w:t>DNA replication checkpoint that is induced by HU and MMS  preventing formation of Rad52 foci</w:t>
      </w:r>
      <w:r w:rsidR="0012588B">
        <w:rPr>
          <w:rFonts w:ascii="Times New Roman" w:hAnsi="Times New Roman" w:cs="Times New Roman"/>
          <w:sz w:val="22"/>
          <w:szCs w:val="22"/>
        </w:rPr>
        <w:t xml:space="preserve"> and further the recombinational repair of chromosomal </w:t>
      </w:r>
      <w:r w:rsidR="00E1319B">
        <w:rPr>
          <w:rFonts w:ascii="Times New Roman" w:hAnsi="Times New Roman" w:cs="Times New Roman"/>
          <w:sz w:val="22"/>
          <w:szCs w:val="22"/>
        </w:rPr>
        <w:t>DSB’s generated by HO endonuclease.</w:t>
      </w:r>
    </w:p>
    <w:p w14:paraId="5DB5719E" w14:textId="634EF8A7" w:rsidR="00F35912" w:rsidRDefault="007C4D18" w:rsidP="00F35912">
      <w:pPr>
        <w:autoSpaceDE w:val="0"/>
        <w:autoSpaceDN w:val="0"/>
        <w:adjustRightInd w:val="0"/>
        <w:ind w:firstLine="720"/>
        <w:jc w:val="both"/>
        <w:rPr>
          <w:rFonts w:ascii="Times New Roman" w:hAnsi="Times New Roman" w:cs="Times New Roman"/>
          <w:sz w:val="22"/>
          <w:szCs w:val="22"/>
        </w:rPr>
      </w:pPr>
      <w:r>
        <w:rPr>
          <w:rFonts w:ascii="Times New Roman" w:hAnsi="Times New Roman" w:cs="Times New Roman"/>
          <w:sz w:val="22"/>
          <w:szCs w:val="22"/>
        </w:rPr>
        <w:t xml:space="preserve">Further they showed that HU and MMS impede resection of DNA at HO induced DSBs at the </w:t>
      </w:r>
      <w:proofErr w:type="spellStart"/>
      <w:r>
        <w:rPr>
          <w:rFonts w:ascii="Times New Roman" w:hAnsi="Times New Roman" w:cs="Times New Roman"/>
          <w:sz w:val="22"/>
          <w:szCs w:val="22"/>
        </w:rPr>
        <w:t>MATa</w:t>
      </w:r>
      <w:proofErr w:type="spellEnd"/>
      <w:r>
        <w:rPr>
          <w:rFonts w:ascii="Times New Roman" w:hAnsi="Times New Roman" w:cs="Times New Roman"/>
          <w:sz w:val="22"/>
          <w:szCs w:val="22"/>
        </w:rPr>
        <w:t xml:space="preserve"> locus via Southern blot analysis</w:t>
      </w:r>
      <w:r w:rsidR="004F6016">
        <w:rPr>
          <w:rFonts w:ascii="Times New Roman" w:hAnsi="Times New Roman" w:cs="Times New Roman"/>
          <w:sz w:val="22"/>
          <w:szCs w:val="22"/>
        </w:rPr>
        <w:t xml:space="preserve"> whereas the CPT genotoxin does not. This further enabled their presumption that it was this that caused HU and MMS not to have DSB repair in the S phase as it does allow 3’ssDNA tail formation.</w:t>
      </w:r>
      <w:r w:rsidR="002256DE">
        <w:rPr>
          <w:rFonts w:ascii="Times New Roman" w:hAnsi="Times New Roman" w:cs="Times New Roman"/>
          <w:sz w:val="22"/>
          <w:szCs w:val="22"/>
        </w:rPr>
        <w:t xml:space="preserve"> Using the same Rad53-GFP foci counting methodology they used</w:t>
      </w:r>
      <w:r w:rsidR="00F35912">
        <w:rPr>
          <w:rFonts w:ascii="Times New Roman" w:hAnsi="Times New Roman" w:cs="Times New Roman"/>
          <w:sz w:val="22"/>
          <w:szCs w:val="22"/>
        </w:rPr>
        <w:t xml:space="preserve">, they determined that Mrc-1 is </w:t>
      </w:r>
      <w:proofErr w:type="gramStart"/>
      <w:r w:rsidR="00F35912">
        <w:rPr>
          <w:rFonts w:ascii="Times New Roman" w:hAnsi="Times New Roman" w:cs="Times New Roman"/>
          <w:sz w:val="22"/>
          <w:szCs w:val="22"/>
        </w:rPr>
        <w:t>…..</w:t>
      </w:r>
      <w:proofErr w:type="gramEnd"/>
    </w:p>
    <w:p w14:paraId="67A61AAC" w14:textId="4C0BA58A" w:rsidR="00F35912" w:rsidRDefault="00F35912" w:rsidP="00F35912">
      <w:pPr>
        <w:autoSpaceDE w:val="0"/>
        <w:autoSpaceDN w:val="0"/>
        <w:adjustRightInd w:val="0"/>
        <w:ind w:firstLine="720"/>
        <w:jc w:val="both"/>
        <w:rPr>
          <w:rFonts w:ascii="Times New Roman" w:hAnsi="Times New Roman" w:cs="Times New Roman"/>
          <w:sz w:val="22"/>
          <w:szCs w:val="22"/>
        </w:rPr>
      </w:pPr>
      <w:r>
        <w:rPr>
          <w:rFonts w:ascii="Times New Roman" w:hAnsi="Times New Roman" w:cs="Times New Roman"/>
          <w:sz w:val="22"/>
          <w:szCs w:val="22"/>
        </w:rPr>
        <w:t xml:space="preserve">Finally they showed that Rad51 is required for the recovery of stalled replication forks, </w:t>
      </w:r>
    </w:p>
    <w:p w14:paraId="7B50609C" w14:textId="77777777" w:rsidR="0012588B" w:rsidRPr="005B6880" w:rsidRDefault="0012588B" w:rsidP="0063085A">
      <w:pPr>
        <w:autoSpaceDE w:val="0"/>
        <w:autoSpaceDN w:val="0"/>
        <w:adjustRightInd w:val="0"/>
        <w:ind w:firstLine="720"/>
        <w:jc w:val="both"/>
        <w:rPr>
          <w:rFonts w:ascii="Times New Roman" w:hAnsi="Times New Roman" w:cs="Times New Roman"/>
          <w:sz w:val="18"/>
          <w:szCs w:val="18"/>
        </w:rPr>
      </w:pPr>
    </w:p>
    <w:p w14:paraId="1F91DC3F" w14:textId="75DA875B" w:rsidR="00DA44FB" w:rsidRDefault="00F30EAA" w:rsidP="0063085A">
      <w:pPr>
        <w:autoSpaceDE w:val="0"/>
        <w:autoSpaceDN w:val="0"/>
        <w:adjustRightInd w:val="0"/>
        <w:jc w:val="both"/>
        <w:rPr>
          <w:rFonts w:ascii="Times New Roman" w:hAnsi="Times New Roman" w:cs="Times New Roman"/>
          <w:sz w:val="22"/>
          <w:szCs w:val="22"/>
        </w:rPr>
      </w:pPr>
      <w:r>
        <w:rPr>
          <w:rFonts w:ascii="Times New Roman" w:hAnsi="Times New Roman" w:cs="Times New Roman"/>
          <w:sz w:val="22"/>
          <w:szCs w:val="22"/>
        </w:rPr>
        <w:tab/>
      </w:r>
      <w:bookmarkStart w:id="0" w:name="_GoBack"/>
      <w:bookmarkEnd w:id="0"/>
    </w:p>
    <w:sectPr w:rsidR="00DA44FB" w:rsidSect="00411399">
      <w:headerReference w:type="default" r:id="rId6"/>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F8FBEB" w14:textId="77777777" w:rsidR="00765247" w:rsidRDefault="00765247" w:rsidP="00DA44FB">
      <w:r>
        <w:separator/>
      </w:r>
    </w:p>
  </w:endnote>
  <w:endnote w:type="continuationSeparator" w:id="0">
    <w:p w14:paraId="28D7C092" w14:textId="77777777" w:rsidR="00765247" w:rsidRDefault="00765247" w:rsidP="00DA4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7E6803" w14:textId="77777777" w:rsidR="00765247" w:rsidRDefault="00765247" w:rsidP="00DA44FB">
      <w:r>
        <w:separator/>
      </w:r>
    </w:p>
  </w:footnote>
  <w:footnote w:type="continuationSeparator" w:id="0">
    <w:p w14:paraId="2FFBCFA7" w14:textId="77777777" w:rsidR="00765247" w:rsidRDefault="00765247" w:rsidP="00DA44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0E3A55" w14:textId="7625FE4A" w:rsidR="00DA44FB" w:rsidRPr="008E31D8" w:rsidRDefault="00DA44FB" w:rsidP="00DA44FB">
    <w:pPr>
      <w:rPr>
        <w:b/>
        <w:bCs/>
      </w:rPr>
    </w:pPr>
    <w:r w:rsidRPr="008E31D8">
      <w:rPr>
        <w:b/>
        <w:bCs/>
      </w:rPr>
      <w:t>Summary</w:t>
    </w:r>
    <w:r w:rsidR="00DD27EF">
      <w:rPr>
        <w:b/>
        <w:bCs/>
      </w:rPr>
      <w:tab/>
    </w:r>
    <w:r w:rsidR="00DD27EF">
      <w:rPr>
        <w:b/>
        <w:bCs/>
      </w:rPr>
      <w:tab/>
    </w:r>
    <w:r w:rsidR="00DD27EF">
      <w:rPr>
        <w:b/>
        <w:bCs/>
      </w:rPr>
      <w:tab/>
    </w:r>
    <w:r w:rsidR="00DD27EF">
      <w:rPr>
        <w:b/>
        <w:bCs/>
      </w:rPr>
      <w:tab/>
    </w:r>
    <w:r w:rsidR="00DD27EF">
      <w:rPr>
        <w:b/>
        <w:bCs/>
      </w:rPr>
      <w:tab/>
    </w:r>
    <w:r w:rsidR="00DD27EF">
      <w:rPr>
        <w:b/>
        <w:bCs/>
      </w:rPr>
      <w:tab/>
    </w:r>
    <w:r w:rsidR="00DD27EF">
      <w:rPr>
        <w:b/>
        <w:bCs/>
      </w:rPr>
      <w:tab/>
    </w:r>
    <w:r w:rsidR="00DD27EF">
      <w:rPr>
        <w:b/>
        <w:bCs/>
      </w:rPr>
      <w:tab/>
    </w:r>
    <w:r w:rsidR="00DD27EF">
      <w:rPr>
        <w:b/>
        <w:bCs/>
      </w:rPr>
      <w:tab/>
    </w:r>
    <w:r w:rsidR="00DD27EF">
      <w:rPr>
        <w:b/>
        <w:bCs/>
      </w:rPr>
      <w:tab/>
    </w:r>
    <w:r w:rsidR="00DD27EF">
      <w:rPr>
        <w:b/>
        <w:bCs/>
      </w:rPr>
      <w:tab/>
    </w:r>
    <w:r w:rsidR="00DD27EF">
      <w:rPr>
        <w:b/>
        <w:bCs/>
      </w:rPr>
      <w:tab/>
      <w:t>u1982583</w:t>
    </w:r>
  </w:p>
  <w:p w14:paraId="1E709BEC" w14:textId="77777777" w:rsidR="00DA44FB" w:rsidRDefault="00DA44F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86A"/>
    <w:rsid w:val="000D5020"/>
    <w:rsid w:val="00100684"/>
    <w:rsid w:val="00104BF3"/>
    <w:rsid w:val="0012588B"/>
    <w:rsid w:val="00132C4D"/>
    <w:rsid w:val="0014069A"/>
    <w:rsid w:val="001537C2"/>
    <w:rsid w:val="00166A02"/>
    <w:rsid w:val="00170900"/>
    <w:rsid w:val="001B4F5D"/>
    <w:rsid w:val="00214B6E"/>
    <w:rsid w:val="00217814"/>
    <w:rsid w:val="0022213C"/>
    <w:rsid w:val="002256DE"/>
    <w:rsid w:val="002A3EE0"/>
    <w:rsid w:val="00380FF5"/>
    <w:rsid w:val="0038202B"/>
    <w:rsid w:val="00411399"/>
    <w:rsid w:val="0041442F"/>
    <w:rsid w:val="004167A9"/>
    <w:rsid w:val="004400FA"/>
    <w:rsid w:val="004620C1"/>
    <w:rsid w:val="00467540"/>
    <w:rsid w:val="00490B3B"/>
    <w:rsid w:val="004F6016"/>
    <w:rsid w:val="005418B5"/>
    <w:rsid w:val="005478AD"/>
    <w:rsid w:val="005B6880"/>
    <w:rsid w:val="00616BDA"/>
    <w:rsid w:val="0063085A"/>
    <w:rsid w:val="0063506E"/>
    <w:rsid w:val="00662CF3"/>
    <w:rsid w:val="006713FD"/>
    <w:rsid w:val="006944F4"/>
    <w:rsid w:val="006B17CC"/>
    <w:rsid w:val="007608DF"/>
    <w:rsid w:val="00762D3E"/>
    <w:rsid w:val="00765247"/>
    <w:rsid w:val="007A0231"/>
    <w:rsid w:val="007C3B99"/>
    <w:rsid w:val="007C4D18"/>
    <w:rsid w:val="00803CC9"/>
    <w:rsid w:val="0081645B"/>
    <w:rsid w:val="00840F3E"/>
    <w:rsid w:val="0086364C"/>
    <w:rsid w:val="008E31D8"/>
    <w:rsid w:val="008F086A"/>
    <w:rsid w:val="0091206E"/>
    <w:rsid w:val="009A1D64"/>
    <w:rsid w:val="00A061CD"/>
    <w:rsid w:val="00AB36B7"/>
    <w:rsid w:val="00AF254F"/>
    <w:rsid w:val="00B52548"/>
    <w:rsid w:val="00BD7FD3"/>
    <w:rsid w:val="00C23D33"/>
    <w:rsid w:val="00C53F5E"/>
    <w:rsid w:val="00C972F4"/>
    <w:rsid w:val="00CD2A29"/>
    <w:rsid w:val="00D77077"/>
    <w:rsid w:val="00DA44FB"/>
    <w:rsid w:val="00DC7750"/>
    <w:rsid w:val="00DD27EF"/>
    <w:rsid w:val="00E1319B"/>
    <w:rsid w:val="00E86CE2"/>
    <w:rsid w:val="00E96F2F"/>
    <w:rsid w:val="00F30EAA"/>
    <w:rsid w:val="00F35912"/>
    <w:rsid w:val="00F55C72"/>
    <w:rsid w:val="00F74001"/>
    <w:rsid w:val="00F754A4"/>
    <w:rsid w:val="00F843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73CFBC0"/>
  <w15:chartTrackingRefBased/>
  <w15:docId w15:val="{83087B1F-0047-3443-86E8-2E3B284B6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44FB"/>
    <w:pPr>
      <w:tabs>
        <w:tab w:val="center" w:pos="4513"/>
        <w:tab w:val="right" w:pos="9026"/>
      </w:tabs>
    </w:pPr>
  </w:style>
  <w:style w:type="character" w:customStyle="1" w:styleId="HeaderChar">
    <w:name w:val="Header Char"/>
    <w:basedOn w:val="DefaultParagraphFont"/>
    <w:link w:val="Header"/>
    <w:uiPriority w:val="99"/>
    <w:rsid w:val="00DA44FB"/>
  </w:style>
  <w:style w:type="paragraph" w:styleId="Footer">
    <w:name w:val="footer"/>
    <w:basedOn w:val="Normal"/>
    <w:link w:val="FooterChar"/>
    <w:uiPriority w:val="99"/>
    <w:unhideWhenUsed/>
    <w:rsid w:val="00DA44FB"/>
    <w:pPr>
      <w:tabs>
        <w:tab w:val="center" w:pos="4513"/>
        <w:tab w:val="right" w:pos="9026"/>
      </w:tabs>
    </w:pPr>
  </w:style>
  <w:style w:type="character" w:customStyle="1" w:styleId="FooterChar">
    <w:name w:val="Footer Char"/>
    <w:basedOn w:val="DefaultParagraphFont"/>
    <w:link w:val="Footer"/>
    <w:uiPriority w:val="99"/>
    <w:rsid w:val="00DA44FB"/>
  </w:style>
  <w:style w:type="paragraph" w:styleId="Caption">
    <w:name w:val="caption"/>
    <w:basedOn w:val="Normal"/>
    <w:next w:val="Normal"/>
    <w:uiPriority w:val="35"/>
    <w:unhideWhenUsed/>
    <w:qFormat/>
    <w:rsid w:val="00A061CD"/>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6568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1</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Slade, Festus</dc:creator>
  <cp:keywords/>
  <dc:description/>
  <cp:lastModifiedBy>Slade, Festus</cp:lastModifiedBy>
  <cp:revision>48</cp:revision>
  <dcterms:created xsi:type="dcterms:W3CDTF">2019-11-07T13:11:00Z</dcterms:created>
  <dcterms:modified xsi:type="dcterms:W3CDTF">2019-11-16T23:36:00Z</dcterms:modified>
</cp:coreProperties>
</file>