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68" w:rsidRDefault="00743B6F" w:rsidP="00A15552">
      <w:pPr>
        <w:spacing w:after="0" w:line="480" w:lineRule="auto"/>
        <w:jc w:val="both"/>
        <w:rPr>
          <w:b/>
        </w:rPr>
      </w:pPr>
      <w:r>
        <w:rPr>
          <w:b/>
        </w:rPr>
        <w:t>CSC 426 INDIVIDUAL BRAINSTORMING</w:t>
      </w:r>
      <w:r w:rsidR="00D05159">
        <w:rPr>
          <w:b/>
        </w:rPr>
        <w:t xml:space="preserve"> (to be done and submitted </w:t>
      </w:r>
      <w:r w:rsidR="002A1AD2">
        <w:rPr>
          <w:b/>
        </w:rPr>
        <w:t xml:space="preserve">systemically </w:t>
      </w:r>
      <w:r w:rsidR="00D05159">
        <w:rPr>
          <w:b/>
        </w:rPr>
        <w:t>within a week</w:t>
      </w:r>
      <w:r w:rsidR="002A1AD2">
        <w:rPr>
          <w:b/>
        </w:rPr>
        <w:t>)</w:t>
      </w:r>
    </w:p>
    <w:p w:rsidR="00743B6F" w:rsidRDefault="004B6D1E" w:rsidP="00D05159">
      <w:pPr>
        <w:spacing w:after="0"/>
        <w:jc w:val="both"/>
      </w:pPr>
      <w:r>
        <w:t>1.</w:t>
      </w:r>
      <w:r>
        <w:tab/>
        <w:t xml:space="preserve">From your </w:t>
      </w:r>
      <w:r w:rsidRPr="004B6D1E">
        <w:rPr>
          <w:b/>
        </w:rPr>
        <w:t>analysis fo</w:t>
      </w:r>
      <w:bookmarkStart w:id="0" w:name="_GoBack"/>
      <w:bookmarkEnd w:id="0"/>
      <w:r w:rsidRPr="004B6D1E">
        <w:rPr>
          <w:b/>
        </w:rPr>
        <w:t>lder</w:t>
      </w:r>
      <w:r>
        <w:t xml:space="preserve">, access </w:t>
      </w:r>
      <w:r w:rsidRPr="004B6D1E">
        <w:rPr>
          <w:b/>
        </w:rPr>
        <w:t>exams data</w:t>
      </w:r>
      <w:r>
        <w:t>. Now, have the underlisted hypothesis to analyze:</w:t>
      </w:r>
    </w:p>
    <w:p w:rsidR="004B6D1E" w:rsidRDefault="004B6D1E" w:rsidP="00D05159">
      <w:pPr>
        <w:pStyle w:val="ListParagraph"/>
        <w:spacing w:after="0"/>
        <w:jc w:val="both"/>
      </w:pPr>
      <w:r>
        <w:t>i.</w:t>
      </w:r>
      <w:r>
        <w:tab/>
        <w:t>There is no significant difference in the performance</w:t>
      </w:r>
      <w:r w:rsidR="00790570">
        <w:t xml:space="preserve"> of students from the urban area.</w:t>
      </w:r>
    </w:p>
    <w:p w:rsidR="00790570" w:rsidRDefault="00790570" w:rsidP="00D05159">
      <w:pPr>
        <w:pStyle w:val="ListParagraph"/>
        <w:spacing w:after="0"/>
        <w:jc w:val="both"/>
      </w:pPr>
      <w:r>
        <w:t>ii.</w:t>
      </w:r>
      <w:r>
        <w:tab/>
        <w:t>There is no significant difference in the students’ performance in the year 2010.</w:t>
      </w:r>
    </w:p>
    <w:p w:rsidR="00790570" w:rsidRDefault="00790570" w:rsidP="00D05159">
      <w:pPr>
        <w:pStyle w:val="ListParagraph"/>
        <w:spacing w:after="0"/>
        <w:ind w:left="1440" w:hanging="720"/>
        <w:jc w:val="both"/>
      </w:pPr>
      <w:r>
        <w:t>iii.</w:t>
      </w:r>
      <w:r>
        <w:tab/>
        <w:t>Environment of residence has no significant relationship with the students’ performance.</w:t>
      </w:r>
    </w:p>
    <w:p w:rsidR="00790570" w:rsidRDefault="00790570" w:rsidP="00D05159">
      <w:pPr>
        <w:spacing w:after="0"/>
        <w:jc w:val="both"/>
      </w:pPr>
      <w:r>
        <w:t>2</w:t>
      </w:r>
      <w:r>
        <w:t>.</w:t>
      </w:r>
      <w:r>
        <w:tab/>
        <w:t xml:space="preserve">From your </w:t>
      </w:r>
      <w:r w:rsidRPr="004B6D1E">
        <w:rPr>
          <w:b/>
        </w:rPr>
        <w:t>analysis folder</w:t>
      </w:r>
      <w:r>
        <w:t xml:space="preserve">, access </w:t>
      </w:r>
      <w:r>
        <w:rPr>
          <w:b/>
        </w:rPr>
        <w:t>studperfretainment</w:t>
      </w:r>
      <w:r>
        <w:t xml:space="preserve">. </w:t>
      </w:r>
      <w:r>
        <w:t>Modify the following in it:</w:t>
      </w:r>
    </w:p>
    <w:p w:rsidR="00790570" w:rsidRDefault="003C6881" w:rsidP="00D0515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Code </w:t>
      </w:r>
      <w:r w:rsidR="004E5671">
        <w:t>the data/variable representations appropriately.</w:t>
      </w:r>
    </w:p>
    <w:p w:rsidR="004E5671" w:rsidRDefault="004E5671" w:rsidP="00D05159">
      <w:pPr>
        <w:pStyle w:val="ListParagraph"/>
        <w:numPr>
          <w:ilvl w:val="0"/>
          <w:numId w:val="4"/>
        </w:numPr>
        <w:spacing w:after="0"/>
        <w:jc w:val="both"/>
      </w:pPr>
      <w:r>
        <w:t>Change the caption/variable names 9bus313score to csc413score, bus314score to csc431score).</w:t>
      </w:r>
    </w:p>
    <w:p w:rsidR="004E5671" w:rsidRDefault="004E5671" w:rsidP="00D05159">
      <w:pPr>
        <w:pStyle w:val="ListParagraph"/>
        <w:numPr>
          <w:ilvl w:val="0"/>
          <w:numId w:val="4"/>
        </w:numPr>
        <w:spacing w:after="0"/>
        <w:jc w:val="both"/>
      </w:pPr>
      <w:r>
        <w:t>Append csc424score and csc426score as parts of the variables. Use the tabulated data below: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907"/>
        <w:gridCol w:w="1915"/>
        <w:gridCol w:w="1915"/>
        <w:gridCol w:w="1915"/>
        <w:gridCol w:w="1268"/>
      </w:tblGrid>
      <w:tr w:rsidR="00EC3574" w:rsidTr="006108B0">
        <w:tc>
          <w:tcPr>
            <w:tcW w:w="907" w:type="dxa"/>
          </w:tcPr>
          <w:p w:rsidR="00EC3574" w:rsidRPr="00EC3574" w:rsidRDefault="00EC3574" w:rsidP="00D05159">
            <w:pPr>
              <w:jc w:val="both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915" w:type="dxa"/>
          </w:tcPr>
          <w:p w:rsidR="00EC3574" w:rsidRPr="00EC3574" w:rsidRDefault="00EC3574" w:rsidP="00D05159">
            <w:pPr>
              <w:jc w:val="center"/>
              <w:rPr>
                <w:b/>
              </w:rPr>
            </w:pPr>
            <w:r>
              <w:rPr>
                <w:b/>
              </w:rPr>
              <w:t>csc424score</w:t>
            </w:r>
          </w:p>
        </w:tc>
        <w:tc>
          <w:tcPr>
            <w:tcW w:w="1915" w:type="dxa"/>
          </w:tcPr>
          <w:p w:rsidR="00EC3574" w:rsidRPr="00EC3574" w:rsidRDefault="00EC3574" w:rsidP="00D05159">
            <w:pPr>
              <w:jc w:val="center"/>
              <w:rPr>
                <w:b/>
              </w:rPr>
            </w:pPr>
            <w:r>
              <w:rPr>
                <w:b/>
              </w:rPr>
              <w:t>csc426score</w:t>
            </w:r>
          </w:p>
        </w:tc>
        <w:tc>
          <w:tcPr>
            <w:tcW w:w="1915" w:type="dxa"/>
          </w:tcPr>
          <w:p w:rsidR="00EC3574" w:rsidRPr="00EC3574" w:rsidRDefault="006108B0" w:rsidP="00D05159">
            <w:pPr>
              <w:jc w:val="center"/>
              <w:rPr>
                <w:b/>
              </w:rPr>
            </w:pPr>
            <w:r>
              <w:rPr>
                <w:b/>
              </w:rPr>
              <w:t>dedicalevel</w:t>
            </w:r>
          </w:p>
        </w:tc>
        <w:tc>
          <w:tcPr>
            <w:tcW w:w="1268" w:type="dxa"/>
          </w:tcPr>
          <w:p w:rsidR="00EC3574" w:rsidRPr="00EC3574" w:rsidRDefault="006108B0" w:rsidP="00D05159">
            <w:pPr>
              <w:jc w:val="center"/>
              <w:rPr>
                <w:b/>
              </w:rPr>
            </w:pPr>
            <w:r>
              <w:rPr>
                <w:b/>
              </w:rPr>
              <w:t>Retain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99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86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10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89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96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19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20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22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98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21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89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96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88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98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29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30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lastRenderedPageBreak/>
              <w:t>32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39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40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86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76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89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47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89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96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48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96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49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50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51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54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64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52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36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  <w:tr w:rsidR="006108B0" w:rsidTr="006108B0">
        <w:tc>
          <w:tcPr>
            <w:tcW w:w="907" w:type="dxa"/>
          </w:tcPr>
          <w:p w:rsidR="006108B0" w:rsidRDefault="006108B0" w:rsidP="00D05159">
            <w:pPr>
              <w:jc w:val="both"/>
            </w:pPr>
            <w:r>
              <w:t>53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24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45</w:t>
            </w:r>
          </w:p>
        </w:tc>
        <w:tc>
          <w:tcPr>
            <w:tcW w:w="1915" w:type="dxa"/>
          </w:tcPr>
          <w:p w:rsidR="006108B0" w:rsidRDefault="006108B0" w:rsidP="00D0515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6108B0" w:rsidRDefault="006108B0" w:rsidP="00D05159">
            <w:pPr>
              <w:jc w:val="center"/>
            </w:pPr>
            <w:r>
              <w:t>1</w:t>
            </w:r>
          </w:p>
        </w:tc>
      </w:tr>
    </w:tbl>
    <w:p w:rsidR="00790570" w:rsidRDefault="00790570" w:rsidP="00D05159">
      <w:pPr>
        <w:spacing w:after="0" w:line="240" w:lineRule="auto"/>
        <w:ind w:firstLine="720"/>
        <w:jc w:val="both"/>
      </w:pPr>
      <w:r>
        <w:t>With it,</w:t>
      </w:r>
    </w:p>
    <w:p w:rsidR="00790570" w:rsidRDefault="00790570" w:rsidP="00D05159">
      <w:pPr>
        <w:pStyle w:val="ListParagraph"/>
        <w:numPr>
          <w:ilvl w:val="0"/>
          <w:numId w:val="2"/>
        </w:numPr>
        <w:spacing w:after="0"/>
        <w:jc w:val="both"/>
      </w:pPr>
      <w:r>
        <w:t>h</w:t>
      </w:r>
      <w:r>
        <w:t xml:space="preserve">ave the underlisted </w:t>
      </w:r>
      <w:r>
        <w:t xml:space="preserve">research questions </w:t>
      </w:r>
      <w:r>
        <w:t>to analyze:</w:t>
      </w:r>
    </w:p>
    <w:p w:rsidR="00790570" w:rsidRDefault="00EB23D9" w:rsidP="00D05159">
      <w:pPr>
        <w:pStyle w:val="ListParagraph"/>
        <w:numPr>
          <w:ilvl w:val="0"/>
          <w:numId w:val="3"/>
        </w:numPr>
        <w:spacing w:after="0"/>
        <w:jc w:val="both"/>
      </w:pPr>
      <w:r>
        <w:t>What is the average performance of the students in the 1</w:t>
      </w:r>
      <w:r w:rsidRPr="00EB23D9">
        <w:rPr>
          <w:vertAlign w:val="superscript"/>
        </w:rPr>
        <w:t>st</w:t>
      </w:r>
      <w:r>
        <w:t xml:space="preserve"> semester</w:t>
      </w:r>
      <w:r w:rsidR="00985C9C">
        <w:t>?</w:t>
      </w:r>
    </w:p>
    <w:p w:rsidR="00EB23D9" w:rsidRDefault="00EB23D9" w:rsidP="00D05159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What is the average performance of the </w:t>
      </w:r>
      <w:r w:rsidR="00863BF9">
        <w:t>students in the 2</w:t>
      </w:r>
      <w:r w:rsidR="00863BF9" w:rsidRPr="00863BF9">
        <w:rPr>
          <w:vertAlign w:val="superscript"/>
        </w:rPr>
        <w:t>nd</w:t>
      </w:r>
      <w:r w:rsidR="00863BF9">
        <w:t xml:space="preserve"> semester</w:t>
      </w:r>
      <w:r w:rsidR="00985C9C">
        <w:t>?</w:t>
      </w:r>
    </w:p>
    <w:p w:rsidR="00863BF9" w:rsidRDefault="00985C9C" w:rsidP="00D05159">
      <w:pPr>
        <w:pStyle w:val="ListParagraph"/>
        <w:numPr>
          <w:ilvl w:val="0"/>
          <w:numId w:val="3"/>
        </w:numPr>
        <w:spacing w:after="0"/>
        <w:jc w:val="both"/>
      </w:pPr>
      <w:r>
        <w:t>What is the overall average performance of the students for the session?</w:t>
      </w:r>
    </w:p>
    <w:p w:rsidR="009F226F" w:rsidRDefault="001B1D89" w:rsidP="00D05159">
      <w:pPr>
        <w:pStyle w:val="ListParagraph"/>
        <w:numPr>
          <w:ilvl w:val="0"/>
          <w:numId w:val="2"/>
        </w:numPr>
        <w:spacing w:after="0"/>
        <w:jc w:val="both"/>
      </w:pPr>
      <w:r>
        <w:t>a</w:t>
      </w:r>
      <w:r w:rsidR="009F226F">
        <w:t xml:space="preserve">nd </w:t>
      </w:r>
      <w:r w:rsidR="009F226F">
        <w:t>have the underlisted research questions to analyze:</w:t>
      </w:r>
    </w:p>
    <w:p w:rsidR="009F226F" w:rsidRDefault="00F13E2C" w:rsidP="00D05159">
      <w:pPr>
        <w:pStyle w:val="ListParagraph"/>
        <w:numPr>
          <w:ilvl w:val="0"/>
          <w:numId w:val="5"/>
        </w:numPr>
        <w:spacing w:after="0"/>
        <w:jc w:val="both"/>
      </w:pPr>
      <w:r>
        <w:t>The students’ dedication level has no significant relationship with their retainment as GF</w:t>
      </w:r>
      <w:r w:rsidR="004F2E78">
        <w:t>s.</w:t>
      </w:r>
    </w:p>
    <w:p w:rsidR="00F13E2C" w:rsidRDefault="00F13E2C" w:rsidP="00D05159">
      <w:pPr>
        <w:pStyle w:val="ListParagraph"/>
        <w:numPr>
          <w:ilvl w:val="0"/>
          <w:numId w:val="5"/>
        </w:numPr>
        <w:spacing w:after="0"/>
        <w:jc w:val="both"/>
      </w:pPr>
      <w:r>
        <w:t>The students’ overall average performance has no significant relationship with their been retained as Gas.</w:t>
      </w:r>
    </w:p>
    <w:p w:rsidR="00790570" w:rsidRDefault="00A34DAA" w:rsidP="00D05159">
      <w:pPr>
        <w:spacing w:after="0"/>
        <w:ind w:left="720" w:hanging="720"/>
        <w:jc w:val="both"/>
      </w:pPr>
      <w:r>
        <w:t>3.</w:t>
      </w:r>
      <w:r>
        <w:tab/>
        <w:t>Set of results will be dispatched</w:t>
      </w:r>
      <w:r w:rsidR="009D3BB9">
        <w:t xml:space="preserve"> </w:t>
      </w:r>
      <w:r>
        <w:t xml:space="preserve">(handed over) to you, filter the following from it: </w:t>
      </w:r>
      <w:r w:rsidR="009D3BB9" w:rsidRPr="0043089C">
        <w:rPr>
          <w:b/>
        </w:rPr>
        <w:t>level</w:t>
      </w:r>
      <w:r w:rsidR="009D3BB9">
        <w:t xml:space="preserve"> (e.g. 1 for 100level, etc.), </w:t>
      </w:r>
      <w:r w:rsidR="009D3BB9" w:rsidRPr="00D027FB">
        <w:rPr>
          <w:b/>
        </w:rPr>
        <w:t>session</w:t>
      </w:r>
      <w:r w:rsidR="009D3BB9">
        <w:t xml:space="preserve"> (e.g. 1 for 2010/2011 etc.)</w:t>
      </w:r>
      <w:r w:rsidR="0043089C">
        <w:t>,</w:t>
      </w:r>
      <w:r w:rsidR="00F30C45">
        <w:t xml:space="preserve"> </w:t>
      </w:r>
      <w:r w:rsidR="00F30C45" w:rsidRPr="00F30C45">
        <w:rPr>
          <w:b/>
        </w:rPr>
        <w:t>coursename</w:t>
      </w:r>
      <w:r w:rsidR="0046733D">
        <w:rPr>
          <w:b/>
        </w:rPr>
        <w:t>/coursecode</w:t>
      </w:r>
      <w:r w:rsidR="0046733D">
        <w:t xml:space="preserve">, </w:t>
      </w:r>
      <w:r w:rsidR="0046733D">
        <w:rPr>
          <w:b/>
        </w:rPr>
        <w:t>courseperfo</w:t>
      </w:r>
      <w:r w:rsidR="0046733D">
        <w:t xml:space="preserve"> (</w:t>
      </w:r>
      <w:r w:rsidR="00875742">
        <w:t xml:space="preserve">e.g. 1-Pass, 2-Fail), </w:t>
      </w:r>
      <w:r w:rsidR="00DB796D">
        <w:rPr>
          <w:b/>
        </w:rPr>
        <w:t>c</w:t>
      </w:r>
      <w:r w:rsidR="00CE05F0">
        <w:rPr>
          <w:b/>
        </w:rPr>
        <w:t>oursenature</w:t>
      </w:r>
      <w:r w:rsidR="00CE05F0">
        <w:t xml:space="preserve"> (e.g. 1-Programming, 2-Mathematical, </w:t>
      </w:r>
      <w:r w:rsidR="005B6B89">
        <w:t xml:space="preserve">3-General Course e.g. GST, ENT, 3-Faculty Courses e.g. BIO 101, PHY 309 </w:t>
      </w:r>
      <w:r w:rsidR="00DB796D">
        <w:t>etc.</w:t>
      </w:r>
      <w:r w:rsidR="005B6B89">
        <w:t>)</w:t>
      </w:r>
    </w:p>
    <w:p w:rsidR="0093145C" w:rsidRDefault="000E346E" w:rsidP="00D05159">
      <w:pPr>
        <w:spacing w:after="0"/>
        <w:ind w:left="720" w:hanging="720"/>
        <w:jc w:val="both"/>
      </w:pPr>
      <w:r>
        <w:tab/>
        <w:t xml:space="preserve">The research questions and </w:t>
      </w:r>
      <w:r w:rsidR="0093145C">
        <w:t>hypotheses are:</w:t>
      </w:r>
    </w:p>
    <w:p w:rsidR="000E346E" w:rsidRDefault="000E346E" w:rsidP="00D05159">
      <w:pPr>
        <w:spacing w:after="0"/>
        <w:ind w:left="720" w:hanging="720"/>
        <w:jc w:val="both"/>
      </w:pPr>
    </w:p>
    <w:p w:rsidR="000E346E" w:rsidRDefault="000E346E" w:rsidP="00D05159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What is the performance rate of programming courses in each of the levels in all the </w:t>
      </w:r>
      <w:r w:rsidR="00DB796D">
        <w:t>sessions?</w:t>
      </w:r>
    </w:p>
    <w:p w:rsidR="000E346E" w:rsidRPr="00CE05F0" w:rsidRDefault="000E346E" w:rsidP="00D05159">
      <w:pPr>
        <w:pStyle w:val="ListParagraph"/>
        <w:numPr>
          <w:ilvl w:val="0"/>
          <w:numId w:val="6"/>
        </w:numPr>
        <w:spacing w:after="0"/>
        <w:jc w:val="both"/>
      </w:pPr>
      <w:r>
        <w:t>There is no significant relationship between students’ fail rate and programming courses.</w:t>
      </w:r>
    </w:p>
    <w:p w:rsidR="00790570" w:rsidRPr="00743B6F" w:rsidRDefault="00790570" w:rsidP="00D05159">
      <w:pPr>
        <w:spacing w:after="0"/>
        <w:jc w:val="both"/>
      </w:pPr>
    </w:p>
    <w:sectPr w:rsidR="00790570" w:rsidRPr="0074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7DB7"/>
    <w:multiLevelType w:val="hybridMultilevel"/>
    <w:tmpl w:val="105840DC"/>
    <w:lvl w:ilvl="0" w:tplc="F6363CA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CD7C25"/>
    <w:multiLevelType w:val="hybridMultilevel"/>
    <w:tmpl w:val="8B82A368"/>
    <w:lvl w:ilvl="0" w:tplc="EFF4E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9E2816"/>
    <w:multiLevelType w:val="hybridMultilevel"/>
    <w:tmpl w:val="FED010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0C1648"/>
    <w:multiLevelType w:val="hybridMultilevel"/>
    <w:tmpl w:val="B8BC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77886"/>
    <w:multiLevelType w:val="hybridMultilevel"/>
    <w:tmpl w:val="15E08AF2"/>
    <w:lvl w:ilvl="0" w:tplc="8EEC96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2266507"/>
    <w:multiLevelType w:val="hybridMultilevel"/>
    <w:tmpl w:val="0BC83FEE"/>
    <w:lvl w:ilvl="0" w:tplc="3B5CABA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6F"/>
    <w:rsid w:val="000226C7"/>
    <w:rsid w:val="000E346E"/>
    <w:rsid w:val="001729A2"/>
    <w:rsid w:val="001B1D89"/>
    <w:rsid w:val="002A1AD2"/>
    <w:rsid w:val="003C6881"/>
    <w:rsid w:val="0043089C"/>
    <w:rsid w:val="0046733D"/>
    <w:rsid w:val="004B6D1E"/>
    <w:rsid w:val="004E5671"/>
    <w:rsid w:val="004F2E78"/>
    <w:rsid w:val="005B6B89"/>
    <w:rsid w:val="006108B0"/>
    <w:rsid w:val="006165D6"/>
    <w:rsid w:val="006C1831"/>
    <w:rsid w:val="00743B6F"/>
    <w:rsid w:val="007471CA"/>
    <w:rsid w:val="00790570"/>
    <w:rsid w:val="00863BF9"/>
    <w:rsid w:val="00875742"/>
    <w:rsid w:val="008E5592"/>
    <w:rsid w:val="00923853"/>
    <w:rsid w:val="0093145C"/>
    <w:rsid w:val="00985C9C"/>
    <w:rsid w:val="009D3BB9"/>
    <w:rsid w:val="009F226F"/>
    <w:rsid w:val="00A15552"/>
    <w:rsid w:val="00A34DAA"/>
    <w:rsid w:val="00CE05F0"/>
    <w:rsid w:val="00D027FB"/>
    <w:rsid w:val="00D05159"/>
    <w:rsid w:val="00DB796D"/>
    <w:rsid w:val="00EB23D9"/>
    <w:rsid w:val="00EC3574"/>
    <w:rsid w:val="00F13E2C"/>
    <w:rsid w:val="00F3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  <w:style w:type="table" w:styleId="TableGrid">
    <w:name w:val="Table Grid"/>
    <w:basedOn w:val="TableNormal"/>
    <w:uiPriority w:val="59"/>
    <w:rsid w:val="00EC3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  <w:style w:type="table" w:styleId="TableGrid">
    <w:name w:val="Table Grid"/>
    <w:basedOn w:val="TableNormal"/>
    <w:uiPriority w:val="59"/>
    <w:rsid w:val="00EC3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AJAYI</dc:creator>
  <cp:lastModifiedBy>The AJAYI</cp:lastModifiedBy>
  <cp:revision>2</cp:revision>
  <dcterms:created xsi:type="dcterms:W3CDTF">2015-09-10T09:44:00Z</dcterms:created>
  <dcterms:modified xsi:type="dcterms:W3CDTF">2015-09-10T09:44:00Z</dcterms:modified>
</cp:coreProperties>
</file>