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D00AC"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Software Requirements Specification (SRS)</w:t>
      </w:r>
    </w:p>
    <w:p w14:paraId="65AF8772"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1. Introduction</w:t>
      </w:r>
    </w:p>
    <w:p w14:paraId="19EC0CC3"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1.1 Purpose</w:t>
      </w:r>
    </w:p>
    <w:p w14:paraId="0FB26158"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This Software Requirements Specification (SRS) defines the functional and non</w:t>
      </w:r>
      <w:r w:rsidRPr="00912316">
        <w:rPr>
          <w:rFonts w:ascii="Arial" w:hAnsi="Arial" w:cs="Arial"/>
          <w:sz w:val="22"/>
          <w:szCs w:val="22"/>
        </w:rPr>
        <w:noBreakHyphen/>
        <w:t>functional requirements for building a Big</w:t>
      </w:r>
      <w:r w:rsidRPr="00912316">
        <w:rPr>
          <w:rFonts w:ascii="Arial" w:hAnsi="Arial" w:cs="Arial"/>
          <w:sz w:val="22"/>
          <w:szCs w:val="22"/>
        </w:rPr>
        <w:noBreakHyphen/>
        <w:t xml:space="preserve">Data analytics platform for </w:t>
      </w:r>
      <w:r w:rsidRPr="00912316">
        <w:rPr>
          <w:rFonts w:ascii="Arial" w:hAnsi="Arial" w:cs="Arial"/>
          <w:b/>
          <w:bCs/>
          <w:sz w:val="22"/>
          <w:szCs w:val="22"/>
        </w:rPr>
        <w:t>Acme Health Insurance</w:t>
      </w:r>
      <w:r w:rsidRPr="00912316">
        <w:rPr>
          <w:rFonts w:ascii="Arial" w:hAnsi="Arial" w:cs="Arial"/>
          <w:sz w:val="22"/>
          <w:szCs w:val="22"/>
        </w:rPr>
        <w:t xml:space="preserve"> (pseudonym). The platform will ingest competitor health</w:t>
      </w:r>
      <w:r w:rsidRPr="00912316">
        <w:rPr>
          <w:rFonts w:ascii="Arial" w:hAnsi="Arial" w:cs="Arial"/>
          <w:sz w:val="22"/>
          <w:szCs w:val="22"/>
        </w:rPr>
        <w:noBreakHyphen/>
        <w:t>insurance data, cleanse and store it in AWS Redshift, generate business insights, and expose results to analysts and downstream systems. The goal is to equip business teams with actionable intelligence that increases revenue through targeted offers, optimized premiums, and customer loyalty royalties.</w:t>
      </w:r>
    </w:p>
    <w:p w14:paraId="494D31E7"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1.2 Intended Audience 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737"/>
      </w:tblGrid>
      <w:tr w:rsidR="00912316" w:rsidRPr="00912316" w14:paraId="1C72ED13" w14:textId="77777777" w:rsidTr="00912316">
        <w:trPr>
          <w:tblHeader/>
          <w:tblCellSpacing w:w="15" w:type="dxa"/>
        </w:trPr>
        <w:tc>
          <w:tcPr>
            <w:tcW w:w="0" w:type="auto"/>
            <w:vAlign w:val="center"/>
            <w:hideMark/>
          </w:tcPr>
          <w:p w14:paraId="318048F4"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Role</w:t>
            </w:r>
          </w:p>
        </w:tc>
        <w:tc>
          <w:tcPr>
            <w:tcW w:w="0" w:type="auto"/>
            <w:vAlign w:val="center"/>
            <w:hideMark/>
          </w:tcPr>
          <w:p w14:paraId="217B90E9"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Intended Use</w:t>
            </w:r>
          </w:p>
        </w:tc>
      </w:tr>
      <w:tr w:rsidR="00912316" w:rsidRPr="00912316" w14:paraId="37D4B771" w14:textId="77777777" w:rsidTr="00912316">
        <w:trPr>
          <w:tblCellSpacing w:w="15" w:type="dxa"/>
        </w:trPr>
        <w:tc>
          <w:tcPr>
            <w:tcW w:w="0" w:type="auto"/>
            <w:vAlign w:val="center"/>
            <w:hideMark/>
          </w:tcPr>
          <w:p w14:paraId="7FFDAEBE"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Project Manager</w:t>
            </w:r>
          </w:p>
        </w:tc>
        <w:tc>
          <w:tcPr>
            <w:tcW w:w="0" w:type="auto"/>
            <w:vAlign w:val="center"/>
            <w:hideMark/>
          </w:tcPr>
          <w:p w14:paraId="42259BBF"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Scope validation, milestone tracking, risk management</w:t>
            </w:r>
          </w:p>
        </w:tc>
      </w:tr>
      <w:tr w:rsidR="00912316" w:rsidRPr="00912316" w14:paraId="06CA4764" w14:textId="77777777" w:rsidTr="00912316">
        <w:trPr>
          <w:tblCellSpacing w:w="15" w:type="dxa"/>
        </w:trPr>
        <w:tc>
          <w:tcPr>
            <w:tcW w:w="0" w:type="auto"/>
            <w:vAlign w:val="center"/>
            <w:hideMark/>
          </w:tcPr>
          <w:p w14:paraId="768E47B5"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Data Engineers</w:t>
            </w:r>
          </w:p>
        </w:tc>
        <w:tc>
          <w:tcPr>
            <w:tcW w:w="0" w:type="auto"/>
            <w:vAlign w:val="center"/>
            <w:hideMark/>
          </w:tcPr>
          <w:p w14:paraId="4B61ECE7" w14:textId="61CAF8B9"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Design, develop</w:t>
            </w:r>
            <w:r w:rsidR="00B25410" w:rsidRPr="00912316">
              <w:rPr>
                <w:rFonts w:ascii="Arial" w:hAnsi="Arial" w:cs="Arial"/>
                <w:sz w:val="22"/>
                <w:szCs w:val="22"/>
              </w:rPr>
              <w:t>, and deploy</w:t>
            </w:r>
            <w:r w:rsidRPr="00912316">
              <w:rPr>
                <w:rFonts w:ascii="Arial" w:hAnsi="Arial" w:cs="Arial"/>
                <w:sz w:val="22"/>
                <w:szCs w:val="22"/>
              </w:rPr>
              <w:t xml:space="preserve"> data</w:t>
            </w:r>
            <w:r w:rsidRPr="00912316">
              <w:rPr>
                <w:rFonts w:ascii="Arial" w:hAnsi="Arial" w:cs="Arial"/>
                <w:sz w:val="22"/>
                <w:szCs w:val="22"/>
              </w:rPr>
              <w:noBreakHyphen/>
              <w:t>pipelines that satisfy all requirements</w:t>
            </w:r>
          </w:p>
        </w:tc>
      </w:tr>
      <w:tr w:rsidR="00912316" w:rsidRPr="00912316" w14:paraId="118FE384" w14:textId="77777777" w:rsidTr="00912316">
        <w:trPr>
          <w:tblCellSpacing w:w="15" w:type="dxa"/>
        </w:trPr>
        <w:tc>
          <w:tcPr>
            <w:tcW w:w="0" w:type="auto"/>
            <w:vAlign w:val="center"/>
            <w:hideMark/>
          </w:tcPr>
          <w:p w14:paraId="19218945"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Data Analysts / Actuaries</w:t>
            </w:r>
          </w:p>
        </w:tc>
        <w:tc>
          <w:tcPr>
            <w:tcW w:w="0" w:type="auto"/>
            <w:vAlign w:val="center"/>
            <w:hideMark/>
          </w:tcPr>
          <w:p w14:paraId="369BC98C" w14:textId="1A34A198"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 xml:space="preserve">Consume Redshift output tables &amp; </w:t>
            </w:r>
            <w:r w:rsidR="00B25410" w:rsidRPr="00912316">
              <w:rPr>
                <w:rFonts w:ascii="Arial" w:hAnsi="Arial" w:cs="Arial"/>
                <w:sz w:val="22"/>
                <w:szCs w:val="22"/>
              </w:rPr>
              <w:t>visualizations</w:t>
            </w:r>
            <w:r w:rsidRPr="00912316">
              <w:rPr>
                <w:rFonts w:ascii="Arial" w:hAnsi="Arial" w:cs="Arial"/>
                <w:sz w:val="22"/>
                <w:szCs w:val="22"/>
              </w:rPr>
              <w:t xml:space="preserve"> to guide strategy</w:t>
            </w:r>
          </w:p>
        </w:tc>
      </w:tr>
      <w:tr w:rsidR="00912316" w:rsidRPr="00912316" w14:paraId="12A65EA9" w14:textId="77777777" w:rsidTr="00912316">
        <w:trPr>
          <w:tblCellSpacing w:w="15" w:type="dxa"/>
        </w:trPr>
        <w:tc>
          <w:tcPr>
            <w:tcW w:w="0" w:type="auto"/>
            <w:vAlign w:val="center"/>
            <w:hideMark/>
          </w:tcPr>
          <w:p w14:paraId="581808C2"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QA Engineers</w:t>
            </w:r>
          </w:p>
        </w:tc>
        <w:tc>
          <w:tcPr>
            <w:tcW w:w="0" w:type="auto"/>
            <w:vAlign w:val="center"/>
            <w:hideMark/>
          </w:tcPr>
          <w:p w14:paraId="2D14D118"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Author and execute test plans that map to each requirement</w:t>
            </w:r>
          </w:p>
        </w:tc>
      </w:tr>
      <w:tr w:rsidR="00912316" w:rsidRPr="00912316" w14:paraId="7D5E0EF5" w14:textId="77777777" w:rsidTr="00912316">
        <w:trPr>
          <w:tblCellSpacing w:w="15" w:type="dxa"/>
        </w:trPr>
        <w:tc>
          <w:tcPr>
            <w:tcW w:w="0" w:type="auto"/>
            <w:vAlign w:val="center"/>
            <w:hideMark/>
          </w:tcPr>
          <w:p w14:paraId="138A442D"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DevOps / Cloud Ops</w:t>
            </w:r>
          </w:p>
        </w:tc>
        <w:tc>
          <w:tcPr>
            <w:tcW w:w="0" w:type="auto"/>
            <w:vAlign w:val="center"/>
            <w:hideMark/>
          </w:tcPr>
          <w:p w14:paraId="3A663077"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Provision &amp; monitor AWS infrastructure (S3, Redshift, EMR, Databricks)</w:t>
            </w:r>
          </w:p>
        </w:tc>
      </w:tr>
      <w:tr w:rsidR="00912316" w:rsidRPr="00912316" w14:paraId="000B6B3B" w14:textId="77777777" w:rsidTr="00912316">
        <w:trPr>
          <w:tblCellSpacing w:w="15" w:type="dxa"/>
        </w:trPr>
        <w:tc>
          <w:tcPr>
            <w:tcW w:w="0" w:type="auto"/>
            <w:vAlign w:val="center"/>
            <w:hideMark/>
          </w:tcPr>
          <w:p w14:paraId="1C70C305"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Security &amp; Compliance</w:t>
            </w:r>
          </w:p>
        </w:tc>
        <w:tc>
          <w:tcPr>
            <w:tcW w:w="0" w:type="auto"/>
            <w:vAlign w:val="center"/>
            <w:hideMark/>
          </w:tcPr>
          <w:p w14:paraId="2CF64D97"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Verify HIPAA/PII controls, encryption, audit logging</w:t>
            </w:r>
          </w:p>
        </w:tc>
      </w:tr>
    </w:tbl>
    <w:p w14:paraId="511D73F3"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1.3 Product Scope</w:t>
      </w:r>
    </w:p>
    <w:p w14:paraId="08D547AE" w14:textId="1BD0B68C" w:rsidR="00097341" w:rsidRPr="00B25410" w:rsidRDefault="00097341" w:rsidP="00D62576">
      <w:pPr>
        <w:pStyle w:val="ListParagraph"/>
        <w:numPr>
          <w:ilvl w:val="0"/>
          <w:numId w:val="10"/>
        </w:numPr>
        <w:spacing w:line="276" w:lineRule="auto"/>
        <w:rPr>
          <w:rFonts w:ascii="Arial" w:hAnsi="Arial" w:cs="Arial"/>
          <w:sz w:val="22"/>
          <w:szCs w:val="22"/>
        </w:rPr>
      </w:pPr>
      <w:r w:rsidRPr="00B25410">
        <w:rPr>
          <w:rFonts w:ascii="Arial" w:hAnsi="Arial" w:cs="Arial"/>
          <w:sz w:val="22"/>
          <w:szCs w:val="22"/>
        </w:rPr>
        <w:t>Automates the collection, cleansing, and analysis of large volumes of insurance-related data using AWS big data services.</w:t>
      </w:r>
    </w:p>
    <w:p w14:paraId="792B949B" w14:textId="61BFC158" w:rsidR="00097341" w:rsidRPr="00B25410" w:rsidRDefault="00097341" w:rsidP="00D62576">
      <w:pPr>
        <w:pStyle w:val="ListParagraph"/>
        <w:numPr>
          <w:ilvl w:val="0"/>
          <w:numId w:val="10"/>
        </w:numPr>
        <w:spacing w:line="276" w:lineRule="auto"/>
        <w:rPr>
          <w:rFonts w:ascii="Arial" w:hAnsi="Arial" w:cs="Arial"/>
          <w:sz w:val="22"/>
          <w:szCs w:val="22"/>
        </w:rPr>
      </w:pPr>
      <w:r w:rsidRPr="00B25410">
        <w:rPr>
          <w:rFonts w:ascii="Arial" w:hAnsi="Arial" w:cs="Arial"/>
          <w:sz w:val="22"/>
          <w:szCs w:val="22"/>
        </w:rPr>
        <w:t>Implements scalable ETL/ELT pipelines using PySpark on Databricks or AWS EMR.</w:t>
      </w:r>
    </w:p>
    <w:p w14:paraId="17F0F992" w14:textId="1DFC6600" w:rsidR="00097341" w:rsidRPr="00B25410" w:rsidRDefault="00097341" w:rsidP="00D62576">
      <w:pPr>
        <w:pStyle w:val="ListParagraph"/>
        <w:numPr>
          <w:ilvl w:val="0"/>
          <w:numId w:val="10"/>
        </w:numPr>
        <w:spacing w:line="276" w:lineRule="auto"/>
        <w:rPr>
          <w:rFonts w:ascii="Arial" w:hAnsi="Arial" w:cs="Arial"/>
          <w:sz w:val="22"/>
          <w:szCs w:val="22"/>
        </w:rPr>
      </w:pPr>
      <w:r w:rsidRPr="00B25410">
        <w:rPr>
          <w:rFonts w:ascii="Arial" w:hAnsi="Arial" w:cs="Arial"/>
          <w:sz w:val="22"/>
          <w:szCs w:val="22"/>
        </w:rPr>
        <w:t>Ingests and processes seven source datasets (e.g., patients, subscribers, claims).</w:t>
      </w:r>
    </w:p>
    <w:p w14:paraId="12A301E0" w14:textId="55C1A9A0" w:rsidR="00097341" w:rsidRPr="00B25410" w:rsidRDefault="00097341" w:rsidP="00D62576">
      <w:pPr>
        <w:pStyle w:val="ListParagraph"/>
        <w:numPr>
          <w:ilvl w:val="0"/>
          <w:numId w:val="10"/>
        </w:numPr>
        <w:spacing w:line="276" w:lineRule="auto"/>
        <w:rPr>
          <w:rFonts w:ascii="Arial" w:hAnsi="Arial" w:cs="Arial"/>
          <w:sz w:val="22"/>
          <w:szCs w:val="22"/>
        </w:rPr>
      </w:pPr>
      <w:r w:rsidRPr="00B25410">
        <w:rPr>
          <w:rFonts w:ascii="Arial" w:hAnsi="Arial" w:cs="Arial"/>
          <w:sz w:val="22"/>
          <w:szCs w:val="22"/>
        </w:rPr>
        <w:t xml:space="preserve">Loads cleaned data into Redshift’s </w:t>
      </w:r>
      <w:proofErr w:type="spellStart"/>
      <w:r w:rsidRPr="00B25410">
        <w:rPr>
          <w:rFonts w:ascii="Arial" w:hAnsi="Arial" w:cs="Arial"/>
          <w:sz w:val="22"/>
          <w:szCs w:val="22"/>
        </w:rPr>
        <w:t>project_staging</w:t>
      </w:r>
      <w:proofErr w:type="spellEnd"/>
      <w:r w:rsidRPr="00B25410">
        <w:rPr>
          <w:rFonts w:ascii="Arial" w:hAnsi="Arial" w:cs="Arial"/>
          <w:sz w:val="22"/>
          <w:szCs w:val="22"/>
        </w:rPr>
        <w:t xml:space="preserve"> schema.</w:t>
      </w:r>
    </w:p>
    <w:p w14:paraId="128BABD2" w14:textId="36FD8572" w:rsidR="00097341" w:rsidRPr="00B25410" w:rsidRDefault="00097341" w:rsidP="00D62576">
      <w:pPr>
        <w:pStyle w:val="ListParagraph"/>
        <w:numPr>
          <w:ilvl w:val="0"/>
          <w:numId w:val="10"/>
        </w:numPr>
        <w:spacing w:line="276" w:lineRule="auto"/>
        <w:rPr>
          <w:rFonts w:ascii="Arial" w:hAnsi="Arial" w:cs="Arial"/>
          <w:sz w:val="22"/>
          <w:szCs w:val="22"/>
        </w:rPr>
      </w:pPr>
      <w:r w:rsidRPr="00B25410">
        <w:rPr>
          <w:rFonts w:ascii="Arial" w:hAnsi="Arial" w:cs="Arial"/>
          <w:sz w:val="22"/>
          <w:szCs w:val="22"/>
        </w:rPr>
        <w:t xml:space="preserve">Derives over 12 business-critical metrics and stores results in the </w:t>
      </w:r>
      <w:proofErr w:type="spellStart"/>
      <w:r w:rsidRPr="00B25410">
        <w:rPr>
          <w:rFonts w:ascii="Arial" w:hAnsi="Arial" w:cs="Arial"/>
          <w:sz w:val="22"/>
          <w:szCs w:val="22"/>
        </w:rPr>
        <w:t>project_output</w:t>
      </w:r>
      <w:proofErr w:type="spellEnd"/>
      <w:r w:rsidRPr="00B25410">
        <w:rPr>
          <w:rFonts w:ascii="Arial" w:hAnsi="Arial" w:cs="Arial"/>
          <w:sz w:val="22"/>
          <w:szCs w:val="22"/>
        </w:rPr>
        <w:t xml:space="preserve"> schema.</w:t>
      </w:r>
    </w:p>
    <w:p w14:paraId="134B48AB" w14:textId="05C6B539" w:rsidR="00097341" w:rsidRPr="00B25410" w:rsidRDefault="00D62576" w:rsidP="00097341">
      <w:pPr>
        <w:pStyle w:val="ListParagraph"/>
        <w:numPr>
          <w:ilvl w:val="0"/>
          <w:numId w:val="10"/>
        </w:numPr>
        <w:spacing w:line="276" w:lineRule="auto"/>
        <w:rPr>
          <w:rFonts w:ascii="Arial" w:hAnsi="Arial" w:cs="Arial"/>
          <w:sz w:val="22"/>
          <w:szCs w:val="22"/>
        </w:rPr>
      </w:pPr>
      <w:r w:rsidRPr="00097341">
        <w:rPr>
          <w:rFonts w:ascii="Arial" w:hAnsi="Arial" w:cs="Arial"/>
          <w:sz w:val="22"/>
          <w:szCs w:val="22"/>
        </w:rPr>
        <w:t>Supports key business objectives:</w:t>
      </w:r>
    </w:p>
    <w:p w14:paraId="4A2F967F" w14:textId="77777777" w:rsidR="00097341" w:rsidRPr="00097341" w:rsidRDefault="00097341" w:rsidP="00D62576">
      <w:pPr>
        <w:numPr>
          <w:ilvl w:val="0"/>
          <w:numId w:val="12"/>
        </w:numPr>
        <w:spacing w:line="276" w:lineRule="auto"/>
        <w:rPr>
          <w:rFonts w:ascii="Arial" w:hAnsi="Arial" w:cs="Arial"/>
          <w:sz w:val="22"/>
          <w:szCs w:val="22"/>
        </w:rPr>
      </w:pPr>
      <w:r w:rsidRPr="00097341">
        <w:rPr>
          <w:rFonts w:ascii="Arial" w:hAnsi="Arial" w:cs="Arial"/>
          <w:sz w:val="22"/>
          <w:szCs w:val="22"/>
        </w:rPr>
        <w:t>Identifying customer behavior trends</w:t>
      </w:r>
    </w:p>
    <w:p w14:paraId="1EAD5FD4" w14:textId="77777777" w:rsidR="00097341" w:rsidRPr="00097341" w:rsidRDefault="00097341" w:rsidP="00D62576">
      <w:pPr>
        <w:numPr>
          <w:ilvl w:val="0"/>
          <w:numId w:val="12"/>
        </w:numPr>
        <w:spacing w:line="276" w:lineRule="auto"/>
        <w:rPr>
          <w:rFonts w:ascii="Arial" w:hAnsi="Arial" w:cs="Arial"/>
          <w:sz w:val="22"/>
          <w:szCs w:val="22"/>
        </w:rPr>
      </w:pPr>
      <w:r w:rsidRPr="00097341">
        <w:rPr>
          <w:rFonts w:ascii="Arial" w:hAnsi="Arial" w:cs="Arial"/>
          <w:sz w:val="22"/>
          <w:szCs w:val="22"/>
        </w:rPr>
        <w:t>Calculating policyholder royalties</w:t>
      </w:r>
    </w:p>
    <w:p w14:paraId="7C420BBF" w14:textId="77777777" w:rsidR="00097341" w:rsidRPr="00097341" w:rsidRDefault="00097341" w:rsidP="00D62576">
      <w:pPr>
        <w:numPr>
          <w:ilvl w:val="0"/>
          <w:numId w:val="12"/>
        </w:numPr>
        <w:spacing w:line="276" w:lineRule="auto"/>
        <w:rPr>
          <w:rFonts w:ascii="Arial" w:hAnsi="Arial" w:cs="Arial"/>
          <w:sz w:val="22"/>
          <w:szCs w:val="22"/>
        </w:rPr>
      </w:pPr>
      <w:r w:rsidRPr="00097341">
        <w:rPr>
          <w:rFonts w:ascii="Arial" w:hAnsi="Arial" w:cs="Arial"/>
          <w:sz w:val="22"/>
          <w:szCs w:val="22"/>
        </w:rPr>
        <w:t>Generating personalized insurance offers</w:t>
      </w:r>
    </w:p>
    <w:p w14:paraId="0CC9A663" w14:textId="77777777" w:rsidR="00097341" w:rsidRPr="00097341" w:rsidRDefault="00097341" w:rsidP="00D62576">
      <w:pPr>
        <w:numPr>
          <w:ilvl w:val="0"/>
          <w:numId w:val="12"/>
        </w:numPr>
        <w:spacing w:line="276" w:lineRule="auto"/>
        <w:rPr>
          <w:rFonts w:ascii="Arial" w:hAnsi="Arial" w:cs="Arial"/>
          <w:sz w:val="22"/>
          <w:szCs w:val="22"/>
        </w:rPr>
      </w:pPr>
      <w:r w:rsidRPr="00097341">
        <w:rPr>
          <w:rFonts w:ascii="Arial" w:hAnsi="Arial" w:cs="Arial"/>
          <w:sz w:val="22"/>
          <w:szCs w:val="22"/>
        </w:rPr>
        <w:t>Improving business decisions through insight-driven dashboards</w:t>
      </w:r>
    </w:p>
    <w:p w14:paraId="2F00CB27" w14:textId="3039E97F" w:rsidR="00097341" w:rsidRPr="00B25410" w:rsidRDefault="00097341" w:rsidP="00D62576">
      <w:pPr>
        <w:pStyle w:val="ListParagraph"/>
        <w:numPr>
          <w:ilvl w:val="0"/>
          <w:numId w:val="13"/>
        </w:numPr>
        <w:spacing w:line="276" w:lineRule="auto"/>
        <w:rPr>
          <w:rFonts w:ascii="Arial" w:hAnsi="Arial" w:cs="Arial"/>
          <w:sz w:val="22"/>
          <w:szCs w:val="22"/>
        </w:rPr>
      </w:pPr>
      <w:r w:rsidRPr="00B25410">
        <w:rPr>
          <w:rFonts w:ascii="Arial" w:hAnsi="Arial" w:cs="Arial"/>
          <w:sz w:val="22"/>
          <w:szCs w:val="22"/>
        </w:rPr>
        <w:lastRenderedPageBreak/>
        <w:t>Enables CI/CD development using GitHub and agile tracking via Jira.</w:t>
      </w:r>
    </w:p>
    <w:p w14:paraId="4C7E70EE" w14:textId="093787AE" w:rsidR="00097341" w:rsidRPr="00B25410" w:rsidRDefault="00097341" w:rsidP="00D62576">
      <w:pPr>
        <w:pStyle w:val="ListParagraph"/>
        <w:numPr>
          <w:ilvl w:val="0"/>
          <w:numId w:val="13"/>
        </w:numPr>
        <w:spacing w:line="276" w:lineRule="auto"/>
        <w:rPr>
          <w:rFonts w:ascii="Arial" w:hAnsi="Arial" w:cs="Arial"/>
          <w:sz w:val="22"/>
          <w:szCs w:val="22"/>
        </w:rPr>
      </w:pPr>
      <w:r w:rsidRPr="00B25410">
        <w:rPr>
          <w:rFonts w:ascii="Arial" w:hAnsi="Arial" w:cs="Arial"/>
          <w:sz w:val="22"/>
          <w:szCs w:val="22"/>
        </w:rPr>
        <w:t>Delivers visual dashboards and result snapshots through Databricks.</w:t>
      </w:r>
    </w:p>
    <w:p w14:paraId="29BF4B88" w14:textId="6D988093" w:rsidR="00097341" w:rsidRPr="00B25410" w:rsidRDefault="00097341" w:rsidP="00D62576">
      <w:pPr>
        <w:pStyle w:val="ListParagraph"/>
        <w:numPr>
          <w:ilvl w:val="0"/>
          <w:numId w:val="13"/>
        </w:numPr>
        <w:spacing w:line="276" w:lineRule="auto"/>
        <w:rPr>
          <w:rFonts w:ascii="Arial" w:hAnsi="Arial" w:cs="Arial"/>
          <w:sz w:val="22"/>
          <w:szCs w:val="22"/>
        </w:rPr>
      </w:pPr>
      <w:r w:rsidRPr="00B25410">
        <w:rPr>
          <w:rFonts w:ascii="Arial" w:hAnsi="Arial" w:cs="Arial"/>
          <w:sz w:val="22"/>
          <w:szCs w:val="22"/>
        </w:rPr>
        <w:t>Facilitates exportable reports and Redshift query access for business users.</w:t>
      </w:r>
    </w:p>
    <w:p w14:paraId="564EB20E"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1.4 Definitions, Acronyms &amp;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gridCol w:w="5456"/>
      </w:tblGrid>
      <w:tr w:rsidR="00912316" w:rsidRPr="00912316" w14:paraId="3A671B4F" w14:textId="77777777" w:rsidTr="00912316">
        <w:trPr>
          <w:tblHeader/>
          <w:tblCellSpacing w:w="15" w:type="dxa"/>
        </w:trPr>
        <w:tc>
          <w:tcPr>
            <w:tcW w:w="0" w:type="auto"/>
            <w:vAlign w:val="center"/>
            <w:hideMark/>
          </w:tcPr>
          <w:p w14:paraId="2411B08F"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Term</w:t>
            </w:r>
          </w:p>
        </w:tc>
        <w:tc>
          <w:tcPr>
            <w:tcW w:w="0" w:type="auto"/>
            <w:vAlign w:val="center"/>
            <w:hideMark/>
          </w:tcPr>
          <w:p w14:paraId="55AF1FE3"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Definition</w:t>
            </w:r>
          </w:p>
        </w:tc>
      </w:tr>
      <w:tr w:rsidR="00912316" w:rsidRPr="00912316" w14:paraId="1FA6C1E8" w14:textId="77777777" w:rsidTr="00912316">
        <w:trPr>
          <w:tblCellSpacing w:w="15" w:type="dxa"/>
        </w:trPr>
        <w:tc>
          <w:tcPr>
            <w:tcW w:w="0" w:type="auto"/>
            <w:vAlign w:val="center"/>
            <w:hideMark/>
          </w:tcPr>
          <w:p w14:paraId="208F895B"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ETL / ELT</w:t>
            </w:r>
          </w:p>
        </w:tc>
        <w:tc>
          <w:tcPr>
            <w:tcW w:w="0" w:type="auto"/>
            <w:vAlign w:val="center"/>
            <w:hideMark/>
          </w:tcPr>
          <w:p w14:paraId="3D9531DD"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Extract, Transform, Load / Extract, Load, Transform</w:t>
            </w:r>
          </w:p>
        </w:tc>
      </w:tr>
      <w:tr w:rsidR="00912316" w:rsidRPr="00912316" w14:paraId="29FE9C82" w14:textId="77777777" w:rsidTr="00912316">
        <w:trPr>
          <w:tblCellSpacing w:w="15" w:type="dxa"/>
        </w:trPr>
        <w:tc>
          <w:tcPr>
            <w:tcW w:w="0" w:type="auto"/>
            <w:vAlign w:val="center"/>
            <w:hideMark/>
          </w:tcPr>
          <w:p w14:paraId="5B6993DB"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S3</w:t>
            </w:r>
          </w:p>
        </w:tc>
        <w:tc>
          <w:tcPr>
            <w:tcW w:w="0" w:type="auto"/>
            <w:vAlign w:val="center"/>
            <w:hideMark/>
          </w:tcPr>
          <w:p w14:paraId="7C5A29B2"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Amazon Simple Storage Service</w:t>
            </w:r>
          </w:p>
        </w:tc>
      </w:tr>
      <w:tr w:rsidR="00912316" w:rsidRPr="00912316" w14:paraId="6EB06B9E" w14:textId="77777777" w:rsidTr="00912316">
        <w:trPr>
          <w:tblCellSpacing w:w="15" w:type="dxa"/>
        </w:trPr>
        <w:tc>
          <w:tcPr>
            <w:tcW w:w="0" w:type="auto"/>
            <w:vAlign w:val="center"/>
            <w:hideMark/>
          </w:tcPr>
          <w:p w14:paraId="27C6F108"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EMR</w:t>
            </w:r>
          </w:p>
        </w:tc>
        <w:tc>
          <w:tcPr>
            <w:tcW w:w="0" w:type="auto"/>
            <w:vAlign w:val="center"/>
            <w:hideMark/>
          </w:tcPr>
          <w:p w14:paraId="16199687"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Elastic MapReduce managed Hadoop/Spark service</w:t>
            </w:r>
          </w:p>
        </w:tc>
      </w:tr>
      <w:tr w:rsidR="00912316" w:rsidRPr="00912316" w14:paraId="5A783F81" w14:textId="77777777" w:rsidTr="00912316">
        <w:trPr>
          <w:tblCellSpacing w:w="15" w:type="dxa"/>
        </w:trPr>
        <w:tc>
          <w:tcPr>
            <w:tcW w:w="0" w:type="auto"/>
            <w:vAlign w:val="center"/>
            <w:hideMark/>
          </w:tcPr>
          <w:p w14:paraId="011D7D8B"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HIPAA</w:t>
            </w:r>
          </w:p>
        </w:tc>
        <w:tc>
          <w:tcPr>
            <w:tcW w:w="0" w:type="auto"/>
            <w:vAlign w:val="center"/>
            <w:hideMark/>
          </w:tcPr>
          <w:p w14:paraId="6365FBC2"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U.S. Health Insurance Portability and Accountability Act</w:t>
            </w:r>
          </w:p>
        </w:tc>
      </w:tr>
      <w:tr w:rsidR="00912316" w:rsidRPr="00912316" w14:paraId="60B0A763" w14:textId="77777777" w:rsidTr="00912316">
        <w:trPr>
          <w:tblCellSpacing w:w="15" w:type="dxa"/>
        </w:trPr>
        <w:tc>
          <w:tcPr>
            <w:tcW w:w="0" w:type="auto"/>
            <w:vAlign w:val="center"/>
            <w:hideMark/>
          </w:tcPr>
          <w:p w14:paraId="52293119"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PHI</w:t>
            </w:r>
          </w:p>
        </w:tc>
        <w:tc>
          <w:tcPr>
            <w:tcW w:w="0" w:type="auto"/>
            <w:vAlign w:val="center"/>
            <w:hideMark/>
          </w:tcPr>
          <w:p w14:paraId="114D61E1"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Protected Health Information</w:t>
            </w:r>
          </w:p>
        </w:tc>
      </w:tr>
      <w:tr w:rsidR="00912316" w:rsidRPr="00912316" w14:paraId="52190A98" w14:textId="77777777" w:rsidTr="00912316">
        <w:trPr>
          <w:tblCellSpacing w:w="15" w:type="dxa"/>
        </w:trPr>
        <w:tc>
          <w:tcPr>
            <w:tcW w:w="0" w:type="auto"/>
            <w:vAlign w:val="center"/>
            <w:hideMark/>
          </w:tcPr>
          <w:p w14:paraId="74127912"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PK / FK</w:t>
            </w:r>
          </w:p>
        </w:tc>
        <w:tc>
          <w:tcPr>
            <w:tcW w:w="0" w:type="auto"/>
            <w:vAlign w:val="center"/>
            <w:hideMark/>
          </w:tcPr>
          <w:p w14:paraId="03BBAE44"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Primary Key / Foreign Key</w:t>
            </w:r>
          </w:p>
        </w:tc>
      </w:tr>
      <w:tr w:rsidR="00912316" w:rsidRPr="00912316" w14:paraId="1B078453" w14:textId="77777777" w:rsidTr="00912316">
        <w:trPr>
          <w:tblCellSpacing w:w="15" w:type="dxa"/>
        </w:trPr>
        <w:tc>
          <w:tcPr>
            <w:tcW w:w="0" w:type="auto"/>
            <w:vAlign w:val="center"/>
            <w:hideMark/>
          </w:tcPr>
          <w:p w14:paraId="25B84349" w14:textId="77777777" w:rsidR="00912316" w:rsidRPr="00912316" w:rsidRDefault="00912316" w:rsidP="00097341">
            <w:pPr>
              <w:spacing w:line="276" w:lineRule="auto"/>
              <w:rPr>
                <w:rFonts w:ascii="Arial" w:hAnsi="Arial" w:cs="Arial"/>
                <w:sz w:val="22"/>
                <w:szCs w:val="22"/>
              </w:rPr>
            </w:pPr>
            <w:r w:rsidRPr="00912316">
              <w:rPr>
                <w:rFonts w:ascii="Arial" w:hAnsi="Arial" w:cs="Arial"/>
                <w:b/>
                <w:bCs/>
                <w:sz w:val="22"/>
                <w:szCs w:val="22"/>
              </w:rPr>
              <w:t>CSV</w:t>
            </w:r>
          </w:p>
        </w:tc>
        <w:tc>
          <w:tcPr>
            <w:tcW w:w="0" w:type="auto"/>
            <w:vAlign w:val="center"/>
            <w:hideMark/>
          </w:tcPr>
          <w:p w14:paraId="28FA07BC"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Comma</w:t>
            </w:r>
            <w:r w:rsidRPr="00912316">
              <w:rPr>
                <w:rFonts w:ascii="Arial" w:hAnsi="Arial" w:cs="Arial"/>
                <w:sz w:val="22"/>
                <w:szCs w:val="22"/>
              </w:rPr>
              <w:noBreakHyphen/>
              <w:t>Separated Values file</w:t>
            </w:r>
          </w:p>
        </w:tc>
      </w:tr>
    </w:tbl>
    <w:p w14:paraId="0A6C3381"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pict w14:anchorId="2459E431">
          <v:rect id="_x0000_i1049" style="width:0;height:1.5pt" o:hralign="center" o:hrstd="t" o:hr="t" fillcolor="#a0a0a0" stroked="f"/>
        </w:pict>
      </w:r>
    </w:p>
    <w:p w14:paraId="74009D0C"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2. Overall Description</w:t>
      </w:r>
    </w:p>
    <w:p w14:paraId="5695D69C"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2.1 Product Perspective</w:t>
      </w:r>
    </w:p>
    <w:p w14:paraId="4D570540"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t>The solution is a new, standalone analytics pipeline that interfaces with the following external systems:</w:t>
      </w:r>
    </w:p>
    <w:p w14:paraId="1E713547" w14:textId="77777777" w:rsidR="00912316" w:rsidRPr="00912316" w:rsidRDefault="00912316" w:rsidP="00097341">
      <w:pPr>
        <w:numPr>
          <w:ilvl w:val="0"/>
          <w:numId w:val="2"/>
        </w:numPr>
        <w:spacing w:line="276" w:lineRule="auto"/>
        <w:rPr>
          <w:rFonts w:ascii="Arial" w:hAnsi="Arial" w:cs="Arial"/>
          <w:sz w:val="22"/>
          <w:szCs w:val="22"/>
        </w:rPr>
      </w:pPr>
      <w:r w:rsidRPr="00912316">
        <w:rPr>
          <w:rFonts w:ascii="Arial" w:hAnsi="Arial" w:cs="Arial"/>
          <w:b/>
          <w:bCs/>
          <w:sz w:val="22"/>
          <w:szCs w:val="22"/>
        </w:rPr>
        <w:t>AWS S3</w:t>
      </w:r>
      <w:r w:rsidRPr="00912316">
        <w:rPr>
          <w:rFonts w:ascii="Arial" w:hAnsi="Arial" w:cs="Arial"/>
          <w:sz w:val="22"/>
          <w:szCs w:val="22"/>
        </w:rPr>
        <w:t xml:space="preserve"> – landing zone for raw CSVs (folder: </w:t>
      </w:r>
      <w:r w:rsidRPr="00912316">
        <w:rPr>
          <w:rFonts w:ascii="Arial" w:hAnsi="Arial" w:cs="Arial"/>
          <w:i/>
          <w:iCs/>
          <w:sz w:val="22"/>
          <w:szCs w:val="22"/>
        </w:rPr>
        <w:t>input-data</w:t>
      </w:r>
      <w:r w:rsidRPr="00912316">
        <w:rPr>
          <w:rFonts w:ascii="Arial" w:hAnsi="Arial" w:cs="Arial"/>
          <w:sz w:val="22"/>
          <w:szCs w:val="22"/>
        </w:rPr>
        <w:t>)</w:t>
      </w:r>
    </w:p>
    <w:p w14:paraId="7815B424" w14:textId="77777777" w:rsidR="00912316" w:rsidRPr="00912316" w:rsidRDefault="00912316" w:rsidP="00097341">
      <w:pPr>
        <w:numPr>
          <w:ilvl w:val="0"/>
          <w:numId w:val="2"/>
        </w:numPr>
        <w:spacing w:line="276" w:lineRule="auto"/>
        <w:rPr>
          <w:rFonts w:ascii="Arial" w:hAnsi="Arial" w:cs="Arial"/>
          <w:sz w:val="22"/>
          <w:szCs w:val="22"/>
        </w:rPr>
      </w:pPr>
      <w:r w:rsidRPr="00912316">
        <w:rPr>
          <w:rFonts w:ascii="Arial" w:hAnsi="Arial" w:cs="Arial"/>
          <w:b/>
          <w:bCs/>
          <w:sz w:val="22"/>
          <w:szCs w:val="22"/>
        </w:rPr>
        <w:t>AWS Redshift</w:t>
      </w:r>
      <w:r w:rsidRPr="00912316">
        <w:rPr>
          <w:rFonts w:ascii="Arial" w:hAnsi="Arial" w:cs="Arial"/>
          <w:sz w:val="22"/>
          <w:szCs w:val="22"/>
        </w:rPr>
        <w:t xml:space="preserve"> – enterprise data</w:t>
      </w:r>
      <w:r w:rsidRPr="00912316">
        <w:rPr>
          <w:rFonts w:ascii="Arial" w:hAnsi="Arial" w:cs="Arial"/>
          <w:sz w:val="22"/>
          <w:szCs w:val="22"/>
        </w:rPr>
        <w:noBreakHyphen/>
        <w:t>warehouse target</w:t>
      </w:r>
    </w:p>
    <w:p w14:paraId="73ACB0A0" w14:textId="77777777" w:rsidR="00912316" w:rsidRPr="00912316" w:rsidRDefault="00912316" w:rsidP="00097341">
      <w:pPr>
        <w:numPr>
          <w:ilvl w:val="0"/>
          <w:numId w:val="2"/>
        </w:numPr>
        <w:spacing w:line="276" w:lineRule="auto"/>
        <w:rPr>
          <w:rFonts w:ascii="Arial" w:hAnsi="Arial" w:cs="Arial"/>
          <w:sz w:val="22"/>
          <w:szCs w:val="22"/>
        </w:rPr>
      </w:pPr>
      <w:r w:rsidRPr="00912316">
        <w:rPr>
          <w:rFonts w:ascii="Arial" w:hAnsi="Arial" w:cs="Arial"/>
          <w:b/>
          <w:bCs/>
          <w:sz w:val="22"/>
          <w:szCs w:val="22"/>
        </w:rPr>
        <w:t>Databricks Community Edition / EMR Studio</w:t>
      </w:r>
      <w:r w:rsidRPr="00912316">
        <w:rPr>
          <w:rFonts w:ascii="Arial" w:hAnsi="Arial" w:cs="Arial"/>
          <w:sz w:val="22"/>
          <w:szCs w:val="22"/>
        </w:rPr>
        <w:t xml:space="preserve"> – Spark runtime for development &amp; scheduled jobs</w:t>
      </w:r>
    </w:p>
    <w:p w14:paraId="4300EB87" w14:textId="77777777" w:rsidR="00912316" w:rsidRPr="00912316" w:rsidRDefault="00912316" w:rsidP="00097341">
      <w:pPr>
        <w:numPr>
          <w:ilvl w:val="0"/>
          <w:numId w:val="2"/>
        </w:numPr>
        <w:spacing w:line="276" w:lineRule="auto"/>
        <w:rPr>
          <w:rFonts w:ascii="Arial" w:hAnsi="Arial" w:cs="Arial"/>
          <w:sz w:val="22"/>
          <w:szCs w:val="22"/>
        </w:rPr>
      </w:pPr>
      <w:r w:rsidRPr="00912316">
        <w:rPr>
          <w:rFonts w:ascii="Arial" w:hAnsi="Arial" w:cs="Arial"/>
          <w:b/>
          <w:bCs/>
          <w:sz w:val="22"/>
          <w:szCs w:val="22"/>
        </w:rPr>
        <w:t>GitHub</w:t>
      </w:r>
      <w:r w:rsidRPr="00912316">
        <w:rPr>
          <w:rFonts w:ascii="Arial" w:hAnsi="Arial" w:cs="Arial"/>
          <w:sz w:val="22"/>
          <w:szCs w:val="22"/>
        </w:rPr>
        <w:t xml:space="preserve"> – source</w:t>
      </w:r>
      <w:r w:rsidRPr="00912316">
        <w:rPr>
          <w:rFonts w:ascii="Arial" w:hAnsi="Arial" w:cs="Arial"/>
          <w:sz w:val="22"/>
          <w:szCs w:val="22"/>
        </w:rPr>
        <w:noBreakHyphen/>
        <w:t>code repository &amp; CI/CD</w:t>
      </w:r>
    </w:p>
    <w:p w14:paraId="15586832" w14:textId="77777777" w:rsidR="00912316" w:rsidRPr="00912316" w:rsidRDefault="00912316" w:rsidP="00097341">
      <w:pPr>
        <w:numPr>
          <w:ilvl w:val="0"/>
          <w:numId w:val="2"/>
        </w:numPr>
        <w:spacing w:line="276" w:lineRule="auto"/>
        <w:rPr>
          <w:rFonts w:ascii="Arial" w:hAnsi="Arial" w:cs="Arial"/>
          <w:sz w:val="22"/>
          <w:szCs w:val="22"/>
        </w:rPr>
      </w:pPr>
      <w:r w:rsidRPr="00912316">
        <w:rPr>
          <w:rFonts w:ascii="Arial" w:hAnsi="Arial" w:cs="Arial"/>
          <w:b/>
          <w:bCs/>
          <w:sz w:val="22"/>
          <w:szCs w:val="22"/>
        </w:rPr>
        <w:t>Jira</w:t>
      </w:r>
      <w:r w:rsidRPr="00912316">
        <w:rPr>
          <w:rFonts w:ascii="Arial" w:hAnsi="Arial" w:cs="Arial"/>
          <w:sz w:val="22"/>
          <w:szCs w:val="22"/>
        </w:rPr>
        <w:t xml:space="preserve"> – agile project tracking</w:t>
      </w:r>
    </w:p>
    <w:p w14:paraId="7BA20AF2"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2.2 Product Functions</w:t>
      </w:r>
    </w:p>
    <w:p w14:paraId="128ADC61"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Securely receive CSV files and store raw copies</w:t>
      </w:r>
    </w:p>
    <w:p w14:paraId="74352F74" w14:textId="61095922"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Automated schema inference &amp; data</w:t>
      </w:r>
      <w:r w:rsidRPr="00912316">
        <w:rPr>
          <w:rFonts w:ascii="Arial" w:hAnsi="Arial" w:cs="Arial"/>
          <w:sz w:val="22"/>
          <w:szCs w:val="22"/>
        </w:rPr>
        <w:noBreakHyphen/>
        <w:t xml:space="preserve">type </w:t>
      </w:r>
      <w:r w:rsidR="00B25410" w:rsidRPr="00912316">
        <w:rPr>
          <w:rFonts w:ascii="Arial" w:hAnsi="Arial" w:cs="Arial"/>
          <w:sz w:val="22"/>
          <w:szCs w:val="22"/>
        </w:rPr>
        <w:t>harmonization</w:t>
      </w:r>
    </w:p>
    <w:p w14:paraId="376A7A84"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Data quality assessment (null counts, duplicate counts)</w:t>
      </w:r>
    </w:p>
    <w:p w14:paraId="0AEAD9B8"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Data cleansing (null replacement, duplicate removal)</w:t>
      </w:r>
    </w:p>
    <w:p w14:paraId="6EAF316C"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Dimension &amp; fact table generation with PK/FK constraints</w:t>
      </w:r>
    </w:p>
    <w:p w14:paraId="5207E44F"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lastRenderedPageBreak/>
        <w:t>Analytical query execution producing 13 business KPIs</w:t>
      </w:r>
    </w:p>
    <w:p w14:paraId="13CE9015"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Persist KPI result sets in dedicated Redshift tables</w:t>
      </w:r>
    </w:p>
    <w:p w14:paraId="767A1FE3" w14:textId="77777777" w:rsidR="00912316" w:rsidRPr="00912316" w:rsidRDefault="00912316" w:rsidP="00097341">
      <w:pPr>
        <w:numPr>
          <w:ilvl w:val="0"/>
          <w:numId w:val="3"/>
        </w:numPr>
        <w:spacing w:line="276" w:lineRule="auto"/>
        <w:rPr>
          <w:rFonts w:ascii="Arial" w:hAnsi="Arial" w:cs="Arial"/>
          <w:sz w:val="22"/>
          <w:szCs w:val="22"/>
        </w:rPr>
      </w:pPr>
      <w:r w:rsidRPr="00912316">
        <w:rPr>
          <w:rFonts w:ascii="Arial" w:hAnsi="Arial" w:cs="Arial"/>
          <w:sz w:val="22"/>
          <w:szCs w:val="22"/>
        </w:rPr>
        <w:t>Visual dashboards for executive stakeholders</w:t>
      </w:r>
    </w:p>
    <w:p w14:paraId="46263263"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2.3 User Needs</w:t>
      </w:r>
    </w:p>
    <w:p w14:paraId="4267E199" w14:textId="77777777" w:rsidR="00912316" w:rsidRPr="00912316" w:rsidRDefault="00912316" w:rsidP="00097341">
      <w:pPr>
        <w:numPr>
          <w:ilvl w:val="0"/>
          <w:numId w:val="4"/>
        </w:numPr>
        <w:spacing w:line="276" w:lineRule="auto"/>
        <w:rPr>
          <w:rFonts w:ascii="Arial" w:hAnsi="Arial" w:cs="Arial"/>
          <w:sz w:val="22"/>
          <w:szCs w:val="22"/>
        </w:rPr>
      </w:pPr>
      <w:r w:rsidRPr="00912316">
        <w:rPr>
          <w:rFonts w:ascii="Arial" w:hAnsi="Arial" w:cs="Arial"/>
          <w:b/>
          <w:bCs/>
          <w:sz w:val="22"/>
          <w:szCs w:val="22"/>
        </w:rPr>
        <w:t>Executives</w:t>
      </w:r>
      <w:r w:rsidRPr="00912316">
        <w:rPr>
          <w:rFonts w:ascii="Arial" w:hAnsi="Arial" w:cs="Arial"/>
          <w:sz w:val="22"/>
          <w:szCs w:val="22"/>
        </w:rPr>
        <w:t xml:space="preserve"> need near</w:t>
      </w:r>
      <w:r w:rsidRPr="00912316">
        <w:rPr>
          <w:rFonts w:ascii="Arial" w:hAnsi="Arial" w:cs="Arial"/>
          <w:sz w:val="22"/>
          <w:szCs w:val="22"/>
        </w:rPr>
        <w:noBreakHyphen/>
        <w:t>real</w:t>
      </w:r>
      <w:r w:rsidRPr="00912316">
        <w:rPr>
          <w:rFonts w:ascii="Arial" w:hAnsi="Arial" w:cs="Arial"/>
          <w:sz w:val="22"/>
          <w:szCs w:val="22"/>
        </w:rPr>
        <w:noBreakHyphen/>
        <w:t>time insight into claim trends and profitability.</w:t>
      </w:r>
    </w:p>
    <w:p w14:paraId="2646780F" w14:textId="77777777" w:rsidR="00912316" w:rsidRPr="00912316" w:rsidRDefault="00912316" w:rsidP="00097341">
      <w:pPr>
        <w:numPr>
          <w:ilvl w:val="0"/>
          <w:numId w:val="4"/>
        </w:numPr>
        <w:spacing w:line="276" w:lineRule="auto"/>
        <w:rPr>
          <w:rFonts w:ascii="Arial" w:hAnsi="Arial" w:cs="Arial"/>
          <w:sz w:val="22"/>
          <w:szCs w:val="22"/>
        </w:rPr>
      </w:pPr>
      <w:r w:rsidRPr="00912316">
        <w:rPr>
          <w:rFonts w:ascii="Arial" w:hAnsi="Arial" w:cs="Arial"/>
          <w:b/>
          <w:bCs/>
          <w:sz w:val="22"/>
          <w:szCs w:val="22"/>
        </w:rPr>
        <w:t>Underwriters</w:t>
      </w:r>
      <w:r w:rsidRPr="00912316">
        <w:rPr>
          <w:rFonts w:ascii="Arial" w:hAnsi="Arial" w:cs="Arial"/>
          <w:sz w:val="22"/>
          <w:szCs w:val="22"/>
        </w:rPr>
        <w:t xml:space="preserve"> need subgroup</w:t>
      </w:r>
      <w:r w:rsidRPr="00912316">
        <w:rPr>
          <w:rFonts w:ascii="Arial" w:hAnsi="Arial" w:cs="Arial"/>
          <w:sz w:val="22"/>
          <w:szCs w:val="22"/>
        </w:rPr>
        <w:noBreakHyphen/>
        <w:t xml:space="preserve">level </w:t>
      </w:r>
      <w:proofErr w:type="spellStart"/>
      <w:r w:rsidRPr="00912316">
        <w:rPr>
          <w:rFonts w:ascii="Arial" w:hAnsi="Arial" w:cs="Arial"/>
          <w:sz w:val="22"/>
          <w:szCs w:val="22"/>
        </w:rPr>
        <w:t>behaviour</w:t>
      </w:r>
      <w:proofErr w:type="spellEnd"/>
      <w:r w:rsidRPr="00912316">
        <w:rPr>
          <w:rFonts w:ascii="Arial" w:hAnsi="Arial" w:cs="Arial"/>
          <w:sz w:val="22"/>
          <w:szCs w:val="22"/>
        </w:rPr>
        <w:t xml:space="preserve"> metrics to tailor policies and premiums.</w:t>
      </w:r>
    </w:p>
    <w:p w14:paraId="7878AA3E" w14:textId="77777777" w:rsidR="00912316" w:rsidRPr="00912316" w:rsidRDefault="00912316" w:rsidP="00097341">
      <w:pPr>
        <w:numPr>
          <w:ilvl w:val="0"/>
          <w:numId w:val="4"/>
        </w:numPr>
        <w:spacing w:line="276" w:lineRule="auto"/>
        <w:rPr>
          <w:rFonts w:ascii="Arial" w:hAnsi="Arial" w:cs="Arial"/>
          <w:sz w:val="22"/>
          <w:szCs w:val="22"/>
        </w:rPr>
      </w:pPr>
      <w:r w:rsidRPr="00912316">
        <w:rPr>
          <w:rFonts w:ascii="Arial" w:hAnsi="Arial" w:cs="Arial"/>
          <w:b/>
          <w:bCs/>
          <w:sz w:val="22"/>
          <w:szCs w:val="22"/>
        </w:rPr>
        <w:t>Marketing</w:t>
      </w:r>
      <w:r w:rsidRPr="00912316">
        <w:rPr>
          <w:rFonts w:ascii="Arial" w:hAnsi="Arial" w:cs="Arial"/>
          <w:sz w:val="22"/>
          <w:szCs w:val="22"/>
        </w:rPr>
        <w:t xml:space="preserve"> needs lists of young (&lt;30) subscribers and cancer patients for campaign targeting.</w:t>
      </w:r>
    </w:p>
    <w:p w14:paraId="482801B6" w14:textId="77777777" w:rsidR="00912316" w:rsidRPr="00B25410" w:rsidRDefault="00912316" w:rsidP="00097341">
      <w:pPr>
        <w:numPr>
          <w:ilvl w:val="0"/>
          <w:numId w:val="4"/>
        </w:numPr>
        <w:spacing w:line="276" w:lineRule="auto"/>
        <w:rPr>
          <w:rFonts w:ascii="Arial" w:hAnsi="Arial" w:cs="Arial"/>
          <w:sz w:val="22"/>
          <w:szCs w:val="22"/>
        </w:rPr>
      </w:pPr>
      <w:r w:rsidRPr="00912316">
        <w:rPr>
          <w:rFonts w:ascii="Arial" w:hAnsi="Arial" w:cs="Arial"/>
          <w:b/>
          <w:bCs/>
          <w:sz w:val="22"/>
          <w:szCs w:val="22"/>
        </w:rPr>
        <w:t>Data Engineers</w:t>
      </w:r>
      <w:r w:rsidRPr="00912316">
        <w:rPr>
          <w:rFonts w:ascii="Arial" w:hAnsi="Arial" w:cs="Arial"/>
          <w:sz w:val="22"/>
          <w:szCs w:val="22"/>
        </w:rPr>
        <w:t xml:space="preserve"> need reproducible, version</w:t>
      </w:r>
      <w:r w:rsidRPr="00912316">
        <w:rPr>
          <w:rFonts w:ascii="Arial" w:hAnsi="Arial" w:cs="Arial"/>
          <w:sz w:val="22"/>
          <w:szCs w:val="22"/>
        </w:rPr>
        <w:noBreakHyphen/>
        <w:t>controlled pipelines deployable to the cloud.</w:t>
      </w:r>
    </w:p>
    <w:p w14:paraId="06C6DF8E" w14:textId="05DD547F" w:rsidR="00AD6554" w:rsidRPr="00B25410" w:rsidRDefault="00AD6554" w:rsidP="00AD6554">
      <w:pPr>
        <w:pStyle w:val="ListParagraph"/>
        <w:numPr>
          <w:ilvl w:val="0"/>
          <w:numId w:val="4"/>
        </w:numPr>
        <w:rPr>
          <w:rFonts w:ascii="Arial" w:hAnsi="Arial" w:cs="Arial"/>
          <w:sz w:val="22"/>
          <w:szCs w:val="22"/>
        </w:rPr>
      </w:pPr>
      <w:r w:rsidRPr="00B25410">
        <w:rPr>
          <w:rFonts w:ascii="Arial" w:hAnsi="Arial" w:cs="Arial"/>
          <w:b/>
          <w:bCs/>
          <w:sz w:val="22"/>
          <w:szCs w:val="22"/>
        </w:rPr>
        <w:t>Business Analysts</w:t>
      </w:r>
      <w:r w:rsidRPr="00B25410">
        <w:rPr>
          <w:rFonts w:ascii="Arial" w:hAnsi="Arial" w:cs="Arial"/>
          <w:sz w:val="22"/>
          <w:szCs w:val="22"/>
        </w:rPr>
        <w:t xml:space="preserve"> require insights to support revenue-enhancing strategies.</w:t>
      </w:r>
    </w:p>
    <w:p w14:paraId="41D68041" w14:textId="77777777" w:rsidR="00912316" w:rsidRPr="00912316" w:rsidRDefault="00912316" w:rsidP="00097341">
      <w:pPr>
        <w:spacing w:line="276" w:lineRule="auto"/>
        <w:rPr>
          <w:rFonts w:ascii="Arial" w:hAnsi="Arial" w:cs="Arial"/>
          <w:b/>
          <w:bCs/>
          <w:sz w:val="22"/>
          <w:szCs w:val="22"/>
        </w:rPr>
      </w:pPr>
      <w:r w:rsidRPr="00912316">
        <w:rPr>
          <w:rFonts w:ascii="Arial" w:hAnsi="Arial" w:cs="Arial"/>
          <w:b/>
          <w:bCs/>
          <w:sz w:val="22"/>
          <w:szCs w:val="22"/>
        </w:rPr>
        <w:t>2.4 Assumptions and Dependencies</w:t>
      </w:r>
    </w:p>
    <w:p w14:paraId="5D030EFC" w14:textId="77777777" w:rsidR="00912316" w:rsidRPr="00912316" w:rsidRDefault="00912316" w:rsidP="00097341">
      <w:pPr>
        <w:numPr>
          <w:ilvl w:val="0"/>
          <w:numId w:val="5"/>
        </w:numPr>
        <w:spacing w:line="276" w:lineRule="auto"/>
        <w:rPr>
          <w:rFonts w:ascii="Arial" w:hAnsi="Arial" w:cs="Arial"/>
          <w:sz w:val="22"/>
          <w:szCs w:val="22"/>
        </w:rPr>
      </w:pPr>
      <w:r w:rsidRPr="00912316">
        <w:rPr>
          <w:rFonts w:ascii="Arial" w:hAnsi="Arial" w:cs="Arial"/>
          <w:sz w:val="22"/>
          <w:szCs w:val="22"/>
        </w:rPr>
        <w:t>AWS credentials and Redshift cluster (ra3 or better) are provisioned.</w:t>
      </w:r>
    </w:p>
    <w:p w14:paraId="5962BD6D" w14:textId="0AB529ED" w:rsidR="00912316" w:rsidRPr="00912316" w:rsidRDefault="00912316" w:rsidP="00097341">
      <w:pPr>
        <w:numPr>
          <w:ilvl w:val="0"/>
          <w:numId w:val="5"/>
        </w:numPr>
        <w:spacing w:line="276" w:lineRule="auto"/>
        <w:rPr>
          <w:rFonts w:ascii="Arial" w:hAnsi="Arial" w:cs="Arial"/>
          <w:sz w:val="22"/>
          <w:szCs w:val="22"/>
        </w:rPr>
      </w:pPr>
      <w:r w:rsidRPr="00912316">
        <w:rPr>
          <w:rFonts w:ascii="Arial" w:hAnsi="Arial" w:cs="Arial"/>
          <w:sz w:val="22"/>
          <w:szCs w:val="22"/>
        </w:rPr>
        <w:t>Sample CSVs are representative of production volume.</w:t>
      </w:r>
    </w:p>
    <w:p w14:paraId="3C09DD4F" w14:textId="77777777" w:rsidR="00912316" w:rsidRPr="00912316" w:rsidRDefault="00912316" w:rsidP="00097341">
      <w:pPr>
        <w:numPr>
          <w:ilvl w:val="0"/>
          <w:numId w:val="5"/>
        </w:numPr>
        <w:spacing w:line="276" w:lineRule="auto"/>
        <w:rPr>
          <w:rFonts w:ascii="Arial" w:hAnsi="Arial" w:cs="Arial"/>
          <w:sz w:val="22"/>
          <w:szCs w:val="22"/>
        </w:rPr>
      </w:pPr>
      <w:r w:rsidRPr="00912316">
        <w:rPr>
          <w:rFonts w:ascii="Arial" w:hAnsi="Arial" w:cs="Arial"/>
          <w:sz w:val="22"/>
          <w:szCs w:val="22"/>
        </w:rPr>
        <w:t xml:space="preserve">All PHI fields are </w:t>
      </w:r>
      <w:proofErr w:type="spellStart"/>
      <w:r w:rsidRPr="00912316">
        <w:rPr>
          <w:rFonts w:ascii="Arial" w:hAnsi="Arial" w:cs="Arial"/>
          <w:sz w:val="22"/>
          <w:szCs w:val="22"/>
        </w:rPr>
        <w:t>tokenised</w:t>
      </w:r>
      <w:proofErr w:type="spellEnd"/>
      <w:r w:rsidRPr="00912316">
        <w:rPr>
          <w:rFonts w:ascii="Arial" w:hAnsi="Arial" w:cs="Arial"/>
          <w:sz w:val="22"/>
          <w:szCs w:val="22"/>
        </w:rPr>
        <w:t xml:space="preserve"> in the sample; production data will require additional masking.</w:t>
      </w:r>
    </w:p>
    <w:p w14:paraId="69CB0FB4" w14:textId="77777777" w:rsidR="00912316" w:rsidRPr="00912316" w:rsidRDefault="00912316" w:rsidP="00097341">
      <w:pPr>
        <w:numPr>
          <w:ilvl w:val="0"/>
          <w:numId w:val="5"/>
        </w:numPr>
        <w:spacing w:line="276" w:lineRule="auto"/>
        <w:rPr>
          <w:rFonts w:ascii="Arial" w:hAnsi="Arial" w:cs="Arial"/>
          <w:sz w:val="22"/>
          <w:szCs w:val="22"/>
        </w:rPr>
      </w:pPr>
      <w:r w:rsidRPr="00912316">
        <w:rPr>
          <w:rFonts w:ascii="Arial" w:hAnsi="Arial" w:cs="Arial"/>
          <w:sz w:val="22"/>
          <w:szCs w:val="22"/>
        </w:rPr>
        <w:t>Stakeholders accept Databricks CE for prototype; production will migrate to EMR if required.</w:t>
      </w:r>
    </w:p>
    <w:p w14:paraId="2E2652F8" w14:textId="77777777" w:rsidR="00912316" w:rsidRPr="00912316" w:rsidRDefault="00912316" w:rsidP="00097341">
      <w:pPr>
        <w:spacing w:line="276" w:lineRule="auto"/>
        <w:rPr>
          <w:rFonts w:ascii="Arial" w:hAnsi="Arial" w:cs="Arial"/>
          <w:sz w:val="22"/>
          <w:szCs w:val="22"/>
        </w:rPr>
      </w:pPr>
      <w:r w:rsidRPr="00912316">
        <w:rPr>
          <w:rFonts w:ascii="Arial" w:hAnsi="Arial" w:cs="Arial"/>
          <w:sz w:val="22"/>
          <w:szCs w:val="22"/>
        </w:rPr>
        <w:pict w14:anchorId="2793F72E">
          <v:rect id="_x0000_i1050" style="width:0;height:1.5pt" o:hralign="center" o:hrstd="t" o:hr="t" fillcolor="#a0a0a0" stroked="f"/>
        </w:pict>
      </w:r>
    </w:p>
    <w:p w14:paraId="53334610" w14:textId="77777777" w:rsidR="00B25410" w:rsidRPr="00C364D7" w:rsidRDefault="00B25410" w:rsidP="00B25410">
      <w:pPr>
        <w:spacing w:line="276" w:lineRule="auto"/>
        <w:rPr>
          <w:rFonts w:ascii="Arial" w:hAnsi="Arial" w:cs="Arial"/>
          <w:sz w:val="22"/>
          <w:szCs w:val="22"/>
        </w:rPr>
      </w:pPr>
      <w:r w:rsidRPr="00C364D7">
        <w:rPr>
          <w:rFonts w:ascii="Arial" w:hAnsi="Arial" w:cs="Arial"/>
          <w:b/>
          <w:bCs/>
          <w:sz w:val="22"/>
          <w:szCs w:val="22"/>
        </w:rPr>
        <w:t>3. System Features and Requirements</w:t>
      </w:r>
    </w:p>
    <w:p w14:paraId="7113C45A" w14:textId="77777777" w:rsidR="00B25410" w:rsidRPr="00C364D7" w:rsidRDefault="00B25410" w:rsidP="00B25410">
      <w:pPr>
        <w:spacing w:line="276" w:lineRule="auto"/>
        <w:rPr>
          <w:rFonts w:ascii="Arial" w:hAnsi="Arial" w:cs="Arial"/>
          <w:sz w:val="22"/>
          <w:szCs w:val="22"/>
        </w:rPr>
      </w:pPr>
      <w:r w:rsidRPr="00C364D7">
        <w:rPr>
          <w:rFonts w:ascii="Arial" w:hAnsi="Arial" w:cs="Arial"/>
          <w:b/>
          <w:bCs/>
          <w:sz w:val="22"/>
          <w:szCs w:val="22"/>
        </w:rPr>
        <w:t>3.1 Functional Requirements</w:t>
      </w:r>
    </w:p>
    <w:p w14:paraId="1E60AA28" w14:textId="77777777" w:rsidR="00B25410" w:rsidRPr="00C364D7" w:rsidRDefault="00B25410" w:rsidP="00B25410">
      <w:pPr>
        <w:numPr>
          <w:ilvl w:val="0"/>
          <w:numId w:val="14"/>
        </w:numPr>
        <w:spacing w:line="276" w:lineRule="auto"/>
        <w:rPr>
          <w:rFonts w:ascii="Arial" w:hAnsi="Arial" w:cs="Arial"/>
          <w:sz w:val="22"/>
          <w:szCs w:val="22"/>
        </w:rPr>
      </w:pPr>
      <w:r w:rsidRPr="00C364D7">
        <w:rPr>
          <w:rFonts w:ascii="Arial" w:hAnsi="Arial" w:cs="Arial"/>
          <w:sz w:val="22"/>
          <w:szCs w:val="22"/>
        </w:rPr>
        <w:t>Upload sample datasets to AWS S3.</w:t>
      </w:r>
    </w:p>
    <w:p w14:paraId="7D6C84F0" w14:textId="77777777" w:rsidR="00B25410" w:rsidRPr="00C364D7" w:rsidRDefault="00B25410" w:rsidP="00B25410">
      <w:pPr>
        <w:numPr>
          <w:ilvl w:val="0"/>
          <w:numId w:val="14"/>
        </w:numPr>
        <w:spacing w:line="276" w:lineRule="auto"/>
        <w:rPr>
          <w:rFonts w:ascii="Arial" w:hAnsi="Arial" w:cs="Arial"/>
          <w:sz w:val="22"/>
          <w:szCs w:val="22"/>
        </w:rPr>
      </w:pPr>
      <w:r w:rsidRPr="00C364D7">
        <w:rPr>
          <w:rFonts w:ascii="Arial" w:hAnsi="Arial" w:cs="Arial"/>
          <w:sz w:val="22"/>
          <w:szCs w:val="22"/>
        </w:rPr>
        <w:t>Perform data cleaning: handle nulls, drop duplicates.</w:t>
      </w:r>
    </w:p>
    <w:p w14:paraId="4734E52C" w14:textId="77777777" w:rsidR="00B25410" w:rsidRPr="00C364D7" w:rsidRDefault="00B25410" w:rsidP="00B25410">
      <w:pPr>
        <w:numPr>
          <w:ilvl w:val="0"/>
          <w:numId w:val="14"/>
        </w:numPr>
        <w:spacing w:line="276" w:lineRule="auto"/>
        <w:rPr>
          <w:rFonts w:ascii="Arial" w:hAnsi="Arial" w:cs="Arial"/>
          <w:sz w:val="22"/>
          <w:szCs w:val="22"/>
        </w:rPr>
      </w:pPr>
      <w:r w:rsidRPr="00C364D7">
        <w:rPr>
          <w:rFonts w:ascii="Arial" w:hAnsi="Arial" w:cs="Arial"/>
          <w:sz w:val="22"/>
          <w:szCs w:val="22"/>
        </w:rPr>
        <w:t>Store cleaned data in AWS Redshift tables.</w:t>
      </w:r>
    </w:p>
    <w:p w14:paraId="534897BC" w14:textId="76450F72" w:rsidR="00B25410" w:rsidRPr="00C364D7" w:rsidRDefault="00B25410" w:rsidP="00B25410">
      <w:pPr>
        <w:numPr>
          <w:ilvl w:val="0"/>
          <w:numId w:val="14"/>
        </w:numPr>
        <w:spacing w:line="276" w:lineRule="auto"/>
        <w:rPr>
          <w:rFonts w:ascii="Arial" w:hAnsi="Arial" w:cs="Arial"/>
          <w:sz w:val="22"/>
          <w:szCs w:val="22"/>
        </w:rPr>
      </w:pPr>
      <w:r w:rsidRPr="00C364D7">
        <w:rPr>
          <w:rFonts w:ascii="Arial" w:hAnsi="Arial" w:cs="Arial"/>
          <w:sz w:val="22"/>
          <w:szCs w:val="22"/>
        </w:rPr>
        <w:t xml:space="preserve">Execute analytical queries to generate </w:t>
      </w:r>
      <w:r w:rsidRPr="00B25410">
        <w:rPr>
          <w:rFonts w:ascii="Arial" w:hAnsi="Arial" w:cs="Arial"/>
          <w:sz w:val="22"/>
          <w:szCs w:val="22"/>
        </w:rPr>
        <w:t>the required</w:t>
      </w:r>
      <w:r w:rsidRPr="00C364D7">
        <w:rPr>
          <w:rFonts w:ascii="Arial" w:hAnsi="Arial" w:cs="Arial"/>
          <w:sz w:val="22"/>
          <w:szCs w:val="22"/>
        </w:rPr>
        <w:t xml:space="preserve"> results.</w:t>
      </w:r>
    </w:p>
    <w:p w14:paraId="22F1DD77" w14:textId="77777777" w:rsidR="00B25410" w:rsidRPr="00C364D7" w:rsidRDefault="00B25410" w:rsidP="00B25410">
      <w:pPr>
        <w:numPr>
          <w:ilvl w:val="0"/>
          <w:numId w:val="14"/>
        </w:numPr>
        <w:spacing w:line="276" w:lineRule="auto"/>
        <w:rPr>
          <w:rFonts w:ascii="Arial" w:hAnsi="Arial" w:cs="Arial"/>
          <w:sz w:val="22"/>
          <w:szCs w:val="22"/>
        </w:rPr>
      </w:pPr>
      <w:r w:rsidRPr="00C364D7">
        <w:rPr>
          <w:rFonts w:ascii="Arial" w:hAnsi="Arial" w:cs="Arial"/>
          <w:sz w:val="22"/>
          <w:szCs w:val="22"/>
        </w:rPr>
        <w:t>Store output of each use case into Redshift Project-Output schema.</w:t>
      </w:r>
    </w:p>
    <w:p w14:paraId="33C9F3BA" w14:textId="77777777" w:rsidR="00B25410" w:rsidRPr="00C364D7" w:rsidRDefault="00B25410" w:rsidP="00B25410">
      <w:pPr>
        <w:spacing w:line="276" w:lineRule="auto"/>
        <w:rPr>
          <w:rFonts w:ascii="Arial" w:hAnsi="Arial" w:cs="Arial"/>
          <w:sz w:val="22"/>
          <w:szCs w:val="22"/>
        </w:rPr>
      </w:pPr>
      <w:r w:rsidRPr="00C364D7">
        <w:rPr>
          <w:rFonts w:ascii="Arial" w:hAnsi="Arial" w:cs="Arial"/>
          <w:b/>
          <w:bCs/>
          <w:sz w:val="22"/>
          <w:szCs w:val="22"/>
        </w:rPr>
        <w:t>3.2 Use Case Requirements</w:t>
      </w:r>
    </w:p>
    <w:p w14:paraId="6597E3B6"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Determine disease with the highest number of claims.</w:t>
      </w:r>
    </w:p>
    <w:p w14:paraId="0F079F5A"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Identify subscribers under 30 subscribed to any subgroup.</w:t>
      </w:r>
    </w:p>
    <w:p w14:paraId="3278F831"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Identify group with the maximum number of subgroups.</w:t>
      </w:r>
    </w:p>
    <w:p w14:paraId="65D647FD"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Find the hospital serving the most patients.</w:t>
      </w:r>
    </w:p>
    <w:p w14:paraId="6894AD18"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lastRenderedPageBreak/>
        <w:t>Determine the most subscribed subgroup.</w:t>
      </w:r>
    </w:p>
    <w:p w14:paraId="2AC1590C"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Calculate the number of rejected claims.</w:t>
      </w:r>
    </w:p>
    <w:p w14:paraId="5681E757"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Identify the city with the most claims.</w:t>
      </w:r>
    </w:p>
    <w:p w14:paraId="5094E778"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Determine whether subscribers prefer government or private policies.</w:t>
      </w:r>
    </w:p>
    <w:p w14:paraId="7B80D1E3"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Calculate average monthly premium per subscriber.</w:t>
      </w:r>
    </w:p>
    <w:p w14:paraId="1800F5DE"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Determine the most profitable group.</w:t>
      </w:r>
    </w:p>
    <w:p w14:paraId="77E4F79F"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List patients under 18 admitted for cancer.</w:t>
      </w:r>
    </w:p>
    <w:p w14:paraId="25FC94E3" w14:textId="0368C33D"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List of</w:t>
      </w:r>
      <w:r w:rsidRPr="00C364D7">
        <w:rPr>
          <w:rFonts w:ascii="Arial" w:hAnsi="Arial" w:cs="Arial"/>
          <w:sz w:val="22"/>
          <w:szCs w:val="22"/>
        </w:rPr>
        <w:t xml:space="preserve"> patients with cashless insurance and charges &gt;= 50,000.</w:t>
      </w:r>
    </w:p>
    <w:p w14:paraId="65E88155" w14:textId="77777777" w:rsidR="00B25410" w:rsidRPr="00C364D7" w:rsidRDefault="00B25410" w:rsidP="00B25410">
      <w:pPr>
        <w:numPr>
          <w:ilvl w:val="0"/>
          <w:numId w:val="15"/>
        </w:numPr>
        <w:spacing w:line="276" w:lineRule="auto"/>
        <w:rPr>
          <w:rFonts w:ascii="Arial" w:hAnsi="Arial" w:cs="Arial"/>
          <w:sz w:val="22"/>
          <w:szCs w:val="22"/>
        </w:rPr>
      </w:pPr>
      <w:r w:rsidRPr="00C364D7">
        <w:rPr>
          <w:rFonts w:ascii="Arial" w:hAnsi="Arial" w:cs="Arial"/>
          <w:sz w:val="22"/>
          <w:szCs w:val="22"/>
        </w:rPr>
        <w:t>List female patients over 40 who underwent knee surgery in the past year.</w:t>
      </w:r>
    </w:p>
    <w:p w14:paraId="23B694EA" w14:textId="77777777" w:rsidR="00B25410" w:rsidRPr="00C364D7" w:rsidRDefault="00B25410" w:rsidP="00B25410">
      <w:pPr>
        <w:spacing w:line="276" w:lineRule="auto"/>
        <w:rPr>
          <w:rFonts w:ascii="Arial" w:hAnsi="Arial" w:cs="Arial"/>
          <w:sz w:val="22"/>
          <w:szCs w:val="22"/>
        </w:rPr>
      </w:pPr>
      <w:r w:rsidRPr="00C364D7">
        <w:rPr>
          <w:rFonts w:ascii="Arial" w:hAnsi="Arial" w:cs="Arial"/>
          <w:b/>
          <w:bCs/>
          <w:sz w:val="22"/>
          <w:szCs w:val="22"/>
        </w:rPr>
        <w:t>3.3 External Interface Requirements</w:t>
      </w:r>
    </w:p>
    <w:p w14:paraId="2E7B923A" w14:textId="77777777" w:rsidR="00B25410" w:rsidRPr="00C364D7" w:rsidRDefault="00B25410" w:rsidP="00B25410">
      <w:pPr>
        <w:numPr>
          <w:ilvl w:val="0"/>
          <w:numId w:val="16"/>
        </w:numPr>
        <w:spacing w:line="276" w:lineRule="auto"/>
        <w:rPr>
          <w:rFonts w:ascii="Arial" w:hAnsi="Arial" w:cs="Arial"/>
          <w:sz w:val="22"/>
          <w:szCs w:val="22"/>
        </w:rPr>
      </w:pPr>
      <w:r w:rsidRPr="00C364D7">
        <w:rPr>
          <w:rFonts w:ascii="Arial" w:hAnsi="Arial" w:cs="Arial"/>
          <w:b/>
          <w:bCs/>
          <w:sz w:val="22"/>
          <w:szCs w:val="22"/>
        </w:rPr>
        <w:t>User Interface</w:t>
      </w:r>
      <w:r w:rsidRPr="00C364D7">
        <w:rPr>
          <w:rFonts w:ascii="Arial" w:hAnsi="Arial" w:cs="Arial"/>
          <w:sz w:val="22"/>
          <w:szCs w:val="22"/>
        </w:rPr>
        <w:t>: Databricks notebooks for development/testing.</w:t>
      </w:r>
    </w:p>
    <w:p w14:paraId="55A57DE8" w14:textId="77777777" w:rsidR="00B25410" w:rsidRPr="00C364D7" w:rsidRDefault="00B25410" w:rsidP="00B25410">
      <w:pPr>
        <w:numPr>
          <w:ilvl w:val="0"/>
          <w:numId w:val="16"/>
        </w:numPr>
        <w:spacing w:line="276" w:lineRule="auto"/>
        <w:rPr>
          <w:rFonts w:ascii="Arial" w:hAnsi="Arial" w:cs="Arial"/>
          <w:sz w:val="22"/>
          <w:szCs w:val="22"/>
        </w:rPr>
      </w:pPr>
      <w:r w:rsidRPr="00C364D7">
        <w:rPr>
          <w:rFonts w:ascii="Arial" w:hAnsi="Arial" w:cs="Arial"/>
          <w:b/>
          <w:bCs/>
          <w:sz w:val="22"/>
          <w:szCs w:val="22"/>
        </w:rPr>
        <w:t>Software Interface</w:t>
      </w:r>
      <w:r w:rsidRPr="00C364D7">
        <w:rPr>
          <w:rFonts w:ascii="Arial" w:hAnsi="Arial" w:cs="Arial"/>
          <w:sz w:val="22"/>
          <w:szCs w:val="22"/>
        </w:rPr>
        <w:t>: AWS CLI, Spark, Python.</w:t>
      </w:r>
    </w:p>
    <w:p w14:paraId="48DC0805" w14:textId="77777777" w:rsidR="00B25410" w:rsidRPr="00C364D7" w:rsidRDefault="00B25410" w:rsidP="00B25410">
      <w:pPr>
        <w:numPr>
          <w:ilvl w:val="0"/>
          <w:numId w:val="16"/>
        </w:numPr>
        <w:spacing w:line="276" w:lineRule="auto"/>
        <w:rPr>
          <w:rFonts w:ascii="Arial" w:hAnsi="Arial" w:cs="Arial"/>
          <w:sz w:val="22"/>
          <w:szCs w:val="22"/>
        </w:rPr>
      </w:pPr>
      <w:r w:rsidRPr="00C364D7">
        <w:rPr>
          <w:rFonts w:ascii="Arial" w:hAnsi="Arial" w:cs="Arial"/>
          <w:b/>
          <w:bCs/>
          <w:sz w:val="22"/>
          <w:szCs w:val="22"/>
        </w:rPr>
        <w:t>Database Interface</w:t>
      </w:r>
      <w:r w:rsidRPr="00C364D7">
        <w:rPr>
          <w:rFonts w:ascii="Arial" w:hAnsi="Arial" w:cs="Arial"/>
          <w:sz w:val="22"/>
          <w:szCs w:val="22"/>
        </w:rPr>
        <w:t>: Redshift JDBC connection.</w:t>
      </w:r>
    </w:p>
    <w:p w14:paraId="3C2C8062" w14:textId="77777777" w:rsidR="00B25410" w:rsidRPr="00C364D7" w:rsidRDefault="00B25410" w:rsidP="00B25410">
      <w:pPr>
        <w:spacing w:line="276" w:lineRule="auto"/>
        <w:rPr>
          <w:rFonts w:ascii="Arial" w:hAnsi="Arial" w:cs="Arial"/>
          <w:sz w:val="22"/>
          <w:szCs w:val="22"/>
        </w:rPr>
      </w:pPr>
      <w:r w:rsidRPr="00C364D7">
        <w:rPr>
          <w:rFonts w:ascii="Arial" w:hAnsi="Arial" w:cs="Arial"/>
          <w:b/>
          <w:bCs/>
          <w:sz w:val="22"/>
          <w:szCs w:val="22"/>
        </w:rPr>
        <w:t>3.4 Nonfunctional Requirements</w:t>
      </w:r>
    </w:p>
    <w:p w14:paraId="1245FDE8" w14:textId="77777777" w:rsidR="00B25410" w:rsidRPr="00C364D7" w:rsidRDefault="00B25410" w:rsidP="00B25410">
      <w:pPr>
        <w:numPr>
          <w:ilvl w:val="0"/>
          <w:numId w:val="17"/>
        </w:numPr>
        <w:spacing w:line="276" w:lineRule="auto"/>
        <w:rPr>
          <w:rFonts w:ascii="Arial" w:hAnsi="Arial" w:cs="Arial"/>
          <w:sz w:val="22"/>
          <w:szCs w:val="22"/>
        </w:rPr>
      </w:pPr>
      <w:r w:rsidRPr="00C364D7">
        <w:rPr>
          <w:rFonts w:ascii="Arial" w:hAnsi="Arial" w:cs="Arial"/>
          <w:b/>
          <w:bCs/>
          <w:sz w:val="22"/>
          <w:szCs w:val="22"/>
        </w:rPr>
        <w:t>Performance</w:t>
      </w:r>
      <w:r w:rsidRPr="00C364D7">
        <w:rPr>
          <w:rFonts w:ascii="Arial" w:hAnsi="Arial" w:cs="Arial"/>
          <w:sz w:val="22"/>
          <w:szCs w:val="22"/>
        </w:rPr>
        <w:t>: Queries should return results within seconds for clean data.</w:t>
      </w:r>
    </w:p>
    <w:p w14:paraId="222A59A4" w14:textId="77777777" w:rsidR="00B25410" w:rsidRPr="00C364D7" w:rsidRDefault="00B25410" w:rsidP="00B25410">
      <w:pPr>
        <w:numPr>
          <w:ilvl w:val="0"/>
          <w:numId w:val="17"/>
        </w:numPr>
        <w:spacing w:line="276" w:lineRule="auto"/>
        <w:rPr>
          <w:rFonts w:ascii="Arial" w:hAnsi="Arial" w:cs="Arial"/>
          <w:sz w:val="22"/>
          <w:szCs w:val="22"/>
        </w:rPr>
      </w:pPr>
      <w:r w:rsidRPr="00C364D7">
        <w:rPr>
          <w:rFonts w:ascii="Arial" w:hAnsi="Arial" w:cs="Arial"/>
          <w:b/>
          <w:bCs/>
          <w:sz w:val="22"/>
          <w:szCs w:val="22"/>
        </w:rPr>
        <w:t>Security</w:t>
      </w:r>
      <w:r w:rsidRPr="00C364D7">
        <w:rPr>
          <w:rFonts w:ascii="Arial" w:hAnsi="Arial" w:cs="Arial"/>
          <w:sz w:val="22"/>
          <w:szCs w:val="22"/>
        </w:rPr>
        <w:t>: Role-based access on AWS and GitHub.</w:t>
      </w:r>
    </w:p>
    <w:p w14:paraId="4DBDB06F" w14:textId="77777777" w:rsidR="00B25410" w:rsidRPr="00C364D7" w:rsidRDefault="00B25410" w:rsidP="00B25410">
      <w:pPr>
        <w:numPr>
          <w:ilvl w:val="0"/>
          <w:numId w:val="17"/>
        </w:numPr>
        <w:spacing w:line="276" w:lineRule="auto"/>
        <w:rPr>
          <w:rFonts w:ascii="Arial" w:hAnsi="Arial" w:cs="Arial"/>
          <w:sz w:val="22"/>
          <w:szCs w:val="22"/>
        </w:rPr>
      </w:pPr>
      <w:r w:rsidRPr="00C364D7">
        <w:rPr>
          <w:rFonts w:ascii="Arial" w:hAnsi="Arial" w:cs="Arial"/>
          <w:b/>
          <w:bCs/>
          <w:sz w:val="22"/>
          <w:szCs w:val="22"/>
        </w:rPr>
        <w:t>Usability</w:t>
      </w:r>
      <w:r w:rsidRPr="00C364D7">
        <w:rPr>
          <w:rFonts w:ascii="Arial" w:hAnsi="Arial" w:cs="Arial"/>
          <w:sz w:val="22"/>
          <w:szCs w:val="22"/>
        </w:rPr>
        <w:t>: Code and results should be well-documented and reproducible.</w:t>
      </w:r>
    </w:p>
    <w:p w14:paraId="01267396" w14:textId="77777777" w:rsidR="00B25410" w:rsidRPr="00C364D7" w:rsidRDefault="00B25410" w:rsidP="00B25410">
      <w:pPr>
        <w:numPr>
          <w:ilvl w:val="0"/>
          <w:numId w:val="17"/>
        </w:numPr>
        <w:spacing w:line="276" w:lineRule="auto"/>
        <w:rPr>
          <w:rFonts w:ascii="Arial" w:hAnsi="Arial" w:cs="Arial"/>
          <w:sz w:val="22"/>
          <w:szCs w:val="22"/>
        </w:rPr>
      </w:pPr>
      <w:r w:rsidRPr="00C364D7">
        <w:rPr>
          <w:rFonts w:ascii="Arial" w:hAnsi="Arial" w:cs="Arial"/>
          <w:b/>
          <w:bCs/>
          <w:sz w:val="22"/>
          <w:szCs w:val="22"/>
        </w:rPr>
        <w:t>Scalability</w:t>
      </w:r>
      <w:r w:rsidRPr="00C364D7">
        <w:rPr>
          <w:rFonts w:ascii="Arial" w:hAnsi="Arial" w:cs="Arial"/>
          <w:sz w:val="22"/>
          <w:szCs w:val="22"/>
        </w:rPr>
        <w:t>: Infrastructure should be scalable to process larger datasets.</w:t>
      </w:r>
    </w:p>
    <w:p w14:paraId="267ECD1C" w14:textId="3202B737" w:rsidR="00912316" w:rsidRPr="00B25410" w:rsidRDefault="00912316" w:rsidP="00097341">
      <w:pPr>
        <w:spacing w:line="276" w:lineRule="auto"/>
        <w:rPr>
          <w:rFonts w:ascii="Arial" w:hAnsi="Arial" w:cs="Arial"/>
          <w:sz w:val="22"/>
          <w:szCs w:val="22"/>
        </w:rPr>
      </w:pPr>
      <w:r w:rsidRPr="00912316">
        <w:rPr>
          <w:rFonts w:ascii="Arial" w:hAnsi="Arial" w:cs="Arial"/>
          <w:sz w:val="22"/>
          <w:szCs w:val="22"/>
        </w:rPr>
        <w:pict w14:anchorId="727E6F35">
          <v:rect id="_x0000_i1051" style="width:0;height:1.5pt" o:hralign="center" o:hrstd="t" o:hr="t" fillcolor="#a0a0a0" stroked="f"/>
        </w:pict>
      </w:r>
    </w:p>
    <w:sectPr w:rsidR="00912316" w:rsidRPr="00B2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45E3"/>
    <w:multiLevelType w:val="hybridMultilevel"/>
    <w:tmpl w:val="27AAEFBC"/>
    <w:lvl w:ilvl="0" w:tplc="626AD78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C537D"/>
    <w:multiLevelType w:val="multilevel"/>
    <w:tmpl w:val="2D0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E65E6"/>
    <w:multiLevelType w:val="hybridMultilevel"/>
    <w:tmpl w:val="F4EC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6D63"/>
    <w:multiLevelType w:val="multilevel"/>
    <w:tmpl w:val="F37438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70B68B3"/>
    <w:multiLevelType w:val="multilevel"/>
    <w:tmpl w:val="D96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6C23"/>
    <w:multiLevelType w:val="multilevel"/>
    <w:tmpl w:val="A81A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25BAF"/>
    <w:multiLevelType w:val="multilevel"/>
    <w:tmpl w:val="17C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00E86"/>
    <w:multiLevelType w:val="multilevel"/>
    <w:tmpl w:val="BAE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74B88"/>
    <w:multiLevelType w:val="multilevel"/>
    <w:tmpl w:val="ABC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86997"/>
    <w:multiLevelType w:val="multilevel"/>
    <w:tmpl w:val="357C29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8307068"/>
    <w:multiLevelType w:val="multilevel"/>
    <w:tmpl w:val="435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55D20"/>
    <w:multiLevelType w:val="hybridMultilevel"/>
    <w:tmpl w:val="A79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F6375"/>
    <w:multiLevelType w:val="multilevel"/>
    <w:tmpl w:val="733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6363F"/>
    <w:multiLevelType w:val="multilevel"/>
    <w:tmpl w:val="A948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12F73"/>
    <w:multiLevelType w:val="multilevel"/>
    <w:tmpl w:val="1D1A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60B89"/>
    <w:multiLevelType w:val="multilevel"/>
    <w:tmpl w:val="8D14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12024B"/>
    <w:multiLevelType w:val="multilevel"/>
    <w:tmpl w:val="284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0209">
    <w:abstractNumId w:val="5"/>
  </w:num>
  <w:num w:numId="2" w16cid:durableId="2053537021">
    <w:abstractNumId w:val="4"/>
  </w:num>
  <w:num w:numId="3" w16cid:durableId="911431316">
    <w:abstractNumId w:val="8"/>
  </w:num>
  <w:num w:numId="4" w16cid:durableId="140926778">
    <w:abstractNumId w:val="6"/>
  </w:num>
  <w:num w:numId="5" w16cid:durableId="1112240888">
    <w:abstractNumId w:val="15"/>
  </w:num>
  <w:num w:numId="6" w16cid:durableId="51388195">
    <w:abstractNumId w:val="10"/>
  </w:num>
  <w:num w:numId="7" w16cid:durableId="178348808">
    <w:abstractNumId w:val="1"/>
  </w:num>
  <w:num w:numId="8" w16cid:durableId="520969711">
    <w:abstractNumId w:val="12"/>
  </w:num>
  <w:num w:numId="9" w16cid:durableId="1574312464">
    <w:abstractNumId w:val="9"/>
  </w:num>
  <w:num w:numId="10" w16cid:durableId="698623070">
    <w:abstractNumId w:val="11"/>
  </w:num>
  <w:num w:numId="11" w16cid:durableId="1518731981">
    <w:abstractNumId w:val="0"/>
  </w:num>
  <w:num w:numId="12" w16cid:durableId="934047637">
    <w:abstractNumId w:val="3"/>
  </w:num>
  <w:num w:numId="13" w16cid:durableId="1616059905">
    <w:abstractNumId w:val="2"/>
  </w:num>
  <w:num w:numId="14" w16cid:durableId="389809633">
    <w:abstractNumId w:val="16"/>
  </w:num>
  <w:num w:numId="15" w16cid:durableId="620498927">
    <w:abstractNumId w:val="7"/>
  </w:num>
  <w:num w:numId="16" w16cid:durableId="1514954383">
    <w:abstractNumId w:val="14"/>
  </w:num>
  <w:num w:numId="17" w16cid:durableId="7342055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16"/>
    <w:rsid w:val="00097341"/>
    <w:rsid w:val="00461B42"/>
    <w:rsid w:val="00912316"/>
    <w:rsid w:val="009721EB"/>
    <w:rsid w:val="009D1630"/>
    <w:rsid w:val="00AD6554"/>
    <w:rsid w:val="00B25410"/>
    <w:rsid w:val="00B27BD3"/>
    <w:rsid w:val="00B32F64"/>
    <w:rsid w:val="00B62271"/>
    <w:rsid w:val="00B836B8"/>
    <w:rsid w:val="00D6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3544"/>
  <w15:chartTrackingRefBased/>
  <w15:docId w15:val="{391D5C93-A07B-4225-AC07-F62F7CB5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316"/>
    <w:rPr>
      <w:rFonts w:eastAsiaTheme="majorEastAsia" w:cstheme="majorBidi"/>
      <w:color w:val="272727" w:themeColor="text1" w:themeTint="D8"/>
    </w:rPr>
  </w:style>
  <w:style w:type="paragraph" w:styleId="Title">
    <w:name w:val="Title"/>
    <w:basedOn w:val="Normal"/>
    <w:next w:val="Normal"/>
    <w:link w:val="TitleChar"/>
    <w:uiPriority w:val="10"/>
    <w:qFormat/>
    <w:rsid w:val="00912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316"/>
    <w:pPr>
      <w:spacing w:before="160"/>
      <w:jc w:val="center"/>
    </w:pPr>
    <w:rPr>
      <w:i/>
      <w:iCs/>
      <w:color w:val="404040" w:themeColor="text1" w:themeTint="BF"/>
    </w:rPr>
  </w:style>
  <w:style w:type="character" w:customStyle="1" w:styleId="QuoteChar">
    <w:name w:val="Quote Char"/>
    <w:basedOn w:val="DefaultParagraphFont"/>
    <w:link w:val="Quote"/>
    <w:uiPriority w:val="29"/>
    <w:rsid w:val="00912316"/>
    <w:rPr>
      <w:i/>
      <w:iCs/>
      <w:color w:val="404040" w:themeColor="text1" w:themeTint="BF"/>
    </w:rPr>
  </w:style>
  <w:style w:type="paragraph" w:styleId="ListParagraph">
    <w:name w:val="List Paragraph"/>
    <w:basedOn w:val="Normal"/>
    <w:uiPriority w:val="34"/>
    <w:qFormat/>
    <w:rsid w:val="00912316"/>
    <w:pPr>
      <w:ind w:left="720"/>
      <w:contextualSpacing/>
    </w:pPr>
  </w:style>
  <w:style w:type="character" w:styleId="IntenseEmphasis">
    <w:name w:val="Intense Emphasis"/>
    <w:basedOn w:val="DefaultParagraphFont"/>
    <w:uiPriority w:val="21"/>
    <w:qFormat/>
    <w:rsid w:val="00912316"/>
    <w:rPr>
      <w:i/>
      <w:iCs/>
      <w:color w:val="0F4761" w:themeColor="accent1" w:themeShade="BF"/>
    </w:rPr>
  </w:style>
  <w:style w:type="paragraph" w:styleId="IntenseQuote">
    <w:name w:val="Intense Quote"/>
    <w:basedOn w:val="Normal"/>
    <w:next w:val="Normal"/>
    <w:link w:val="IntenseQuoteChar"/>
    <w:uiPriority w:val="30"/>
    <w:qFormat/>
    <w:rsid w:val="00912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316"/>
    <w:rPr>
      <w:i/>
      <w:iCs/>
      <w:color w:val="0F4761" w:themeColor="accent1" w:themeShade="BF"/>
    </w:rPr>
  </w:style>
  <w:style w:type="character" w:styleId="IntenseReference">
    <w:name w:val="Intense Reference"/>
    <w:basedOn w:val="DefaultParagraphFont"/>
    <w:uiPriority w:val="32"/>
    <w:qFormat/>
    <w:rsid w:val="00912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71738">
      <w:bodyDiv w:val="1"/>
      <w:marLeft w:val="0"/>
      <w:marRight w:val="0"/>
      <w:marTop w:val="0"/>
      <w:marBottom w:val="0"/>
      <w:divBdr>
        <w:top w:val="none" w:sz="0" w:space="0" w:color="auto"/>
        <w:left w:val="none" w:sz="0" w:space="0" w:color="auto"/>
        <w:bottom w:val="none" w:sz="0" w:space="0" w:color="auto"/>
        <w:right w:val="none" w:sz="0" w:space="0" w:color="auto"/>
      </w:divBdr>
    </w:div>
    <w:div w:id="338584890">
      <w:bodyDiv w:val="1"/>
      <w:marLeft w:val="0"/>
      <w:marRight w:val="0"/>
      <w:marTop w:val="0"/>
      <w:marBottom w:val="0"/>
      <w:divBdr>
        <w:top w:val="none" w:sz="0" w:space="0" w:color="auto"/>
        <w:left w:val="none" w:sz="0" w:space="0" w:color="auto"/>
        <w:bottom w:val="none" w:sz="0" w:space="0" w:color="auto"/>
        <w:right w:val="none" w:sz="0" w:space="0" w:color="auto"/>
      </w:divBdr>
    </w:div>
    <w:div w:id="18722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Feven Adugna</dc:creator>
  <cp:keywords/>
  <dc:description/>
  <cp:lastModifiedBy>Feven Adugna</cp:lastModifiedBy>
  <cp:revision>2</cp:revision>
  <dcterms:created xsi:type="dcterms:W3CDTF">2025-06-17T01:27:00Z</dcterms:created>
  <dcterms:modified xsi:type="dcterms:W3CDTF">2025-06-17T01:27:00Z</dcterms:modified>
</cp:coreProperties>
</file>