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color w:val="0070c1"/>
          <w:sz w:val="44"/>
          <w:szCs w:val="44"/>
        </w:rPr>
      </w:pPr>
      <w:r w:rsidDel="00000000" w:rsidR="00000000" w:rsidRPr="00000000">
        <w:rPr>
          <w:color w:val="0070c1"/>
          <w:sz w:val="44"/>
          <w:szCs w:val="44"/>
          <w:rtl w:val="0"/>
        </w:rPr>
        <w:t xml:space="preserve">Companion User Guide for ACTUS Demonstrations</w:t>
      </w:r>
    </w:p>
    <w:p w:rsidR="00000000" w:rsidDel="00000000" w:rsidP="00000000" w:rsidRDefault="00000000" w:rsidRPr="00000000" w14:paraId="00000002">
      <w:pPr>
        <w:rPr/>
      </w:pPr>
      <w:r w:rsidDel="00000000" w:rsidR="00000000" w:rsidRPr="00000000">
        <w:rPr>
          <w:rtl w:val="0"/>
        </w:rPr>
        <w:t xml:space="preserve">The user guide has a lot information and may be it might be useful to have</w:t>
      </w:r>
    </w:p>
    <w:p w:rsidR="00000000" w:rsidDel="00000000" w:rsidP="00000000" w:rsidRDefault="00000000" w:rsidRPr="00000000" w14:paraId="00000003">
      <w:pPr>
        <w:numPr>
          <w:ilvl w:val="0"/>
          <w:numId w:val="1"/>
        </w:numPr>
        <w:spacing w:after="0" w:lineRule="auto"/>
        <w:ind w:left="720" w:hanging="360"/>
        <w:rPr/>
      </w:pPr>
      <w:r w:rsidDel="00000000" w:rsidR="00000000" w:rsidRPr="00000000">
        <w:rPr>
          <w:rtl w:val="0"/>
        </w:rPr>
        <w:t xml:space="preserve">a simplified version ( as a markup in gitbook ), with a simple layout as explained in the reorganization document ( with screenshots from other gitbooks on tech solutions that we had recently participated in knowledge and hackathons ). </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links to the detailed version as needed, but heavily hyperlinked, so whoever needs the details can go there, but whoever can actually proceed quicker through the steps ,there will be a fast track for them as well.This is specifically useful if the intent of this quickstart is to help challenge / hackathon participants.</w:t>
      </w:r>
    </w:p>
    <w:p w:rsidR="00000000" w:rsidDel="00000000" w:rsidP="00000000" w:rsidRDefault="00000000" w:rsidRPr="00000000" w14:paraId="00000005">
      <w:pPr>
        <w:ind w:left="720" w:firstLine="0"/>
        <w:rPr/>
      </w:pPr>
      <w:r w:rsidDel="00000000" w:rsidR="00000000" w:rsidRPr="00000000">
        <w:rPr>
          <w:rtl w:val="0"/>
        </w:rPr>
        <w:t xml:space="preserve">Basically the idea is to make this document a quickstart, a markup which is action oriented and have the original user guide as a reference manual, along with the data dictionary and the demo website.</w:t>
      </w:r>
    </w:p>
    <w:p w:rsidR="00000000" w:rsidDel="00000000" w:rsidP="00000000" w:rsidRDefault="00000000" w:rsidRPr="00000000" w14:paraId="00000006">
      <w:pPr>
        <w:rPr>
          <w:color w:val="0070c1"/>
          <w:sz w:val="44"/>
          <w:szCs w:val="44"/>
        </w:rPr>
      </w:pPr>
      <w:r w:rsidDel="00000000" w:rsidR="00000000" w:rsidRPr="00000000">
        <w:rPr>
          <w:color w:val="0070c1"/>
          <w:sz w:val="44"/>
          <w:szCs w:val="44"/>
          <w:rtl w:val="0"/>
        </w:rPr>
        <w:t xml:space="preserve">Following are some example screens from other implementations that were used for hackathons</w:t>
      </w:r>
    </w:p>
    <w:p w:rsidR="00000000" w:rsidDel="00000000" w:rsidP="00000000" w:rsidRDefault="00000000" w:rsidRPr="00000000" w14:paraId="00000007">
      <w:pPr>
        <w:rPr>
          <w:color w:val="0070c1"/>
          <w:sz w:val="44"/>
          <w:szCs w:val="44"/>
        </w:rPr>
      </w:pPr>
      <w:r w:rsidDel="00000000" w:rsidR="00000000" w:rsidRPr="00000000">
        <w:rPr>
          <w:color w:val="0070c1"/>
          <w:sz w:val="44"/>
          <w:szCs w:val="44"/>
        </w:rPr>
        <w:drawing>
          <wp:inline distB="114300" distT="114300" distL="114300" distR="114300">
            <wp:extent cx="4757738" cy="4765680"/>
            <wp:effectExtent b="0" l="0" r="0" t="0"/>
            <wp:docPr id="155372866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57738" cy="476568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color w:val="0070c1"/>
          <w:sz w:val="44"/>
          <w:szCs w:val="44"/>
        </w:rPr>
      </w:pPr>
      <w:r w:rsidDel="00000000" w:rsidR="00000000" w:rsidRPr="00000000">
        <w:rPr>
          <w:color w:val="0070c1"/>
          <w:sz w:val="44"/>
          <w:szCs w:val="44"/>
        </w:rPr>
        <w:drawing>
          <wp:inline distB="114300" distT="114300" distL="114300" distR="114300">
            <wp:extent cx="5731200" cy="3771900"/>
            <wp:effectExtent b="0" l="0" r="0" t="0"/>
            <wp:docPr id="155372866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color w:val="0070c1"/>
          <w:sz w:val="44"/>
          <w:szCs w:val="44"/>
        </w:rPr>
      </w:pPr>
      <w:r w:rsidDel="00000000" w:rsidR="00000000" w:rsidRPr="00000000">
        <w:rPr>
          <w:rtl w:val="0"/>
        </w:rPr>
      </w:r>
    </w:p>
    <w:p w:rsidR="00000000" w:rsidDel="00000000" w:rsidP="00000000" w:rsidRDefault="00000000" w:rsidRPr="00000000" w14:paraId="0000000A">
      <w:pPr>
        <w:rPr>
          <w:color w:val="0070c1"/>
          <w:sz w:val="44"/>
          <w:szCs w:val="44"/>
        </w:rPr>
      </w:pPr>
      <w:r w:rsidDel="00000000" w:rsidR="00000000" w:rsidRPr="00000000">
        <w:rPr>
          <w:rtl w:val="0"/>
        </w:rPr>
      </w:r>
    </w:p>
    <w:p w:rsidR="00000000" w:rsidDel="00000000" w:rsidP="00000000" w:rsidRDefault="00000000" w:rsidRPr="00000000" w14:paraId="0000000B">
      <w:pPr>
        <w:rPr>
          <w:color w:val="0070c1"/>
          <w:sz w:val="44"/>
          <w:szCs w:val="44"/>
        </w:rPr>
      </w:pPr>
      <w:r w:rsidDel="00000000" w:rsidR="00000000" w:rsidRPr="00000000">
        <w:rPr>
          <w:rtl w:val="0"/>
        </w:rPr>
      </w:r>
    </w:p>
    <w:p w:rsidR="00000000" w:rsidDel="00000000" w:rsidP="00000000" w:rsidRDefault="00000000" w:rsidRPr="00000000" w14:paraId="0000000C">
      <w:pPr>
        <w:rPr>
          <w:color w:val="0070c1"/>
          <w:sz w:val="44"/>
          <w:szCs w:val="44"/>
        </w:rPr>
      </w:pPr>
      <w:r w:rsidDel="00000000" w:rsidR="00000000" w:rsidRPr="00000000">
        <w:rPr>
          <w:rtl w:val="0"/>
        </w:rPr>
      </w:r>
    </w:p>
    <w:p w:rsidR="00000000" w:rsidDel="00000000" w:rsidP="00000000" w:rsidRDefault="00000000" w:rsidRPr="00000000" w14:paraId="0000000D">
      <w:pPr>
        <w:rPr>
          <w:color w:val="0070c1"/>
          <w:sz w:val="44"/>
          <w:szCs w:val="44"/>
        </w:rPr>
      </w:pPr>
      <w:r w:rsidDel="00000000" w:rsidR="00000000" w:rsidRPr="00000000">
        <w:rPr>
          <w:rtl w:val="0"/>
        </w:rPr>
      </w:r>
    </w:p>
    <w:p w:rsidR="00000000" w:rsidDel="00000000" w:rsidP="00000000" w:rsidRDefault="00000000" w:rsidRPr="00000000" w14:paraId="0000000E">
      <w:pPr>
        <w:rPr>
          <w:color w:val="0070c1"/>
          <w:sz w:val="44"/>
          <w:szCs w:val="44"/>
        </w:rPr>
      </w:pPr>
      <w:r w:rsidDel="00000000" w:rsidR="00000000" w:rsidRPr="00000000">
        <w:rPr>
          <w:rtl w:val="0"/>
        </w:rPr>
      </w:r>
    </w:p>
    <w:p w:rsidR="00000000" w:rsidDel="00000000" w:rsidP="00000000" w:rsidRDefault="00000000" w:rsidRPr="00000000" w14:paraId="0000000F">
      <w:pPr>
        <w:rPr>
          <w:color w:val="0070c1"/>
          <w:sz w:val="44"/>
          <w:szCs w:val="44"/>
        </w:rPr>
      </w:pPr>
      <w:r w:rsidDel="00000000" w:rsidR="00000000" w:rsidRPr="00000000">
        <w:rPr>
          <w:rtl w:val="0"/>
        </w:rPr>
      </w:r>
    </w:p>
    <w:p w:rsidR="00000000" w:rsidDel="00000000" w:rsidP="00000000" w:rsidRDefault="00000000" w:rsidRPr="00000000" w14:paraId="00000010">
      <w:pPr>
        <w:rPr>
          <w:color w:val="0070c1"/>
          <w:sz w:val="44"/>
          <w:szCs w:val="44"/>
        </w:rPr>
      </w:pPr>
      <w:r w:rsidDel="00000000" w:rsidR="00000000" w:rsidRPr="00000000">
        <w:rPr>
          <w:rtl w:val="0"/>
        </w:rPr>
      </w:r>
    </w:p>
    <w:p w:rsidR="00000000" w:rsidDel="00000000" w:rsidP="00000000" w:rsidRDefault="00000000" w:rsidRPr="00000000" w14:paraId="00000011">
      <w:pPr>
        <w:rPr>
          <w:color w:val="0070c1"/>
          <w:sz w:val="44"/>
          <w:szCs w:val="44"/>
        </w:rPr>
      </w:pPr>
      <w:r w:rsidDel="00000000" w:rsidR="00000000" w:rsidRPr="00000000">
        <w:rPr>
          <w:rtl w:val="0"/>
        </w:rPr>
      </w:r>
    </w:p>
    <w:p w:rsidR="00000000" w:rsidDel="00000000" w:rsidP="00000000" w:rsidRDefault="00000000" w:rsidRPr="00000000" w14:paraId="00000012">
      <w:pPr>
        <w:rPr>
          <w:color w:val="0070c1"/>
          <w:sz w:val="44"/>
          <w:szCs w:val="44"/>
        </w:rPr>
      </w:pPr>
      <w:r w:rsidDel="00000000" w:rsidR="00000000" w:rsidRPr="00000000">
        <w:rPr>
          <w:rtl w:val="0"/>
        </w:rPr>
      </w:r>
    </w:p>
    <w:p w:rsidR="00000000" w:rsidDel="00000000" w:rsidP="00000000" w:rsidRDefault="00000000" w:rsidRPr="00000000" w14:paraId="00000013">
      <w:pPr>
        <w:rPr>
          <w:color w:val="0070c1"/>
          <w:sz w:val="44"/>
          <w:szCs w:val="44"/>
        </w:rPr>
      </w:pPr>
      <w:r w:rsidDel="00000000" w:rsidR="00000000" w:rsidRPr="00000000">
        <w:rPr>
          <w:color w:val="0070c1"/>
          <w:sz w:val="44"/>
          <w:szCs w:val="44"/>
          <w:rtl w:val="0"/>
        </w:rPr>
        <w:t xml:space="preserve">Reorganizing along these lines, the suggestions are </w:t>
      </w:r>
    </w:p>
    <w:p w:rsidR="00000000" w:rsidDel="00000000" w:rsidP="00000000" w:rsidRDefault="00000000" w:rsidRPr="00000000" w14:paraId="00000014">
      <w:pPr>
        <w:rPr>
          <w:color w:val="0070c1"/>
          <w:sz w:val="44"/>
          <w:szCs w:val="44"/>
        </w:rPr>
      </w:pPr>
      <w:r w:rsidDel="00000000" w:rsidR="00000000" w:rsidRPr="00000000">
        <w:rPr>
          <w:color w:val="0070c1"/>
          <w:sz w:val="44"/>
          <w:szCs w:val="44"/>
          <w:rtl w:val="0"/>
        </w:rPr>
        <w:t xml:space="preserve">Narrative Form: of the simplified version </w:t>
      </w:r>
    </w:p>
    <w:p w:rsidR="00000000" w:rsidDel="00000000" w:rsidP="00000000" w:rsidRDefault="00000000" w:rsidRPr="00000000" w14:paraId="00000015">
      <w:pPr>
        <w:spacing w:after="0" w:line="240" w:lineRule="auto"/>
        <w:rPr>
          <w:color w:val="2f5497"/>
          <w:sz w:val="26"/>
          <w:szCs w:val="26"/>
        </w:rPr>
      </w:pPr>
      <w:r w:rsidDel="00000000" w:rsidR="00000000" w:rsidRPr="00000000">
        <w:rPr>
          <w:color w:val="2f5497"/>
          <w:sz w:val="26"/>
          <w:szCs w:val="26"/>
          <w:rtl w:val="0"/>
        </w:rPr>
        <w:t xml:space="preserve">Document purpose and overview.</w:t>
      </w:r>
    </w:p>
    <w:p w:rsidR="00000000" w:rsidDel="00000000" w:rsidP="00000000" w:rsidRDefault="00000000" w:rsidRPr="00000000" w14:paraId="00000016">
      <w:pPr>
        <w:spacing w:after="0"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17">
      <w:pPr>
        <w:spacing w:after="0" w:line="240" w:lineRule="auto"/>
        <w:rPr>
          <w:color w:val="000000"/>
        </w:rPr>
      </w:pPr>
      <w:r w:rsidDel="00000000" w:rsidR="00000000" w:rsidRPr="00000000">
        <w:rPr>
          <w:color w:val="000000"/>
          <w:rtl w:val="0"/>
        </w:rPr>
        <w:t xml:space="preserve">This document provides guidance to a user of the ACTUS demonstrations:</w:t>
      </w:r>
    </w:p>
    <w:p w:rsidR="00000000" w:rsidDel="00000000" w:rsidP="00000000" w:rsidRDefault="00000000" w:rsidRPr="00000000" w14:paraId="00000018">
      <w:pPr>
        <w:spacing w:after="0" w:line="240" w:lineRule="auto"/>
        <w:rPr>
          <w:color w:val="964f72"/>
        </w:rPr>
      </w:pPr>
      <w:r w:rsidDel="00000000" w:rsidR="00000000" w:rsidRPr="00000000">
        <w:rPr>
          <w:rFonts w:ascii="Noto Sans Symbols" w:cs="Noto Sans Symbols" w:eastAsia="Noto Sans Symbols" w:hAnsi="Noto Sans Symbols"/>
          <w:color w:val="000000"/>
          <w:rtl w:val="0"/>
        </w:rPr>
        <w:t xml:space="preserve">• </w:t>
      </w:r>
      <w:r w:rsidDel="00000000" w:rsidR="00000000" w:rsidRPr="00000000">
        <w:rPr>
          <w:color w:val="000000"/>
          <w:rtl w:val="0"/>
        </w:rPr>
        <w:t xml:space="preserve">Sample ACTUS contract cashflows – </w:t>
      </w:r>
      <w:r w:rsidDel="00000000" w:rsidR="00000000" w:rsidRPr="00000000">
        <w:rPr>
          <w:color w:val="964f72"/>
          <w:rtl w:val="0"/>
        </w:rPr>
        <w:t xml:space="preserve">hEps://demo.actusfrf.org</w:t>
      </w:r>
    </w:p>
    <w:p w:rsidR="00000000" w:rsidDel="00000000" w:rsidP="00000000" w:rsidRDefault="00000000" w:rsidRPr="00000000" w14:paraId="00000019">
      <w:pPr>
        <w:spacing w:after="0" w:line="240" w:lineRule="auto"/>
        <w:rPr>
          <w:color w:val="0563c2"/>
          <w:sz w:val="20"/>
          <w:szCs w:val="20"/>
        </w:rPr>
      </w:pPr>
      <w:r w:rsidDel="00000000" w:rsidR="00000000" w:rsidRPr="00000000">
        <w:rPr>
          <w:rFonts w:ascii="Noto Sans Symbols" w:cs="Noto Sans Symbols" w:eastAsia="Noto Sans Symbols" w:hAnsi="Noto Sans Symbols"/>
          <w:color w:val="000000"/>
          <w:rtl w:val="0"/>
        </w:rPr>
        <w:t xml:space="preserve">• </w:t>
      </w:r>
      <w:r w:rsidDel="00000000" w:rsidR="00000000" w:rsidRPr="00000000">
        <w:rPr>
          <w:color w:val="000000"/>
          <w:rtl w:val="0"/>
        </w:rPr>
        <w:t xml:space="preserve">ACTUS portfolio analysis with interest rate risk scenarios-</w:t>
      </w:r>
      <w:r w:rsidDel="00000000" w:rsidR="00000000" w:rsidRPr="00000000">
        <w:rPr>
          <w:color w:val="0563c2"/>
          <w:sz w:val="20"/>
          <w:szCs w:val="20"/>
          <w:rtl w:val="0"/>
        </w:rPr>
        <w:t xml:space="preserve">hEps://dadfir3.shinyapps.io/DaDFiR3demo</w:t>
      </w:r>
    </w:p>
    <w:p w:rsidR="00000000" w:rsidDel="00000000" w:rsidP="00000000" w:rsidRDefault="00000000" w:rsidRPr="00000000" w14:paraId="0000001A">
      <w:pPr>
        <w:spacing w:after="0" w:line="240" w:lineRule="auto"/>
        <w:rPr>
          <w:color w:val="0563c2"/>
          <w:sz w:val="20"/>
          <w:szCs w:val="20"/>
        </w:rPr>
      </w:pPr>
      <w:r w:rsidDel="00000000" w:rsidR="00000000" w:rsidRPr="00000000">
        <w:rPr>
          <w:rtl w:val="0"/>
        </w:rPr>
      </w:r>
    </w:p>
    <w:p w:rsidR="00000000" w:rsidDel="00000000" w:rsidP="00000000" w:rsidRDefault="00000000" w:rsidRPr="00000000" w14:paraId="0000001B">
      <w:pPr>
        <w:spacing w:after="0" w:line="240" w:lineRule="auto"/>
        <w:rPr>
          <w:color w:val="2f5497"/>
          <w:sz w:val="32"/>
          <w:szCs w:val="32"/>
        </w:rPr>
      </w:pPr>
      <w:r w:rsidDel="00000000" w:rsidR="00000000" w:rsidRPr="00000000">
        <w:rPr>
          <w:color w:val="2f5497"/>
          <w:sz w:val="32"/>
          <w:szCs w:val="32"/>
          <w:rtl w:val="0"/>
        </w:rPr>
        <w:t xml:space="preserve">Sample ACTUS contract cashflows demo -- a companion user guide</w:t>
      </w:r>
    </w:p>
    <w:p w:rsidR="00000000" w:rsidDel="00000000" w:rsidP="00000000" w:rsidRDefault="00000000" w:rsidRPr="00000000" w14:paraId="0000001C">
      <w:pPr>
        <w:spacing w:after="0" w:line="240" w:lineRule="auto"/>
        <w:rPr/>
      </w:pPr>
      <w:r w:rsidDel="00000000" w:rsidR="00000000" w:rsidRPr="00000000">
        <w:rPr>
          <w:rtl w:val="0"/>
        </w:rPr>
      </w:r>
    </w:p>
    <w:p w:rsidR="00000000" w:rsidDel="00000000" w:rsidP="00000000" w:rsidRDefault="00000000" w:rsidRPr="00000000" w14:paraId="0000001D">
      <w:pPr>
        <w:spacing w:after="0" w:line="240" w:lineRule="auto"/>
        <w:rPr/>
      </w:pPr>
      <w:r w:rsidDel="00000000" w:rsidR="00000000" w:rsidRPr="00000000">
        <w:rPr>
          <w:rtl w:val="0"/>
        </w:rPr>
        <w:t xml:space="preserve">The purpose of the demonstration is to show the actual cash flows generated by ACTUS for different contract types and run risk analysis simulations. More information can be found in the demo site.</w:t>
      </w:r>
    </w:p>
    <w:p w:rsidR="00000000" w:rsidDel="00000000" w:rsidP="00000000" w:rsidRDefault="00000000" w:rsidRPr="00000000" w14:paraId="0000001E">
      <w:pPr>
        <w:spacing w:after="0" w:line="240" w:lineRule="auto"/>
        <w:rPr/>
      </w:pPr>
      <w:r w:rsidDel="00000000" w:rsidR="00000000" w:rsidRPr="00000000">
        <w:rPr>
          <w:rtl w:val="0"/>
        </w:rPr>
      </w:r>
    </w:p>
    <w:p w:rsidR="00000000" w:rsidDel="00000000" w:rsidP="00000000" w:rsidRDefault="00000000" w:rsidRPr="00000000" w14:paraId="0000001F">
      <w:pPr>
        <w:spacing w:after="0" w:line="240" w:lineRule="auto"/>
        <w:rPr>
          <w:color w:val="964f72"/>
        </w:rPr>
      </w:pPr>
      <w:r w:rsidDel="00000000" w:rsidR="00000000" w:rsidRPr="00000000">
        <w:rPr>
          <w:rtl w:val="0"/>
        </w:rPr>
        <w:t xml:space="preserve">Click on - </w:t>
      </w:r>
      <w:r w:rsidDel="00000000" w:rsidR="00000000" w:rsidRPr="00000000">
        <w:rPr>
          <w:color w:val="964f72"/>
          <w:rtl w:val="0"/>
        </w:rPr>
        <w:t xml:space="preserve">hEps://demo.actusfrf.org </w:t>
      </w:r>
    </w:p>
    <w:p w:rsidR="00000000" w:rsidDel="00000000" w:rsidP="00000000" w:rsidRDefault="00000000" w:rsidRPr="00000000" w14:paraId="00000020">
      <w:pPr>
        <w:spacing w:after="0" w:line="240" w:lineRule="auto"/>
        <w:rPr/>
      </w:pPr>
      <w:r w:rsidDel="00000000" w:rsidR="00000000" w:rsidRPr="00000000">
        <w:rPr>
          <w:rtl w:val="0"/>
        </w:rPr>
        <w:t xml:space="preserve">Or go to </w:t>
      </w:r>
      <w:hyperlink r:id="rId9">
        <w:r w:rsidDel="00000000" w:rsidR="00000000" w:rsidRPr="00000000">
          <w:rPr>
            <w:color w:val="0563c1"/>
            <w:u w:val="single"/>
            <w:rtl w:val="0"/>
          </w:rPr>
          <w:t xml:space="preserve">https://www.actusfrf.org/</w:t>
        </w:r>
      </w:hyperlink>
      <w:r w:rsidDel="00000000" w:rsidR="00000000" w:rsidRPr="00000000">
        <w:rPr>
          <w:rtl w:val="0"/>
        </w:rPr>
        <w:t xml:space="preserve"> and click on Demo app</w:t>
      </w:r>
    </w:p>
    <w:p w:rsidR="00000000" w:rsidDel="00000000" w:rsidP="00000000" w:rsidRDefault="00000000" w:rsidRPr="00000000" w14:paraId="00000021">
      <w:pPr>
        <w:spacing w:after="0" w:line="240" w:lineRule="auto"/>
        <w:rPr/>
      </w:pPr>
      <w:r w:rsidDel="00000000" w:rsidR="00000000" w:rsidRPr="00000000">
        <w:rPr>
          <w:rtl w:val="0"/>
        </w:rPr>
      </w:r>
    </w:p>
    <w:p w:rsidR="00000000" w:rsidDel="00000000" w:rsidP="00000000" w:rsidRDefault="00000000" w:rsidRPr="00000000" w14:paraId="00000022">
      <w:pPr>
        <w:spacing w:after="0" w:line="240" w:lineRule="auto"/>
        <w:rPr>
          <w:color w:val="2f5497"/>
          <w:sz w:val="26"/>
          <w:szCs w:val="26"/>
        </w:rPr>
      </w:pPr>
      <w:r w:rsidDel="00000000" w:rsidR="00000000" w:rsidRPr="00000000">
        <w:rPr>
          <w:color w:val="2f5497"/>
          <w:sz w:val="26"/>
          <w:szCs w:val="26"/>
          <w:rtl w:val="0"/>
        </w:rPr>
        <w:t xml:space="preserve">Steps in working this demo:  For any details of the steps and explanations the details can be found in the detailed reference guide. ( A link to the original user guide as a reference manual - anchored to specific sections ).</w:t>
      </w:r>
    </w:p>
    <w:p w:rsidR="00000000" w:rsidDel="00000000" w:rsidP="00000000" w:rsidRDefault="00000000" w:rsidRPr="00000000" w14:paraId="00000023">
      <w:pPr>
        <w:spacing w:after="0" w:line="240" w:lineRule="auto"/>
        <w:rPr>
          <w:color w:val="2f5497"/>
          <w:sz w:val="26"/>
          <w:szCs w:val="26"/>
        </w:rPr>
      </w:pPr>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Point a browser at </w:t>
      </w:r>
      <w:r w:rsidDel="00000000" w:rsidR="00000000" w:rsidRPr="00000000">
        <w:rPr>
          <w:color w:val="0563c2"/>
          <w:rtl w:val="0"/>
        </w:rPr>
        <w:t xml:space="preserve">hEps://demo.actusfrf.org </w:t>
      </w:r>
      <w:r w:rsidDel="00000000" w:rsidR="00000000" w:rsidRPr="00000000">
        <w:rPr>
          <w:color w:val="000000"/>
          <w:rtl w:val="0"/>
        </w:rPr>
        <w:t xml:space="preserve">to start the demo</w:t>
      </w:r>
    </w:p>
    <w:p w:rsidR="00000000" w:rsidDel="00000000" w:rsidP="00000000" w:rsidRDefault="00000000" w:rsidRPr="00000000" w14:paraId="00000025">
      <w:pPr>
        <w:spacing w:after="0" w:line="240" w:lineRule="auto"/>
        <w:ind w:left="360" w:firstLine="0"/>
        <w:rPr>
          <w:color w:val="000000"/>
        </w:rPr>
      </w:pPr>
      <w:r w:rsidDel="00000000" w:rsidR="00000000" w:rsidRPr="00000000">
        <w:rPr>
          <w:rFonts w:ascii="Courier New" w:cs="Courier New" w:eastAsia="Courier New" w:hAnsi="Courier New"/>
          <w:color w:val="000000"/>
          <w:rtl w:val="0"/>
        </w:rPr>
        <w:t xml:space="preserve">o </w:t>
      </w:r>
      <w:r w:rsidDel="00000000" w:rsidR="00000000" w:rsidRPr="00000000">
        <w:rPr>
          <w:color w:val="000000"/>
          <w:rtl w:val="0"/>
        </w:rPr>
        <w:t xml:space="preserve">This will bring up a list of contract types</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ind w:left="720" w:firstLine="0"/>
        <w:rPr>
          <w:color w:val="000000"/>
        </w:rPr>
      </w:pPr>
      <w:r w:rsidDel="00000000" w:rsidR="00000000" w:rsidRPr="00000000">
        <w:rPr>
          <w:rtl w:val="0"/>
        </w:rPr>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Select and click on the contract type name (e.g. ANN, PAM etc ) of particular contract type</w:t>
      </w:r>
    </w:p>
    <w:p w:rsidR="00000000" w:rsidDel="00000000" w:rsidP="00000000" w:rsidRDefault="00000000" w:rsidRPr="00000000" w14:paraId="00000028">
      <w:pPr>
        <w:spacing w:after="0" w:line="240" w:lineRule="auto"/>
        <w:rPr/>
      </w:pPr>
      <w:r w:rsidDel="00000000" w:rsidR="00000000" w:rsidRPr="00000000">
        <w:rPr>
          <w:rtl w:val="0"/>
        </w:rPr>
        <w:t xml:space="preserve">box for which you would like to run and display the results of ACTUS contract simulations</w:t>
      </w:r>
    </w:p>
    <w:p w:rsidR="00000000" w:rsidDel="00000000" w:rsidP="00000000" w:rsidRDefault="00000000" w:rsidRPr="00000000" w14:paraId="00000029">
      <w:pPr>
        <w:spacing w:after="0" w:line="240" w:lineRule="auto"/>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This will bring up a display with:</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title bar labelled “DEMO CASE”</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underneath that, a bar with a short description of the contract type you selected</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underneath that, input areas for mandatory and optional terms of the contract. </w:t>
      </w:r>
    </w:p>
    <w:p w:rsidR="00000000" w:rsidDel="00000000" w:rsidP="00000000" w:rsidRDefault="00000000" w:rsidRPr="00000000" w14:paraId="0000002D">
      <w:pPr>
        <w:spacing w:after="0" w:line="240" w:lineRule="auto"/>
        <w:rPr/>
      </w:pPr>
      <w:r w:rsidDel="00000000" w:rsidR="00000000" w:rsidRPr="00000000">
        <w:rPr>
          <w:rtl w:val="0"/>
        </w:rPr>
      </w:r>
    </w:p>
    <w:p w:rsidR="00000000" w:rsidDel="00000000" w:rsidP="00000000" w:rsidRDefault="00000000" w:rsidRPr="00000000" w14:paraId="0000002E">
      <w:pPr>
        <w:spacing w:after="0" w:line="240" w:lineRule="auto"/>
        <w:rPr/>
      </w:pPr>
      <w:r w:rsidDel="00000000" w:rsidR="00000000" w:rsidRPr="00000000">
        <w:rPr>
          <w:rtl w:val="0"/>
        </w:rPr>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Click on the “DEMO CASE” title bar</w:t>
      </w:r>
    </w:p>
    <w:p w:rsidR="00000000" w:rsidDel="00000000" w:rsidP="00000000" w:rsidRDefault="00000000" w:rsidRPr="00000000" w14:paraId="00000030">
      <w:pPr>
        <w:spacing w:after="0" w:line="240" w:lineRule="auto"/>
        <w:rPr/>
      </w:pPr>
      <w:r w:rsidDel="00000000" w:rsidR="00000000" w:rsidRPr="00000000">
        <w:rPr>
          <w:rtl w:val="0"/>
        </w:rPr>
        <w:t xml:space="preserve">o This will trigger a display of available preloaded sample contracts each with its case</w:t>
      </w:r>
    </w:p>
    <w:p w:rsidR="00000000" w:rsidDel="00000000" w:rsidP="00000000" w:rsidRDefault="00000000" w:rsidRPr="00000000" w14:paraId="00000031">
      <w:pPr>
        <w:spacing w:after="0" w:line="240" w:lineRule="auto"/>
        <w:rPr/>
      </w:pPr>
      <w:r w:rsidDel="00000000" w:rsidR="00000000" w:rsidRPr="00000000">
        <w:rPr>
          <w:rtl w:val="0"/>
        </w:rPr>
        <w:t xml:space="preserve">name and a short text description of that sample contract.</w:t>
      </w:r>
    </w:p>
    <w:p w:rsidR="00000000" w:rsidDel="00000000" w:rsidP="00000000" w:rsidRDefault="00000000" w:rsidRPr="00000000" w14:paraId="00000032">
      <w:pPr>
        <w:spacing w:after="0" w:line="240" w:lineRule="auto"/>
        <w:rPr/>
      </w:pPr>
      <w:r w:rsidDel="00000000" w:rsidR="00000000" w:rsidRPr="00000000">
        <w:rPr>
          <w:rtl w:val="0"/>
        </w:rPr>
        <w:t xml:space="preserve">BUT the above will only happen of the contract type you initially selected is in the set : { ANN, LAX, FXOUT, LAM, NAM, SWPPV, PAM, STK, SWAPS }. For detailed description of the acronym visit data dictionary on Actus homepage. </w:t>
      </w:r>
    </w:p>
    <w:p w:rsidR="00000000" w:rsidDel="00000000" w:rsidP="00000000" w:rsidRDefault="00000000" w:rsidRPr="00000000" w14:paraId="00000033">
      <w:pPr>
        <w:spacing w:after="0" w:line="240" w:lineRule="auto"/>
        <w:rPr/>
      </w:pPr>
      <w:r w:rsidDel="00000000" w:rsidR="00000000" w:rsidRPr="00000000">
        <w:rPr>
          <w:rtl w:val="0"/>
        </w:rPr>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After clicking demo case just hit the send button. A tabular and graphical representation will be displayed on screen. </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To return to the start of the demo from any display with the ACTUS logo in the top left , just click on the A of the ACTUS (overlaid with a grid of squares). This will bring up the opening display of the demo with a list of available contract types.</w:t>
      </w:r>
    </w:p>
    <w:p w:rsidR="00000000" w:rsidDel="00000000" w:rsidP="00000000" w:rsidRDefault="00000000" w:rsidRPr="00000000" w14:paraId="00000036">
      <w:pPr>
        <w:spacing w:after="0" w:line="240" w:lineRule="auto"/>
        <w:rPr/>
      </w:pPr>
      <w:r w:rsidDel="00000000" w:rsidR="00000000" w:rsidRPr="00000000">
        <w:rPr>
          <w:rtl w:val="0"/>
        </w:rPr>
      </w:r>
    </w:p>
    <w:p w:rsidR="00000000" w:rsidDel="00000000" w:rsidP="00000000" w:rsidRDefault="00000000" w:rsidRPr="00000000" w14:paraId="00000037">
      <w:pPr>
        <w:spacing w:after="0" w:line="240" w:lineRule="auto"/>
        <w:rPr/>
      </w:pPr>
      <w:r w:rsidDel="00000000" w:rsidR="00000000" w:rsidRPr="00000000">
        <w:rPr>
          <w:rtl w:val="0"/>
        </w:rPr>
      </w:r>
    </w:p>
    <w:p w:rsidR="00000000" w:rsidDel="00000000" w:rsidP="00000000" w:rsidRDefault="00000000" w:rsidRPr="00000000" w14:paraId="00000038">
      <w:pPr>
        <w:spacing w:after="0" w:line="240" w:lineRule="auto"/>
        <w:rPr>
          <w:color w:val="2e75b5"/>
          <w:sz w:val="32"/>
          <w:szCs w:val="32"/>
        </w:rPr>
      </w:pPr>
      <w:r w:rsidDel="00000000" w:rsidR="00000000" w:rsidRPr="00000000">
        <w:rPr>
          <w:rtl w:val="0"/>
        </w:rPr>
      </w:r>
    </w:p>
    <w:p w:rsidR="00000000" w:rsidDel="00000000" w:rsidP="00000000" w:rsidRDefault="00000000" w:rsidRPr="00000000" w14:paraId="00000039">
      <w:pPr>
        <w:spacing w:after="0" w:line="240" w:lineRule="auto"/>
        <w:rPr>
          <w:color w:val="2e75b5"/>
          <w:sz w:val="32"/>
          <w:szCs w:val="32"/>
        </w:rPr>
      </w:pPr>
      <w:r w:rsidDel="00000000" w:rsidR="00000000" w:rsidRPr="00000000">
        <w:rPr>
          <w:rtl w:val="0"/>
        </w:rPr>
      </w:r>
    </w:p>
    <w:p w:rsidR="00000000" w:rsidDel="00000000" w:rsidP="00000000" w:rsidRDefault="00000000" w:rsidRPr="00000000" w14:paraId="0000003A">
      <w:pPr>
        <w:spacing w:after="0" w:line="240" w:lineRule="auto"/>
        <w:rPr>
          <w:color w:val="2e75b5"/>
          <w:sz w:val="32"/>
          <w:szCs w:val="32"/>
        </w:rPr>
      </w:pPr>
      <w:r w:rsidDel="00000000" w:rsidR="00000000" w:rsidRPr="00000000">
        <w:rPr>
          <w:rtl w:val="0"/>
        </w:rPr>
      </w:r>
    </w:p>
    <w:p w:rsidR="00000000" w:rsidDel="00000000" w:rsidP="00000000" w:rsidRDefault="00000000" w:rsidRPr="00000000" w14:paraId="0000003B">
      <w:pPr>
        <w:spacing w:after="0" w:line="240" w:lineRule="auto"/>
        <w:rPr>
          <w:color w:val="2f5497"/>
          <w:sz w:val="26"/>
          <w:szCs w:val="26"/>
        </w:rPr>
      </w:pPr>
      <w:r w:rsidDel="00000000" w:rsidR="00000000" w:rsidRPr="00000000">
        <w:rPr>
          <w:color w:val="2e75b5"/>
          <w:sz w:val="32"/>
          <w:szCs w:val="32"/>
          <w:rtl w:val="0"/>
        </w:rPr>
        <w:t xml:space="preserve">Portfolio analysis for interest rate scenarios – a companion user guide</w:t>
      </w:r>
      <w:r w:rsidDel="00000000" w:rsidR="00000000" w:rsidRPr="00000000">
        <w:rPr>
          <w:color w:val="2f5497"/>
          <w:sz w:val="26"/>
          <w:szCs w:val="26"/>
          <w:rtl w:val="0"/>
        </w:rPr>
        <w:t xml:space="preserve">  For any details of the steps and explanations the details can be found in the detailed reference guide. ( A link to the original user guide as a reference manual - anchored to specific sections ).</w:t>
      </w:r>
    </w:p>
    <w:p w:rsidR="00000000" w:rsidDel="00000000" w:rsidP="00000000" w:rsidRDefault="00000000" w:rsidRPr="00000000" w14:paraId="0000003C">
      <w:pPr>
        <w:spacing w:after="0" w:line="240" w:lineRule="auto"/>
        <w:rPr>
          <w:color w:val="2e75b5"/>
          <w:sz w:val="32"/>
          <w:szCs w:val="32"/>
        </w:rPr>
      </w:pPr>
      <w:r w:rsidDel="00000000" w:rsidR="00000000" w:rsidRPr="00000000">
        <w:rPr>
          <w:rtl w:val="0"/>
        </w:rPr>
      </w:r>
    </w:p>
    <w:p w:rsidR="00000000" w:rsidDel="00000000" w:rsidP="00000000" w:rsidRDefault="00000000" w:rsidRPr="00000000" w14:paraId="0000003D">
      <w:pPr>
        <w:spacing w:after="0" w:line="240" w:lineRule="auto"/>
        <w:rPr/>
      </w:pPr>
      <w:r w:rsidDel="00000000" w:rsidR="00000000" w:rsidRPr="00000000">
        <w:rPr>
          <w:rtl w:val="0"/>
        </w:rPr>
      </w:r>
    </w:p>
    <w:p w:rsidR="00000000" w:rsidDel="00000000" w:rsidP="00000000" w:rsidRDefault="00000000" w:rsidRPr="00000000" w14:paraId="0000003E">
      <w:pPr>
        <w:spacing w:after="0" w:line="240" w:lineRule="auto"/>
        <w:rPr>
          <w:color w:val="000000"/>
        </w:rPr>
      </w:pPr>
      <w:r w:rsidDel="00000000" w:rsidR="00000000" w:rsidRPr="00000000">
        <w:rPr>
          <w:color w:val="000000"/>
          <w:rtl w:val="0"/>
        </w:rPr>
        <w:t xml:space="preserve">This demo is started EITHER by pointing a browser to </w:t>
      </w:r>
      <w:r w:rsidDel="00000000" w:rsidR="00000000" w:rsidRPr="00000000">
        <w:rPr>
          <w:color w:val="964f72"/>
          <w:rtl w:val="0"/>
        </w:rPr>
        <w:t xml:space="preserve">hEps://dadfir3.shinyapps.io/DaDFiR3demo </w:t>
      </w:r>
      <w:r w:rsidDel="00000000" w:rsidR="00000000" w:rsidRPr="00000000">
        <w:rPr>
          <w:color w:val="000000"/>
          <w:rtl w:val="0"/>
        </w:rPr>
        <w:t xml:space="preserve">or</w:t>
      </w:r>
    </w:p>
    <w:p w:rsidR="00000000" w:rsidDel="00000000" w:rsidP="00000000" w:rsidRDefault="00000000" w:rsidRPr="00000000" w14:paraId="0000003F">
      <w:pPr>
        <w:spacing w:after="0" w:line="240" w:lineRule="auto"/>
        <w:rPr>
          <w:color w:val="000000"/>
        </w:rPr>
      </w:pPr>
      <w:r w:rsidDel="00000000" w:rsidR="00000000" w:rsidRPr="00000000">
        <w:rPr>
          <w:color w:val="000000"/>
          <w:rtl w:val="0"/>
        </w:rPr>
        <w:t xml:space="preserve">by installing a standalone workstation instance of the server and demo following the instructions in</w:t>
      </w:r>
    </w:p>
    <w:p w:rsidR="00000000" w:rsidDel="00000000" w:rsidP="00000000" w:rsidRDefault="00000000" w:rsidRPr="00000000" w14:paraId="00000040">
      <w:pPr>
        <w:spacing w:after="0" w:line="240" w:lineRule="auto"/>
        <w:rPr>
          <w:color w:val="0563c2"/>
        </w:rPr>
      </w:pPr>
      <w:r w:rsidDel="00000000" w:rsidR="00000000" w:rsidRPr="00000000">
        <w:rPr>
          <w:color w:val="0563c2"/>
          <w:rtl w:val="0"/>
        </w:rPr>
        <w:t xml:space="preserve">hEps://github.com/actusfrf/actus-userguides/blob/main/ACTUS-Rshiny-demo/UserGuide.md</w:t>
      </w:r>
    </w:p>
    <w:p w:rsidR="00000000" w:rsidDel="00000000" w:rsidP="00000000" w:rsidRDefault="00000000" w:rsidRPr="00000000" w14:paraId="00000041">
      <w:pPr>
        <w:spacing w:after="0" w:line="240" w:lineRule="auto"/>
        <w:rPr>
          <w:color w:val="0563c2"/>
        </w:rPr>
      </w:pPr>
      <w:r w:rsidDel="00000000" w:rsidR="00000000" w:rsidRPr="00000000">
        <w:rPr>
          <w:rtl w:val="0"/>
        </w:rPr>
      </w:r>
    </w:p>
    <w:p w:rsidR="00000000" w:rsidDel="00000000" w:rsidP="00000000" w:rsidRDefault="00000000" w:rsidRPr="00000000" w14:paraId="00000042">
      <w:pPr>
        <w:spacing w:after="0" w:line="240" w:lineRule="auto"/>
        <w:rPr>
          <w:color w:val="2f5497"/>
          <w:sz w:val="26"/>
          <w:szCs w:val="26"/>
        </w:rPr>
      </w:pPr>
      <w:r w:rsidDel="00000000" w:rsidR="00000000" w:rsidRPr="00000000">
        <w:rPr>
          <w:color w:val="2f5497"/>
          <w:sz w:val="26"/>
          <w:szCs w:val="26"/>
          <w:rtl w:val="0"/>
        </w:rPr>
        <w:t xml:space="preserve">Steps in working this demo:</w:t>
      </w:r>
    </w:p>
    <w:p w:rsidR="00000000" w:rsidDel="00000000" w:rsidP="00000000" w:rsidRDefault="00000000" w:rsidRPr="00000000" w14:paraId="00000043">
      <w:pPr>
        <w:spacing w:after="0" w:line="240" w:lineRule="auto"/>
        <w:rPr>
          <w:color w:val="2f5497"/>
          <w:sz w:val="26"/>
          <w:szCs w:val="26"/>
        </w:rPr>
      </w:pPr>
      <w:r w:rsidDel="00000000" w:rsidR="00000000" w:rsidRPr="00000000">
        <w:rPr>
          <w:rtl w:val="0"/>
        </w:rPr>
      </w:r>
    </w:p>
    <w:p w:rsidR="00000000" w:rsidDel="00000000" w:rsidP="00000000" w:rsidRDefault="00000000" w:rsidRPr="00000000" w14:paraId="00000044">
      <w:pPr>
        <w:spacing w:after="0" w:line="240" w:lineRule="auto"/>
        <w:rPr/>
      </w:pPr>
      <w:r w:rsidDel="00000000" w:rsidR="00000000" w:rsidRPr="00000000">
        <w:rPr>
          <w:b w:val="1"/>
          <w:rtl w:val="0"/>
        </w:rPr>
        <w:t xml:space="preserve">1</w:t>
      </w:r>
      <w:r w:rsidDel="00000000" w:rsidR="00000000" w:rsidRPr="00000000">
        <w:rPr>
          <w:rtl w:val="0"/>
        </w:rPr>
        <w:t xml:space="preserve">. The demo comes up in a display with five tabs in the title bar:</w:t>
      </w:r>
    </w:p>
    <w:p w:rsidR="00000000" w:rsidDel="00000000" w:rsidP="00000000" w:rsidRDefault="00000000" w:rsidRPr="00000000" w14:paraId="00000045">
      <w:pPr>
        <w:spacing w:after="0" w:line="240" w:lineRule="auto"/>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Interest Rate Scenarios</w:t>
      </w:r>
    </w:p>
    <w:p w:rsidR="00000000" w:rsidDel="00000000" w:rsidP="00000000" w:rsidRDefault="00000000" w:rsidRPr="00000000" w14:paraId="00000046">
      <w:pPr>
        <w:spacing w:after="0" w:line="240" w:lineRule="auto"/>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Loan Contract cashflow</w:t>
      </w:r>
    </w:p>
    <w:p w:rsidR="00000000" w:rsidDel="00000000" w:rsidP="00000000" w:rsidRDefault="00000000" w:rsidRPr="00000000" w14:paraId="00000047">
      <w:pPr>
        <w:spacing w:after="0" w:line="240" w:lineRule="auto"/>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Portfolio analysis</w:t>
      </w:r>
    </w:p>
    <w:p w:rsidR="00000000" w:rsidDel="00000000" w:rsidP="00000000" w:rsidRDefault="00000000" w:rsidRPr="00000000" w14:paraId="00000048">
      <w:pPr>
        <w:spacing w:after="0" w:line="240" w:lineRule="auto"/>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Uploaded Portfolio Analysis</w:t>
      </w:r>
    </w:p>
    <w:p w:rsidR="00000000" w:rsidDel="00000000" w:rsidP="00000000" w:rsidRDefault="00000000" w:rsidRPr="00000000" w14:paraId="00000049">
      <w:pPr>
        <w:spacing w:after="0" w:line="240" w:lineRule="auto"/>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Help</w:t>
      </w:r>
    </w:p>
    <w:p w:rsidR="00000000" w:rsidDel="00000000" w:rsidP="00000000" w:rsidRDefault="00000000" w:rsidRPr="00000000" w14:paraId="0000004A">
      <w:pPr>
        <w:spacing w:after="0" w:line="240" w:lineRule="auto"/>
        <w:rPr/>
      </w:pPr>
      <w:r w:rsidDel="00000000" w:rsidR="00000000" w:rsidRPr="00000000">
        <w:rPr>
          <w:rtl w:val="0"/>
        </w:rPr>
      </w:r>
    </w:p>
    <w:p w:rsidR="00000000" w:rsidDel="00000000" w:rsidP="00000000" w:rsidRDefault="00000000" w:rsidRPr="00000000" w14:paraId="0000004B">
      <w:pPr>
        <w:spacing w:after="0" w:line="240" w:lineRule="auto"/>
        <w:rPr>
          <w:color w:val="000000"/>
        </w:rPr>
      </w:pPr>
      <w:r w:rsidDel="00000000" w:rsidR="00000000" w:rsidRPr="00000000">
        <w:rPr>
          <w:b w:val="1"/>
          <w:color w:val="000000"/>
          <w:rtl w:val="0"/>
        </w:rPr>
        <w:t xml:space="preserve">2</w:t>
      </w:r>
      <w:r w:rsidDel="00000000" w:rsidR="00000000" w:rsidRPr="00000000">
        <w:rPr>
          <w:color w:val="000000"/>
          <w:rtl w:val="0"/>
        </w:rPr>
        <w:t xml:space="preserve">. ‘Help’ is logically the first tab to open</w:t>
      </w:r>
    </w:p>
    <w:p w:rsidR="00000000" w:rsidDel="00000000" w:rsidP="00000000" w:rsidRDefault="00000000" w:rsidRPr="00000000" w14:paraId="0000004C">
      <w:pPr>
        <w:spacing w:after="0" w:line="240" w:lineRule="auto"/>
        <w:rPr>
          <w:color w:val="000000"/>
        </w:rPr>
      </w:pPr>
      <w:r w:rsidDel="00000000" w:rsidR="00000000" w:rsidRPr="00000000">
        <w:rPr>
          <w:rFonts w:ascii="Courier New" w:cs="Courier New" w:eastAsia="Courier New" w:hAnsi="Courier New"/>
          <w:color w:val="000000"/>
          <w:rtl w:val="0"/>
        </w:rPr>
        <w:t xml:space="preserve">o </w:t>
      </w:r>
      <w:r w:rsidDel="00000000" w:rsidR="00000000" w:rsidRPr="00000000">
        <w:rPr>
          <w:color w:val="000000"/>
          <w:rtl w:val="0"/>
        </w:rPr>
        <w:t xml:space="preserve">This tab provides a short description of the content of the other tabs</w:t>
      </w:r>
    </w:p>
    <w:p w:rsidR="00000000" w:rsidDel="00000000" w:rsidP="00000000" w:rsidRDefault="00000000" w:rsidRPr="00000000" w14:paraId="0000004D">
      <w:pPr>
        <w:spacing w:after="0" w:line="240" w:lineRule="auto"/>
        <w:rPr>
          <w:color w:val="000000"/>
        </w:rPr>
      </w:pPr>
      <w:r w:rsidDel="00000000" w:rsidR="00000000" w:rsidRPr="00000000">
        <w:rPr>
          <w:rFonts w:ascii="Courier New" w:cs="Courier New" w:eastAsia="Courier New" w:hAnsi="Courier New"/>
          <w:color w:val="000000"/>
          <w:rtl w:val="0"/>
        </w:rPr>
        <w:t xml:space="preserve">o </w:t>
      </w:r>
      <w:r w:rsidDel="00000000" w:rsidR="00000000" w:rsidRPr="00000000">
        <w:rPr>
          <w:color w:val="000000"/>
          <w:rtl w:val="0"/>
        </w:rPr>
        <w:t xml:space="preserve">If you are using the – on local workstation – version of the ACTUS-Rshiny-demo,</w:t>
      </w:r>
    </w:p>
    <w:p w:rsidR="00000000" w:rsidDel="00000000" w:rsidP="00000000" w:rsidRDefault="00000000" w:rsidRPr="00000000" w14:paraId="0000004E">
      <w:pPr>
        <w:spacing w:after="0" w:line="240" w:lineRule="auto"/>
        <w:rPr>
          <w:color w:val="000000"/>
        </w:rPr>
      </w:pPr>
      <w:r w:rsidDel="00000000" w:rsidR="00000000" w:rsidRPr="00000000">
        <w:rPr>
          <w:color w:val="000000"/>
          <w:rtl w:val="0"/>
        </w:rPr>
        <w:t xml:space="preserve">there is an option to configure it to work either with the remote ACTUS server at</w:t>
      </w:r>
    </w:p>
    <w:p w:rsidR="00000000" w:rsidDel="00000000" w:rsidP="00000000" w:rsidRDefault="00000000" w:rsidRPr="00000000" w14:paraId="0000004F">
      <w:pPr>
        <w:spacing w:after="0" w:line="240" w:lineRule="auto"/>
        <w:rPr>
          <w:color w:val="000000"/>
        </w:rPr>
      </w:pPr>
      <w:r w:rsidDel="00000000" w:rsidR="00000000" w:rsidRPr="00000000">
        <w:rPr>
          <w:color w:val="0563c2"/>
          <w:rtl w:val="0"/>
        </w:rPr>
        <w:t xml:space="preserve">hEps://demo.actusfrf.org:8080</w:t>
      </w:r>
      <w:r w:rsidDel="00000000" w:rsidR="00000000" w:rsidRPr="00000000">
        <w:rPr>
          <w:color w:val="000000"/>
          <w:rtl w:val="0"/>
        </w:rPr>
        <w:t xml:space="preserve">/ or to a local ACTUS service typically at</w:t>
      </w:r>
    </w:p>
    <w:p w:rsidR="00000000" w:rsidDel="00000000" w:rsidP="00000000" w:rsidRDefault="00000000" w:rsidRPr="00000000" w14:paraId="00000050">
      <w:pPr>
        <w:spacing w:after="0" w:line="240" w:lineRule="auto"/>
        <w:rPr>
          <w:color w:val="0563c2"/>
        </w:rPr>
      </w:pPr>
      <w:r w:rsidDel="00000000" w:rsidR="00000000" w:rsidRPr="00000000">
        <w:rPr>
          <w:color w:val="0563c2"/>
          <w:rtl w:val="0"/>
        </w:rPr>
        <w:t xml:space="preserve">hEp://host.docker.internal:8083/</w:t>
      </w:r>
    </w:p>
    <w:p w:rsidR="00000000" w:rsidDel="00000000" w:rsidP="00000000" w:rsidRDefault="00000000" w:rsidRPr="00000000" w14:paraId="00000051">
      <w:pPr>
        <w:spacing w:after="0" w:line="240" w:lineRule="auto"/>
        <w:rPr>
          <w:color w:val="000000"/>
        </w:rPr>
      </w:pPr>
      <w:r w:rsidDel="00000000" w:rsidR="00000000" w:rsidRPr="00000000">
        <w:rPr>
          <w:rFonts w:ascii="Courier New" w:cs="Courier New" w:eastAsia="Courier New" w:hAnsi="Courier New"/>
          <w:color w:val="000000"/>
          <w:rtl w:val="0"/>
        </w:rPr>
        <w:t xml:space="preserve">o </w:t>
      </w:r>
      <w:r w:rsidDel="00000000" w:rsidR="00000000" w:rsidRPr="00000000">
        <w:rPr>
          <w:color w:val="000000"/>
          <w:rtl w:val="0"/>
        </w:rPr>
        <w:t xml:space="preserve">If you are using the -on Rshiny cloud – version of the ACTUS-RShiny-demo, it is</w:t>
      </w:r>
    </w:p>
    <w:p w:rsidR="00000000" w:rsidDel="00000000" w:rsidP="00000000" w:rsidRDefault="00000000" w:rsidRPr="00000000" w14:paraId="00000052">
      <w:pPr>
        <w:spacing w:after="0" w:line="240" w:lineRule="auto"/>
        <w:rPr>
          <w:color w:val="000000"/>
        </w:rPr>
      </w:pPr>
      <w:r w:rsidDel="00000000" w:rsidR="00000000" w:rsidRPr="00000000">
        <w:rPr>
          <w:color w:val="000000"/>
          <w:rtl w:val="0"/>
        </w:rPr>
        <w:t xml:space="preserve">always configured to use the ACTUS server at </w:t>
      </w:r>
      <w:r w:rsidDel="00000000" w:rsidR="00000000" w:rsidRPr="00000000">
        <w:rPr>
          <w:color w:val="0563c2"/>
          <w:rtl w:val="0"/>
        </w:rPr>
        <w:t xml:space="preserve">hEps://demo.actusfrf.org:8080/ </w:t>
      </w:r>
      <w:r w:rsidDel="00000000" w:rsidR="00000000" w:rsidRPr="00000000">
        <w:rPr>
          <w:color w:val="000000"/>
          <w:rtl w:val="0"/>
        </w:rPr>
        <w:t xml:space="preserve">and</w:t>
      </w:r>
    </w:p>
    <w:p w:rsidR="00000000" w:rsidDel="00000000" w:rsidP="00000000" w:rsidRDefault="00000000" w:rsidRPr="00000000" w14:paraId="00000053">
      <w:pPr>
        <w:spacing w:after="0" w:line="240" w:lineRule="auto"/>
        <w:rPr>
          <w:color w:val="000000"/>
        </w:rPr>
      </w:pPr>
      <w:r w:rsidDel="00000000" w:rsidR="00000000" w:rsidRPr="00000000">
        <w:rPr>
          <w:color w:val="000000"/>
          <w:rtl w:val="0"/>
        </w:rPr>
        <w:t xml:space="preserve">there is no option to change this.</w:t>
      </w:r>
    </w:p>
    <w:p w:rsidR="00000000" w:rsidDel="00000000" w:rsidP="00000000" w:rsidRDefault="00000000" w:rsidRPr="00000000" w14:paraId="00000054">
      <w:pPr>
        <w:spacing w:after="0" w:line="240" w:lineRule="auto"/>
        <w:rPr>
          <w:color w:val="000000"/>
        </w:rPr>
      </w:pPr>
      <w:r w:rsidDel="00000000" w:rsidR="00000000" w:rsidRPr="00000000">
        <w:rPr>
          <w:rtl w:val="0"/>
        </w:rPr>
      </w:r>
    </w:p>
    <w:p w:rsidR="00000000" w:rsidDel="00000000" w:rsidP="00000000" w:rsidRDefault="00000000" w:rsidRPr="00000000" w14:paraId="00000055">
      <w:pPr>
        <w:spacing w:after="0" w:line="240" w:lineRule="auto"/>
        <w:rPr/>
      </w:pPr>
      <w:r w:rsidDel="00000000" w:rsidR="00000000" w:rsidRPr="00000000">
        <w:rPr>
          <w:b w:val="1"/>
          <w:rtl w:val="0"/>
        </w:rPr>
        <w:t xml:space="preserve">3</w:t>
      </w:r>
      <w:r w:rsidDel="00000000" w:rsidR="00000000" w:rsidRPr="00000000">
        <w:rPr>
          <w:rtl w:val="0"/>
        </w:rPr>
        <w:t xml:space="preserve">. The ‘Interest Rate Scenarios’ tab displays the market risk scenario data available in the demo</w:t>
      </w:r>
    </w:p>
    <w:p w:rsidR="00000000" w:rsidDel="00000000" w:rsidP="00000000" w:rsidRDefault="00000000" w:rsidRPr="00000000" w14:paraId="00000056">
      <w:pPr>
        <w:spacing w:after="0" w:line="240" w:lineRule="auto"/>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Clicking on the ‘Choose a dataset’ dropdown allows you to select a different</w:t>
      </w:r>
    </w:p>
    <w:p w:rsidR="00000000" w:rsidDel="00000000" w:rsidP="00000000" w:rsidRDefault="00000000" w:rsidRPr="00000000" w14:paraId="00000057">
      <w:pPr>
        <w:spacing w:after="0" w:line="240" w:lineRule="auto"/>
        <w:rPr/>
      </w:pPr>
      <w:r w:rsidDel="00000000" w:rsidR="00000000" w:rsidRPr="00000000">
        <w:rPr>
          <w:rtl w:val="0"/>
        </w:rPr>
        <w:t xml:space="preserve">interest rate scenario from: </w:t>
      </w:r>
    </w:p>
    <w:p w:rsidR="00000000" w:rsidDel="00000000" w:rsidP="00000000" w:rsidRDefault="00000000" w:rsidRPr="00000000" w14:paraId="00000058">
      <w:pPr>
        <w:spacing w:after="0" w:line="240" w:lineRule="auto"/>
        <w:rPr/>
      </w:pPr>
      <w:r w:rsidDel="00000000" w:rsidR="00000000" w:rsidRPr="00000000">
        <w:rPr>
          <w:rtl w:val="0"/>
        </w:rPr>
        <w:t xml:space="preserve">(1) steady rates</w:t>
      </w:r>
    </w:p>
    <w:p w:rsidR="00000000" w:rsidDel="00000000" w:rsidP="00000000" w:rsidRDefault="00000000" w:rsidRPr="00000000" w14:paraId="00000059">
      <w:pPr>
        <w:spacing w:after="0" w:line="240" w:lineRule="auto"/>
        <w:rPr/>
      </w:pPr>
      <w:r w:rsidDel="00000000" w:rsidR="00000000" w:rsidRPr="00000000">
        <w:rPr>
          <w:rtl w:val="0"/>
        </w:rPr>
        <w:t xml:space="preserve">(2) decreasing rates </w:t>
      </w:r>
    </w:p>
    <w:p w:rsidR="00000000" w:rsidDel="00000000" w:rsidP="00000000" w:rsidRDefault="00000000" w:rsidRPr="00000000" w14:paraId="0000005A">
      <w:pPr>
        <w:spacing w:after="0" w:line="240" w:lineRule="auto"/>
        <w:rPr/>
      </w:pPr>
      <w:r w:rsidDel="00000000" w:rsidR="00000000" w:rsidRPr="00000000">
        <w:rPr>
          <w:rtl w:val="0"/>
        </w:rPr>
        <w:t xml:space="preserve">(3) recovering rates</w:t>
      </w:r>
    </w:p>
    <w:p w:rsidR="00000000" w:rsidDel="00000000" w:rsidP="00000000" w:rsidRDefault="00000000" w:rsidRPr="00000000" w14:paraId="0000005B">
      <w:pPr>
        <w:spacing w:after="0" w:line="240" w:lineRule="auto"/>
        <w:rPr/>
      </w:pPr>
      <w:r w:rsidDel="00000000" w:rsidR="00000000" w:rsidRPr="00000000">
        <w:rPr>
          <w:rtl w:val="0"/>
        </w:rPr>
        <w:t xml:space="preserve">(4) increasing rates</w:t>
      </w:r>
    </w:p>
    <w:p w:rsidR="00000000" w:rsidDel="00000000" w:rsidP="00000000" w:rsidRDefault="00000000" w:rsidRPr="00000000" w14:paraId="0000005C">
      <w:pPr>
        <w:spacing w:after="0" w:line="240" w:lineRule="auto"/>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In each case a plot of interest rates over time is shown: the y-axis is %pa interest</w:t>
      </w:r>
    </w:p>
    <w:p w:rsidR="00000000" w:rsidDel="00000000" w:rsidP="00000000" w:rsidRDefault="00000000" w:rsidRPr="00000000" w14:paraId="0000005D">
      <w:pPr>
        <w:spacing w:after="0" w:line="240" w:lineRule="auto"/>
        <w:rPr/>
      </w:pPr>
      <w:r w:rsidDel="00000000" w:rsidR="00000000" w:rsidRPr="00000000">
        <w:rPr>
          <w:rtl w:val="0"/>
        </w:rPr>
        <w:t xml:space="preserve">rate; the x-axis is date.</w:t>
      </w:r>
    </w:p>
    <w:p w:rsidR="00000000" w:rsidDel="00000000" w:rsidP="00000000" w:rsidRDefault="00000000" w:rsidRPr="00000000" w14:paraId="0000005E">
      <w:pPr>
        <w:spacing w:after="0" w:line="240" w:lineRule="auto"/>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Since this particular demo was developed in Sep 2022, the rates shows before that</w:t>
      </w:r>
    </w:p>
    <w:p w:rsidR="00000000" w:rsidDel="00000000" w:rsidP="00000000" w:rsidRDefault="00000000" w:rsidRPr="00000000" w14:paraId="0000005F">
      <w:pPr>
        <w:spacing w:after="0" w:line="240" w:lineRule="auto"/>
        <w:rPr/>
      </w:pPr>
      <w:r w:rsidDel="00000000" w:rsidR="00000000" w:rsidRPr="00000000">
        <w:rPr>
          <w:rtl w:val="0"/>
        </w:rPr>
        <w:t xml:space="preserve">date are historical rates. The plots for all four scenarios are identical up until that</w:t>
      </w:r>
    </w:p>
    <w:p w:rsidR="00000000" w:rsidDel="00000000" w:rsidP="00000000" w:rsidRDefault="00000000" w:rsidRPr="00000000" w14:paraId="00000060">
      <w:pPr>
        <w:spacing w:after="0" w:line="240" w:lineRule="auto"/>
        <w:rPr/>
      </w:pPr>
      <w:r w:rsidDel="00000000" w:rsidR="00000000" w:rsidRPr="00000000">
        <w:rPr>
          <w:rtl w:val="0"/>
        </w:rPr>
        <w:t xml:space="preserve">date.</w:t>
      </w:r>
    </w:p>
    <w:p w:rsidR="00000000" w:rsidDel="00000000" w:rsidP="00000000" w:rsidRDefault="00000000" w:rsidRPr="00000000" w14:paraId="00000061">
      <w:pPr>
        <w:spacing w:after="0" w:line="240" w:lineRule="auto"/>
        <w:rPr/>
      </w:pPr>
      <w:r w:rsidDel="00000000" w:rsidR="00000000" w:rsidRPr="00000000">
        <w:rPr>
          <w:rtl w:val="0"/>
        </w:rPr>
      </w:r>
    </w:p>
    <w:p w:rsidR="00000000" w:rsidDel="00000000" w:rsidP="00000000" w:rsidRDefault="00000000" w:rsidRPr="00000000" w14:paraId="00000062">
      <w:pPr>
        <w:spacing w:after="0" w:line="240" w:lineRule="auto"/>
        <w:rPr/>
      </w:pPr>
      <w:r w:rsidDel="00000000" w:rsidR="00000000" w:rsidRPr="00000000">
        <w:rPr>
          <w:b w:val="1"/>
          <w:rtl w:val="0"/>
        </w:rPr>
        <w:t xml:space="preserve">4</w:t>
      </w:r>
      <w:r w:rsidDel="00000000" w:rsidR="00000000" w:rsidRPr="00000000">
        <w:rPr>
          <w:rtl w:val="0"/>
        </w:rPr>
        <w:t xml:space="preserve">.  The ‘Loan Contract Cashflow’ tab displays the computed cashflows for one ACTUS contract</w:t>
      </w:r>
    </w:p>
    <w:p w:rsidR="00000000" w:rsidDel="00000000" w:rsidP="00000000" w:rsidRDefault="00000000" w:rsidRPr="00000000" w14:paraId="00000063">
      <w:pPr>
        <w:spacing w:after="0" w:line="240" w:lineRule="auto"/>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The terms of the ACTUS contract being simulated are shown in the leP side of the</w:t>
      </w:r>
    </w:p>
    <w:p w:rsidR="00000000" w:rsidDel="00000000" w:rsidP="00000000" w:rsidRDefault="00000000" w:rsidRPr="00000000" w14:paraId="00000064">
      <w:pPr>
        <w:spacing w:after="0" w:line="240" w:lineRule="auto"/>
        <w:rPr/>
      </w:pPr>
      <w:r w:rsidDel="00000000" w:rsidR="00000000" w:rsidRPr="00000000">
        <w:rPr>
          <w:rtl w:val="0"/>
        </w:rPr>
        <w:t xml:space="preserve">display. </w:t>
      </w:r>
    </w:p>
    <w:p w:rsidR="00000000" w:rsidDel="00000000" w:rsidP="00000000" w:rsidRDefault="00000000" w:rsidRPr="00000000" w14:paraId="00000065">
      <w:pPr>
        <w:spacing w:after="0" w:line="240" w:lineRule="auto"/>
        <w:rPr/>
      </w:pPr>
      <w:r w:rsidDel="00000000" w:rsidR="00000000" w:rsidRPr="00000000">
        <w:rPr>
          <w:rtl w:val="0"/>
        </w:rPr>
        <w:t xml:space="preserve">You can select (1) a PAM or an ANN contract type, (2) an issue date, (3) a maturity,</w:t>
      </w:r>
    </w:p>
    <w:p w:rsidR="00000000" w:rsidDel="00000000" w:rsidP="00000000" w:rsidRDefault="00000000" w:rsidRPr="00000000" w14:paraId="00000066">
      <w:pPr>
        <w:spacing w:after="0" w:line="240" w:lineRule="auto"/>
        <w:rPr/>
      </w:pPr>
      <w:r w:rsidDel="00000000" w:rsidR="00000000" w:rsidRPr="00000000">
        <w:rPr>
          <w:rtl w:val="0"/>
        </w:rPr>
        <w:t xml:space="preserve">(4) a loan amount, (5) a starting (or fixed) interest rate, (6) a payment frequency, (7)</w:t>
      </w:r>
    </w:p>
    <w:p w:rsidR="00000000" w:rsidDel="00000000" w:rsidP="00000000" w:rsidRDefault="00000000" w:rsidRPr="00000000" w14:paraId="00000067">
      <w:pPr>
        <w:spacing w:after="0" w:line="240" w:lineRule="auto"/>
        <w:rPr/>
      </w:pPr>
      <w:r w:rsidDel="00000000" w:rsidR="00000000" w:rsidRPr="00000000">
        <w:rPr>
          <w:rtl w:val="0"/>
        </w:rPr>
        <w:t xml:space="preserve">a Rate Reset Frequency (setting this = ‘Fixed Rate’ implies no Rate Resetting), (8)</w:t>
      </w:r>
    </w:p>
    <w:p w:rsidR="00000000" w:rsidDel="00000000" w:rsidP="00000000" w:rsidRDefault="00000000" w:rsidRPr="00000000" w14:paraId="00000068">
      <w:pPr>
        <w:spacing w:after="0" w:line="240" w:lineRule="auto"/>
        <w:rPr/>
      </w:pPr>
      <w:r w:rsidDel="00000000" w:rsidR="00000000" w:rsidRPr="00000000">
        <w:rPr>
          <w:rtl w:val="0"/>
        </w:rPr>
        <w:t xml:space="preserve">the rate reset spread and (9) the interest Scenario. </w:t>
      </w:r>
    </w:p>
    <w:p w:rsidR="00000000" w:rsidDel="00000000" w:rsidP="00000000" w:rsidRDefault="00000000" w:rsidRPr="00000000" w14:paraId="00000069">
      <w:pPr>
        <w:spacing w:after="0" w:line="240" w:lineRule="auto"/>
        <w:rPr/>
      </w:pPr>
      <w:r w:rsidDel="00000000" w:rsidR="00000000" w:rsidRPr="00000000">
        <w:rPr>
          <w:rtl w:val="0"/>
        </w:rPr>
      </w:r>
    </w:p>
    <w:p w:rsidR="00000000" w:rsidDel="00000000" w:rsidP="00000000" w:rsidRDefault="00000000" w:rsidRPr="00000000" w14:paraId="0000006A">
      <w:pPr>
        <w:spacing w:after="0" w:line="240" w:lineRule="auto"/>
        <w:rPr/>
      </w:pPr>
      <w:r w:rsidDel="00000000" w:rsidR="00000000" w:rsidRPr="00000000">
        <w:rPr>
          <w:b w:val="1"/>
          <w:rtl w:val="0"/>
        </w:rPr>
        <w:t xml:space="preserve">5</w:t>
      </w:r>
      <w:r w:rsidDel="00000000" w:rsidR="00000000" w:rsidRPr="00000000">
        <w:rPr>
          <w:rtl w:val="0"/>
        </w:rPr>
        <w:t xml:space="preserve">.  The ‘Portfolio Analysis’ tab will report on the income and liquidity over time of a portfolio of</w:t>
      </w:r>
    </w:p>
    <w:p w:rsidR="00000000" w:rsidDel="00000000" w:rsidP="00000000" w:rsidRDefault="00000000" w:rsidRPr="00000000" w14:paraId="0000006B">
      <w:pPr>
        <w:spacing w:after="0" w:line="240" w:lineRule="auto"/>
        <w:rPr/>
      </w:pPr>
      <w:r w:rsidDel="00000000" w:rsidR="00000000" w:rsidRPr="00000000">
        <w:rPr>
          <w:rtl w:val="0"/>
        </w:rPr>
        <w:t xml:space="preserve">ACTUS contracts.</w:t>
      </w:r>
    </w:p>
    <w:p w:rsidR="00000000" w:rsidDel="00000000" w:rsidP="00000000" w:rsidRDefault="00000000" w:rsidRPr="00000000" w14:paraId="0000006C">
      <w:pPr>
        <w:spacing w:after="0" w:line="240" w:lineRule="auto"/>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In the left side of the display it is possible to select (1) either a portfolio of PAM or a</w:t>
      </w:r>
    </w:p>
    <w:p w:rsidR="00000000" w:rsidDel="00000000" w:rsidP="00000000" w:rsidRDefault="00000000" w:rsidRPr="00000000" w14:paraId="0000006D">
      <w:pPr>
        <w:spacing w:after="0" w:line="240" w:lineRule="auto"/>
        <w:rPr/>
      </w:pPr>
      <w:r w:rsidDel="00000000" w:rsidR="00000000" w:rsidRPr="00000000">
        <w:rPr>
          <w:rtl w:val="0"/>
        </w:rPr>
        <w:t xml:space="preserve">portfolio of ANN contracts, (2) the type of analysis to perform and display and (3)</w:t>
      </w:r>
    </w:p>
    <w:p w:rsidR="00000000" w:rsidDel="00000000" w:rsidP="00000000" w:rsidRDefault="00000000" w:rsidRPr="00000000" w14:paraId="0000006E">
      <w:pPr>
        <w:spacing w:after="0" w:line="240" w:lineRule="auto"/>
        <w:rPr/>
      </w:pPr>
      <w:r w:rsidDel="00000000" w:rsidR="00000000" w:rsidRPr="00000000">
        <w:rPr>
          <w:rtl w:val="0"/>
        </w:rPr>
        <w:t xml:space="preserve">the (Interest rate ) risk factor scenario to use for this report. </w:t>
      </w:r>
    </w:p>
    <w:p w:rsidR="00000000" w:rsidDel="00000000" w:rsidP="00000000" w:rsidRDefault="00000000" w:rsidRPr="00000000" w14:paraId="0000006F">
      <w:pPr>
        <w:spacing w:after="0" w:line="240" w:lineRule="auto"/>
        <w:rPr/>
      </w:pPr>
      <w:r w:rsidDel="00000000" w:rsidR="00000000" w:rsidRPr="00000000">
        <w:rPr>
          <w:rtl w:val="0"/>
        </w:rPr>
      </w:r>
    </w:p>
    <w:p w:rsidR="00000000" w:rsidDel="00000000" w:rsidP="00000000" w:rsidRDefault="00000000" w:rsidRPr="00000000" w14:paraId="00000070">
      <w:pPr>
        <w:spacing w:after="0" w:line="240" w:lineRule="auto"/>
        <w:rPr/>
      </w:pPr>
      <w:r w:rsidDel="00000000" w:rsidR="00000000" w:rsidRPr="00000000">
        <w:rPr>
          <w:b w:val="1"/>
          <w:rtl w:val="0"/>
        </w:rPr>
        <w:t xml:space="preserve">6</w:t>
      </w:r>
      <w:r w:rsidDel="00000000" w:rsidR="00000000" w:rsidRPr="00000000">
        <w:rPr>
          <w:rtl w:val="0"/>
        </w:rPr>
        <w:t xml:space="preserve">. The ‘Uploaded Portfolio Analysis’ allows you to upload a portfolio of ACTUS contracts from</w:t>
      </w:r>
    </w:p>
    <w:p w:rsidR="00000000" w:rsidDel="00000000" w:rsidP="00000000" w:rsidRDefault="00000000" w:rsidRPr="00000000" w14:paraId="00000071">
      <w:pPr>
        <w:spacing w:after="0" w:line="240" w:lineRule="auto"/>
        <w:rPr/>
      </w:pPr>
      <w:r w:rsidDel="00000000" w:rsidR="00000000" w:rsidRPr="00000000">
        <w:rPr>
          <w:rtl w:val="0"/>
        </w:rPr>
        <w:t xml:space="preserve">your workstation and perform the same analyses as in the ‘Portfolio Analysis’ tab</w:t>
      </w:r>
    </w:p>
    <w:p w:rsidR="00000000" w:rsidDel="00000000" w:rsidP="00000000" w:rsidRDefault="00000000" w:rsidRPr="00000000" w14:paraId="00000072">
      <w:pPr>
        <w:spacing w:after="0" w:line="240" w:lineRule="auto"/>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The format of the uploaded files must match the format of the example files</w:t>
      </w:r>
    </w:p>
    <w:p w:rsidR="00000000" w:rsidDel="00000000" w:rsidP="00000000" w:rsidRDefault="00000000" w:rsidRPr="00000000" w14:paraId="00000073">
      <w:pPr>
        <w:spacing w:after="0" w:line="240" w:lineRule="auto"/>
        <w:rPr/>
      </w:pPr>
      <w:r w:rsidDel="00000000" w:rsidR="00000000" w:rsidRPr="00000000">
        <w:rPr>
          <w:rtl w:val="0"/>
        </w:rPr>
        <w:t xml:space="preserve">AnnuityPorHolio.csv and BondPorHolio.csv. Mixed files with both PAM and ANN</w:t>
      </w:r>
    </w:p>
    <w:p w:rsidR="00000000" w:rsidDel="00000000" w:rsidP="00000000" w:rsidRDefault="00000000" w:rsidRPr="00000000" w14:paraId="00000074">
      <w:pPr>
        <w:spacing w:after="0" w:line="240" w:lineRule="auto"/>
        <w:rPr/>
      </w:pPr>
      <w:r w:rsidDel="00000000" w:rsidR="00000000" w:rsidRPr="00000000">
        <w:rPr>
          <w:rtl w:val="0"/>
        </w:rPr>
        <w:t xml:space="preserve">contracts are of course permitted.</w:t>
      </w:r>
    </w:p>
    <w:p w:rsidR="00000000" w:rsidDel="00000000" w:rsidP="00000000" w:rsidRDefault="00000000" w:rsidRPr="00000000" w14:paraId="00000075">
      <w:pPr>
        <w:spacing w:after="0" w:line="240" w:lineRule="auto"/>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Click on the ‘Browse’ button. It will open a window to allow you to select a file on</w:t>
      </w:r>
    </w:p>
    <w:p w:rsidR="00000000" w:rsidDel="00000000" w:rsidP="00000000" w:rsidRDefault="00000000" w:rsidRPr="00000000" w14:paraId="00000076">
      <w:pPr>
        <w:spacing w:after="0" w:line="240" w:lineRule="auto"/>
        <w:rPr/>
      </w:pPr>
      <w:r w:rsidDel="00000000" w:rsidR="00000000" w:rsidRPr="00000000">
        <w:rPr>
          <w:rtl w:val="0"/>
        </w:rPr>
        <w:t xml:space="preserve">your workstation. Clicking on ‘open’ will then (up)load that portfolio into the demo.</w:t>
      </w:r>
    </w:p>
    <w:p w:rsidR="00000000" w:rsidDel="00000000" w:rsidP="00000000" w:rsidRDefault="00000000" w:rsidRPr="00000000" w14:paraId="00000077">
      <w:pPr>
        <w:spacing w:after="0" w:line="240" w:lineRule="auto"/>
        <w:rPr/>
      </w:pPr>
      <w:r w:rsidDel="00000000" w:rsidR="00000000" w:rsidRPr="00000000">
        <w:rPr>
          <w:rtl w:val="0"/>
        </w:rPr>
        <w:t xml:space="preserve">If the file is a correctly formatted csv file of ACTUS contracts, the analysis selected</w:t>
      </w:r>
    </w:p>
    <w:p w:rsidR="00000000" w:rsidDel="00000000" w:rsidP="00000000" w:rsidRDefault="00000000" w:rsidRPr="00000000" w14:paraId="00000078">
      <w:pPr>
        <w:spacing w:after="0" w:line="240" w:lineRule="auto"/>
        <w:rPr/>
      </w:pPr>
      <w:r w:rsidDel="00000000" w:rsidR="00000000" w:rsidRPr="00000000">
        <w:rPr>
          <w:rtl w:val="0"/>
        </w:rPr>
        <w:t xml:space="preserve">by the current choices for analysis type and Risk factor scenario will be performed</w:t>
      </w:r>
    </w:p>
    <w:p w:rsidR="00000000" w:rsidDel="00000000" w:rsidP="00000000" w:rsidRDefault="00000000" w:rsidRPr="00000000" w14:paraId="00000079">
      <w:pPr>
        <w:spacing w:after="0" w:line="240" w:lineRule="auto"/>
        <w:rPr/>
      </w:pPr>
      <w:r w:rsidDel="00000000" w:rsidR="00000000" w:rsidRPr="00000000">
        <w:rPr>
          <w:rtl w:val="0"/>
        </w:rPr>
        <w:t xml:space="preserve">and displayed.</w:t>
      </w:r>
    </w:p>
    <w:p w:rsidR="00000000" w:rsidDel="00000000" w:rsidP="00000000" w:rsidRDefault="00000000" w:rsidRPr="00000000" w14:paraId="0000007A">
      <w:pPr>
        <w:spacing w:after="0" w:line="240" w:lineRule="auto"/>
        <w:rPr/>
      </w:pPr>
      <w:r w:rsidDel="00000000" w:rsidR="00000000" w:rsidRPr="00000000">
        <w:rPr>
          <w:rtl w:val="0"/>
        </w:rPr>
      </w:r>
    </w:p>
    <w:p w:rsidR="00000000" w:rsidDel="00000000" w:rsidP="00000000" w:rsidRDefault="00000000" w:rsidRPr="00000000" w14:paraId="0000007B">
      <w:pPr>
        <w:spacing w:after="0" w:line="240" w:lineRule="auto"/>
        <w:rPr/>
      </w:pPr>
      <w:r w:rsidDel="00000000" w:rsidR="00000000" w:rsidRPr="00000000">
        <w:rPr>
          <w:rtl w:val="0"/>
        </w:rPr>
      </w:r>
    </w:p>
    <w:p w:rsidR="00000000" w:rsidDel="00000000" w:rsidP="00000000" w:rsidRDefault="00000000" w:rsidRPr="00000000" w14:paraId="0000007C">
      <w:pPr>
        <w:spacing w:after="0" w:line="240" w:lineRule="auto"/>
        <w:rPr/>
      </w:pPr>
      <w:r w:rsidDel="00000000" w:rsidR="00000000" w:rsidRPr="00000000">
        <w:rPr>
          <w:rtl w:val="0"/>
        </w:rPr>
      </w:r>
    </w:p>
    <w:p w:rsidR="00000000" w:rsidDel="00000000" w:rsidP="00000000" w:rsidRDefault="00000000" w:rsidRPr="00000000" w14:paraId="0000007D">
      <w:pPr>
        <w:spacing w:after="0" w:line="240" w:lineRule="auto"/>
        <w:rPr/>
      </w:pPr>
      <w:r w:rsidDel="00000000" w:rsidR="00000000" w:rsidRPr="00000000">
        <w:rPr>
          <w:rtl w:val="0"/>
        </w:rPr>
      </w:r>
    </w:p>
    <w:p w:rsidR="00000000" w:rsidDel="00000000" w:rsidP="00000000" w:rsidRDefault="00000000" w:rsidRPr="00000000" w14:paraId="0000007E">
      <w:pPr>
        <w:spacing w:after="0" w:line="240" w:lineRule="auto"/>
        <w:rPr/>
      </w:pPr>
      <w:r w:rsidDel="00000000" w:rsidR="00000000" w:rsidRPr="00000000">
        <w:rPr>
          <w:rtl w:val="0"/>
        </w:rPr>
      </w:r>
    </w:p>
    <w:p w:rsidR="00000000" w:rsidDel="00000000" w:rsidP="00000000" w:rsidRDefault="00000000" w:rsidRPr="00000000" w14:paraId="0000007F">
      <w:pPr>
        <w:spacing w:after="0" w:line="240" w:lineRule="auto"/>
        <w:rPr/>
      </w:pPr>
      <w:r w:rsidDel="00000000" w:rsidR="00000000" w:rsidRPr="00000000">
        <w:rPr>
          <w:rtl w:val="0"/>
        </w:rPr>
      </w:r>
    </w:p>
    <w:p w:rsidR="00000000" w:rsidDel="00000000" w:rsidP="00000000" w:rsidRDefault="00000000" w:rsidRPr="00000000" w14:paraId="00000080">
      <w:pPr>
        <w:spacing w:after="0" w:line="240" w:lineRule="auto"/>
        <w:rPr/>
      </w:pPr>
      <w:r w:rsidDel="00000000" w:rsidR="00000000" w:rsidRPr="00000000">
        <w:rPr>
          <w:rtl w:val="0"/>
        </w:rPr>
      </w:r>
    </w:p>
    <w:p w:rsidR="00000000" w:rsidDel="00000000" w:rsidP="00000000" w:rsidRDefault="00000000" w:rsidRPr="00000000" w14:paraId="00000081">
      <w:pPr>
        <w:spacing w:after="0" w:line="240" w:lineRule="auto"/>
        <w:rPr/>
      </w:pPr>
      <w:r w:rsidDel="00000000" w:rsidR="00000000" w:rsidRPr="00000000">
        <w:rPr>
          <w:rtl w:val="0"/>
        </w:rPr>
      </w:r>
    </w:p>
    <w:p w:rsidR="00000000" w:rsidDel="00000000" w:rsidP="00000000" w:rsidRDefault="00000000" w:rsidRPr="00000000" w14:paraId="00000082">
      <w:pPr>
        <w:spacing w:after="0" w:line="240" w:lineRule="auto"/>
        <w:rPr/>
      </w:pPr>
      <w:r w:rsidDel="00000000" w:rsidR="00000000" w:rsidRPr="00000000">
        <w:rPr>
          <w:rtl w:val="0"/>
        </w:rPr>
      </w:r>
    </w:p>
    <w:p w:rsidR="00000000" w:rsidDel="00000000" w:rsidP="00000000" w:rsidRDefault="00000000" w:rsidRPr="00000000" w14:paraId="00000083">
      <w:pPr>
        <w:spacing w:after="0" w:line="240" w:lineRule="auto"/>
        <w:rPr/>
      </w:pPr>
      <w:r w:rsidDel="00000000" w:rsidR="00000000" w:rsidRPr="00000000">
        <w:rPr>
          <w:rtl w:val="0"/>
        </w:rPr>
      </w:r>
    </w:p>
    <w:p w:rsidR="00000000" w:rsidDel="00000000" w:rsidP="00000000" w:rsidRDefault="00000000" w:rsidRPr="00000000" w14:paraId="00000084">
      <w:pPr>
        <w:spacing w:after="0" w:line="240" w:lineRule="auto"/>
        <w:rPr/>
      </w:pPr>
      <w:r w:rsidDel="00000000" w:rsidR="00000000" w:rsidRPr="00000000">
        <w:rPr>
          <w:rtl w:val="0"/>
        </w:rPr>
      </w:r>
    </w:p>
    <w:p w:rsidR="00000000" w:rsidDel="00000000" w:rsidP="00000000" w:rsidRDefault="00000000" w:rsidRPr="00000000" w14:paraId="00000085">
      <w:pPr>
        <w:spacing w:after="0" w:line="240" w:lineRule="auto"/>
        <w:rPr/>
      </w:pPr>
      <w:r w:rsidDel="00000000" w:rsidR="00000000" w:rsidRPr="00000000">
        <w:rPr>
          <w:rtl w:val="0"/>
        </w:rPr>
      </w:r>
    </w:p>
    <w:p w:rsidR="00000000" w:rsidDel="00000000" w:rsidP="00000000" w:rsidRDefault="00000000" w:rsidRPr="00000000" w14:paraId="00000086">
      <w:pPr>
        <w:spacing w:after="0" w:line="240" w:lineRule="auto"/>
        <w:rPr/>
      </w:pPr>
      <w:r w:rsidDel="00000000" w:rsidR="00000000" w:rsidRPr="00000000">
        <w:rPr>
          <w:rtl w:val="0"/>
        </w:rPr>
      </w:r>
    </w:p>
    <w:p w:rsidR="00000000" w:rsidDel="00000000" w:rsidP="00000000" w:rsidRDefault="00000000" w:rsidRPr="00000000" w14:paraId="00000087">
      <w:pPr>
        <w:spacing w:after="0" w:line="240" w:lineRule="auto"/>
        <w:rPr/>
      </w:pPr>
      <w:r w:rsidDel="00000000" w:rsidR="00000000" w:rsidRPr="00000000">
        <w:rPr>
          <w:rtl w:val="0"/>
        </w:rPr>
      </w:r>
    </w:p>
    <w:p w:rsidR="00000000" w:rsidDel="00000000" w:rsidP="00000000" w:rsidRDefault="00000000" w:rsidRPr="00000000" w14:paraId="00000088">
      <w:pPr>
        <w:spacing w:after="0" w:line="240" w:lineRule="auto"/>
        <w:rPr/>
      </w:pPr>
      <w:r w:rsidDel="00000000" w:rsidR="00000000" w:rsidRPr="00000000">
        <w:rPr>
          <w:rtl w:val="0"/>
        </w:rPr>
      </w:r>
    </w:p>
    <w:p w:rsidR="00000000" w:rsidDel="00000000" w:rsidP="00000000" w:rsidRDefault="00000000" w:rsidRPr="00000000" w14:paraId="00000089">
      <w:pPr>
        <w:spacing w:after="0" w:line="240" w:lineRule="auto"/>
        <w:rPr/>
      </w:pPr>
      <w:r w:rsidDel="00000000" w:rsidR="00000000" w:rsidRPr="00000000">
        <w:rPr>
          <w:rtl w:val="0"/>
        </w:rPr>
      </w:r>
    </w:p>
    <w:p w:rsidR="00000000" w:rsidDel="00000000" w:rsidP="00000000" w:rsidRDefault="00000000" w:rsidRPr="00000000" w14:paraId="0000008A">
      <w:pPr>
        <w:spacing w:after="0" w:line="240" w:lineRule="auto"/>
        <w:rPr/>
      </w:pPr>
      <w:r w:rsidDel="00000000" w:rsidR="00000000" w:rsidRPr="00000000">
        <w:rPr>
          <w:rtl w:val="0"/>
        </w:rPr>
      </w:r>
    </w:p>
    <w:p w:rsidR="00000000" w:rsidDel="00000000" w:rsidP="00000000" w:rsidRDefault="00000000" w:rsidRPr="00000000" w14:paraId="0000008B">
      <w:pPr>
        <w:spacing w:after="0" w:line="240" w:lineRule="auto"/>
        <w:rPr/>
      </w:pPr>
      <w:r w:rsidDel="00000000" w:rsidR="00000000" w:rsidRPr="00000000">
        <w:rPr>
          <w:rtl w:val="0"/>
        </w:rPr>
      </w:r>
    </w:p>
    <w:p w:rsidR="00000000" w:rsidDel="00000000" w:rsidP="00000000" w:rsidRDefault="00000000" w:rsidRPr="00000000" w14:paraId="0000008C">
      <w:pPr>
        <w:spacing w:after="0" w:line="240" w:lineRule="auto"/>
        <w:rPr/>
      </w:pPr>
      <w:r w:rsidDel="00000000" w:rsidR="00000000" w:rsidRPr="00000000">
        <w:rPr>
          <w:rtl w:val="0"/>
        </w:rPr>
      </w:r>
    </w:p>
    <w:p w:rsidR="00000000" w:rsidDel="00000000" w:rsidP="00000000" w:rsidRDefault="00000000" w:rsidRPr="00000000" w14:paraId="0000008D">
      <w:pPr>
        <w:spacing w:after="0" w:line="240" w:lineRule="auto"/>
        <w:rPr/>
      </w:pPr>
      <w:r w:rsidDel="00000000" w:rsidR="00000000" w:rsidRPr="00000000">
        <w:rPr>
          <w:rtl w:val="0"/>
        </w:rPr>
      </w:r>
    </w:p>
    <w:p w:rsidR="00000000" w:rsidDel="00000000" w:rsidP="00000000" w:rsidRDefault="00000000" w:rsidRPr="00000000" w14:paraId="0000008E">
      <w:pPr>
        <w:spacing w:after="0" w:line="240" w:lineRule="auto"/>
        <w:rPr/>
      </w:pPr>
      <w:r w:rsidDel="00000000" w:rsidR="00000000" w:rsidRPr="00000000">
        <w:rPr>
          <w:rtl w:val="0"/>
        </w:rPr>
      </w:r>
    </w:p>
    <w:p w:rsidR="00000000" w:rsidDel="00000000" w:rsidP="00000000" w:rsidRDefault="00000000" w:rsidRPr="00000000" w14:paraId="0000008F">
      <w:pPr>
        <w:spacing w:after="0" w:line="240" w:lineRule="auto"/>
        <w:rPr/>
      </w:pPr>
      <w:r w:rsidDel="00000000" w:rsidR="00000000" w:rsidRPr="00000000">
        <w:rPr>
          <w:rtl w:val="0"/>
        </w:rPr>
      </w:r>
    </w:p>
    <w:p w:rsidR="00000000" w:rsidDel="00000000" w:rsidP="00000000" w:rsidRDefault="00000000" w:rsidRPr="00000000" w14:paraId="00000090">
      <w:pPr>
        <w:spacing w:after="0" w:line="240" w:lineRule="auto"/>
        <w:rPr/>
      </w:pPr>
      <w:r w:rsidDel="00000000" w:rsidR="00000000" w:rsidRPr="00000000">
        <w:rPr>
          <w:rtl w:val="0"/>
        </w:rPr>
      </w:r>
    </w:p>
    <w:p w:rsidR="00000000" w:rsidDel="00000000" w:rsidP="00000000" w:rsidRDefault="00000000" w:rsidRPr="00000000" w14:paraId="00000091">
      <w:pPr>
        <w:spacing w:after="0" w:line="240" w:lineRule="auto"/>
        <w:rPr/>
      </w:pPr>
      <w:r w:rsidDel="00000000" w:rsidR="00000000" w:rsidRPr="00000000">
        <w:rPr>
          <w:rtl w:val="0"/>
        </w:rPr>
      </w:r>
    </w:p>
    <w:p w:rsidR="00000000" w:rsidDel="00000000" w:rsidP="00000000" w:rsidRDefault="00000000" w:rsidRPr="00000000" w14:paraId="00000092">
      <w:pPr>
        <w:spacing w:after="0" w:line="240" w:lineRule="auto"/>
        <w:rPr/>
      </w:pPr>
      <w:r w:rsidDel="00000000" w:rsidR="00000000" w:rsidRPr="00000000">
        <w:rPr>
          <w:rtl w:val="0"/>
        </w:rPr>
      </w:r>
    </w:p>
    <w:p w:rsidR="00000000" w:rsidDel="00000000" w:rsidP="00000000" w:rsidRDefault="00000000" w:rsidRPr="00000000" w14:paraId="00000093">
      <w:pPr>
        <w:spacing w:after="0" w:line="240" w:lineRule="auto"/>
        <w:rPr/>
      </w:pPr>
      <w:r w:rsidDel="00000000" w:rsidR="00000000" w:rsidRPr="00000000">
        <w:rPr>
          <w:rtl w:val="0"/>
        </w:rPr>
      </w:r>
    </w:p>
    <w:p w:rsidR="00000000" w:rsidDel="00000000" w:rsidP="00000000" w:rsidRDefault="00000000" w:rsidRPr="00000000" w14:paraId="00000094">
      <w:pPr>
        <w:spacing w:after="0" w:line="240" w:lineRule="auto"/>
        <w:rPr/>
      </w:pPr>
      <w:r w:rsidDel="00000000" w:rsidR="00000000" w:rsidRPr="00000000">
        <w:rPr>
          <w:rtl w:val="0"/>
        </w:rPr>
      </w:r>
    </w:p>
    <w:p w:rsidR="00000000" w:rsidDel="00000000" w:rsidP="00000000" w:rsidRDefault="00000000" w:rsidRPr="00000000" w14:paraId="00000095">
      <w:pPr>
        <w:spacing w:after="0" w:line="240" w:lineRule="auto"/>
        <w:rPr/>
      </w:pPr>
      <w:r w:rsidDel="00000000" w:rsidR="00000000" w:rsidRPr="00000000">
        <w:rPr>
          <w:rtl w:val="0"/>
        </w:rPr>
      </w:r>
    </w:p>
    <w:p w:rsidR="00000000" w:rsidDel="00000000" w:rsidP="00000000" w:rsidRDefault="00000000" w:rsidRPr="00000000" w14:paraId="00000096">
      <w:pPr>
        <w:spacing w:after="0" w:line="240" w:lineRule="auto"/>
        <w:rPr>
          <w:b w:val="1"/>
        </w:rPr>
      </w:pPr>
      <w:r w:rsidDel="00000000" w:rsidR="00000000" w:rsidRPr="00000000">
        <w:rPr>
          <w:b w:val="1"/>
          <w:rtl w:val="0"/>
        </w:rPr>
        <w:t xml:space="preserve">Attached is first cut layout of the above suggestions in a mockup</w:t>
      </w:r>
    </w:p>
    <w:p w:rsidR="00000000" w:rsidDel="00000000" w:rsidP="00000000" w:rsidRDefault="00000000" w:rsidRPr="00000000" w14:paraId="00000097">
      <w:pPr>
        <w:spacing w:after="0" w:line="240" w:lineRule="auto"/>
        <w:rPr>
          <w:b w:val="1"/>
        </w:rPr>
      </w:pPr>
      <w:r w:rsidDel="00000000" w:rsidR="00000000" w:rsidRPr="00000000">
        <w:rPr>
          <w:rtl w:val="0"/>
        </w:rPr>
      </w:r>
    </w:p>
    <w:p w:rsidR="00000000" w:rsidDel="00000000" w:rsidP="00000000" w:rsidRDefault="00000000" w:rsidRPr="00000000" w14:paraId="00000098">
      <w:pPr>
        <w:spacing w:after="0" w:line="240" w:lineRule="auto"/>
        <w:rPr>
          <w:b w:val="1"/>
        </w:rPr>
      </w:pPr>
      <w:r w:rsidDel="00000000" w:rsidR="00000000" w:rsidRPr="00000000">
        <w:rPr>
          <w:b w:val="1"/>
        </w:rPr>
        <w:drawing>
          <wp:inline distB="114300" distT="114300" distL="114300" distR="114300">
            <wp:extent cx="5731200" cy="4851400"/>
            <wp:effectExtent b="0" l="0" r="0" t="0"/>
            <wp:docPr id="155372866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0" w:line="240" w:lineRule="auto"/>
        <w:rPr>
          <w:b w:val="1"/>
        </w:rPr>
      </w:pPr>
      <w:r w:rsidDel="00000000" w:rsidR="00000000" w:rsidRPr="00000000">
        <w:rPr>
          <w:rtl w:val="0"/>
        </w:rPr>
      </w:r>
    </w:p>
    <w:p w:rsidR="00000000" w:rsidDel="00000000" w:rsidP="00000000" w:rsidRDefault="00000000" w:rsidRPr="00000000" w14:paraId="0000009A">
      <w:pPr>
        <w:spacing w:after="0" w:line="240" w:lineRule="auto"/>
        <w:rPr>
          <w:b w:val="1"/>
        </w:rPr>
      </w:pPr>
      <w:r w:rsidDel="00000000" w:rsidR="00000000" w:rsidRPr="00000000">
        <w:rPr>
          <w:rtl w:val="0"/>
        </w:rPr>
      </w:r>
    </w:p>
    <w:p w:rsidR="00000000" w:rsidDel="00000000" w:rsidP="00000000" w:rsidRDefault="00000000" w:rsidRPr="00000000" w14:paraId="0000009B">
      <w:pPr>
        <w:spacing w:after="0" w:line="240" w:lineRule="auto"/>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spacing w:after="0" w:line="240" w:lineRule="auto"/>
        <w:rPr>
          <w:b w:val="1"/>
        </w:rPr>
      </w:pPr>
      <w:r w:rsidDel="00000000" w:rsidR="00000000" w:rsidRPr="00000000">
        <w:rPr>
          <w:rtl w:val="0"/>
        </w:rPr>
      </w:r>
    </w:p>
    <w:p w:rsidR="00000000" w:rsidDel="00000000" w:rsidP="00000000" w:rsidRDefault="00000000" w:rsidRPr="00000000" w14:paraId="0000009E">
      <w:pPr>
        <w:spacing w:after="0" w:line="240" w:lineRule="auto"/>
        <w:rPr>
          <w:b w:val="1"/>
        </w:rPr>
      </w:pPr>
      <w:r w:rsidDel="00000000" w:rsidR="00000000" w:rsidRPr="00000000">
        <w:rPr>
          <w:rtl w:val="0"/>
        </w:rPr>
      </w:r>
    </w:p>
    <w:p w:rsidR="00000000" w:rsidDel="00000000" w:rsidP="00000000" w:rsidRDefault="00000000" w:rsidRPr="00000000" w14:paraId="0000009F">
      <w:pPr>
        <w:spacing w:after="0" w:line="240" w:lineRule="auto"/>
        <w:rPr>
          <w:b w:val="1"/>
        </w:rPr>
      </w:pPr>
      <w:r w:rsidDel="00000000" w:rsidR="00000000" w:rsidRPr="00000000">
        <w:rPr>
          <w:rtl w:val="0"/>
        </w:rPr>
      </w:r>
    </w:p>
    <w:p w:rsidR="00000000" w:rsidDel="00000000" w:rsidP="00000000" w:rsidRDefault="00000000" w:rsidRPr="00000000" w14:paraId="000000A0">
      <w:pPr>
        <w:spacing w:after="0" w:line="240" w:lineRule="auto"/>
        <w:rPr>
          <w:b w:val="1"/>
        </w:rPr>
      </w:pPr>
      <w:r w:rsidDel="00000000" w:rsidR="00000000" w:rsidRPr="00000000">
        <w:rPr>
          <w:rtl w:val="0"/>
        </w:rPr>
      </w:r>
    </w:p>
    <w:p w:rsidR="00000000" w:rsidDel="00000000" w:rsidP="00000000" w:rsidRDefault="00000000" w:rsidRPr="00000000" w14:paraId="000000A1">
      <w:pPr>
        <w:spacing w:after="0" w:line="240" w:lineRule="auto"/>
        <w:rPr>
          <w:b w:val="1"/>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yperlink">
    <w:name w:val="Hyperlink"/>
    <w:basedOn w:val="DefaultParagraphFont"/>
    <w:uiPriority w:val="99"/>
    <w:unhideWhenUsed w:val="1"/>
    <w:rsid w:val="001F76E0"/>
    <w:rPr>
      <w:color w:val="0563c1" w:themeColor="hyperlink"/>
      <w:u w:val="single"/>
    </w:rPr>
  </w:style>
  <w:style w:type="character" w:styleId="UnresolvedMention">
    <w:name w:val="Unresolved Mention"/>
    <w:basedOn w:val="DefaultParagraphFont"/>
    <w:uiPriority w:val="99"/>
    <w:semiHidden w:val="1"/>
    <w:unhideWhenUsed w:val="1"/>
    <w:rsid w:val="001F76E0"/>
    <w:rPr>
      <w:color w:val="605e5c"/>
      <w:shd w:color="auto" w:fill="e1dfdd" w:val="clear"/>
    </w:rPr>
  </w:style>
  <w:style w:type="paragraph" w:styleId="ListParagraph">
    <w:name w:val="List Paragraph"/>
    <w:basedOn w:val="Normal"/>
    <w:uiPriority w:val="34"/>
    <w:qFormat w:val="1"/>
    <w:rsid w:val="00BA5BC6"/>
    <w:pPr>
      <w:ind w:left="720"/>
      <w:contextualSpacing w:val="1"/>
    </w:pPr>
  </w:style>
  <w:style w:type="character" w:styleId="FollowedHyperlink">
    <w:name w:val="FollowedHyperlink"/>
    <w:basedOn w:val="DefaultParagraphFont"/>
    <w:uiPriority w:val="99"/>
    <w:semiHidden w:val="1"/>
    <w:unhideWhenUsed w:val="1"/>
    <w:rsid w:val="00DD3034"/>
    <w:rPr>
      <w:color w:val="954f72" w:themeColor="followed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NoSpacing">
    <w:name w:val="No Spacing"/>
    <w:link w:val="NoSpacingChar"/>
    <w:uiPriority w:val="1"/>
    <w:qFormat w:val="1"/>
    <w:rsid w:val="00BA0143"/>
    <w:pPr>
      <w:spacing w:after="0" w:line="240" w:lineRule="auto"/>
    </w:pPr>
    <w:rPr>
      <w:rFonts w:asciiTheme="minorHAnsi" w:cstheme="minorBidi" w:eastAsiaTheme="minorEastAsia" w:hAnsiTheme="minorHAnsi"/>
      <w:lang w:eastAsia="en-US" w:val="en-US"/>
    </w:rPr>
  </w:style>
  <w:style w:type="character" w:styleId="NoSpacingChar" w:customStyle="1">
    <w:name w:val="No Spacing Char"/>
    <w:basedOn w:val="DefaultParagraphFont"/>
    <w:link w:val="NoSpacing"/>
    <w:uiPriority w:val="1"/>
    <w:rsid w:val="00BA0143"/>
    <w:rPr>
      <w:rFonts w:asciiTheme="minorHAnsi" w:cstheme="minorBidi" w:eastAsiaTheme="minorEastAsia" w:hAnsiTheme="minorHAnsi"/>
      <w:lang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hyperlink" Target="https://www.actusfrf.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vWGR0IAozeSQFxGiJFdmea2qsg==">CgMxLjA4AHIhMUtxMWU5cl9QWEZZYUVmUVNRdUtHcXYtWEJxRkNEemc1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2024-07-07T15:17:00Z</dcterms:created>
  <dc:creator>satyaki basak</dc:creator>
</cp:coreProperties>
</file>