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EACF" w14:textId="77777777" w:rsidR="0044113E" w:rsidRPr="0044113E" w:rsidRDefault="0044113E" w:rsidP="0044113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113E">
        <w:rPr>
          <w:rFonts w:ascii="Times New Roman" w:eastAsia="Times New Roman" w:hAnsi="Times New Roman" w:cs="Times New Roman"/>
          <w:b/>
          <w:bCs/>
          <w:kern w:val="36"/>
          <w:sz w:val="48"/>
          <w:szCs w:val="48"/>
          <w14:ligatures w14:val="none"/>
        </w:rPr>
        <w:t>Slab Worthy brand guidelines</w:t>
      </w:r>
    </w:p>
    <w:p w14:paraId="2274DDBE"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Status:</w:t>
      </w:r>
      <w:r w:rsidRPr="0044113E">
        <w:rPr>
          <w:rFonts w:ascii="Times New Roman" w:eastAsia="Times New Roman" w:hAnsi="Times New Roman" w:cs="Times New Roman"/>
          <w:kern w:val="0"/>
          <w14:ligatures w14:val="none"/>
        </w:rPr>
        <w:t xml:space="preserve"> canonical. </w:t>
      </w:r>
      <w:proofErr w:type="gramStart"/>
      <w:r w:rsidRPr="0044113E">
        <w:rPr>
          <w:rFonts w:ascii="Times New Roman" w:eastAsia="Times New Roman" w:hAnsi="Times New Roman" w:cs="Times New Roman"/>
          <w:kern w:val="0"/>
          <w14:ligatures w14:val="none"/>
        </w:rPr>
        <w:t>Created 2026</w:t>
      </w:r>
      <w:proofErr w:type="gramEnd"/>
      <w:r w:rsidRPr="0044113E">
        <w:rPr>
          <w:rFonts w:ascii="Times New Roman" w:eastAsia="Times New Roman" w:hAnsi="Times New Roman" w:cs="Times New Roman"/>
          <w:kern w:val="0"/>
          <w14:ligatures w14:val="none"/>
        </w:rPr>
        <w:t xml:space="preserve">-08-30 to resolve a documented conflict between </w:t>
      </w:r>
      <w:r w:rsidRPr="0044113E">
        <w:rPr>
          <w:rFonts w:ascii="Courier New" w:eastAsia="Times New Roman" w:hAnsi="Courier New" w:cs="Courier New"/>
          <w:kern w:val="0"/>
          <w:sz w:val="20"/>
          <w:szCs w:val="20"/>
          <w14:ligatures w14:val="none"/>
        </w:rPr>
        <w:t>CLAUDE.md</w:t>
      </w:r>
      <w:r w:rsidRPr="0044113E">
        <w:rPr>
          <w:rFonts w:ascii="Times New Roman" w:eastAsia="Times New Roman" w:hAnsi="Times New Roman" w:cs="Times New Roman"/>
          <w:kern w:val="0"/>
          <w14:ligatures w14:val="none"/>
        </w:rPr>
        <w:t xml:space="preserve"> and the live stylesheet. Where this document and any other source disagree, this document wins and the other source should be corrected. </w:t>
      </w:r>
      <w:r w:rsidRPr="0044113E">
        <w:rPr>
          <w:rFonts w:ascii="Times New Roman" w:eastAsia="Times New Roman" w:hAnsi="Times New Roman" w:cs="Times New Roman"/>
          <w:b/>
          <w:bCs/>
          <w:kern w:val="0"/>
          <w14:ligatures w14:val="none"/>
        </w:rPr>
        <w:t>Decision of record, 2026-08-30 (Mike):</w:t>
      </w:r>
      <w:r w:rsidRPr="0044113E">
        <w:rPr>
          <w:rFonts w:ascii="Times New Roman" w:eastAsia="Times New Roman" w:hAnsi="Times New Roman" w:cs="Times New Roman"/>
          <w:kern w:val="0"/>
          <w14:ligatures w14:val="none"/>
        </w:rPr>
        <w:t xml:space="preserve"> </w:t>
      </w:r>
      <w:r w:rsidRPr="0044113E">
        <w:rPr>
          <w:rFonts w:ascii="Times New Roman" w:eastAsia="Times New Roman" w:hAnsi="Times New Roman" w:cs="Times New Roman"/>
          <w:b/>
          <w:bCs/>
          <w:kern w:val="0"/>
          <w14:ligatures w14:val="none"/>
        </w:rPr>
        <w:t>gold is part of the brand</w:t>
      </w:r>
      <w:r w:rsidRPr="0044113E">
        <w:rPr>
          <w:rFonts w:ascii="Times New Roman" w:eastAsia="Times New Roman" w:hAnsi="Times New Roman" w:cs="Times New Roman"/>
          <w:kern w:val="0"/>
          <w14:ligatures w14:val="none"/>
        </w:rPr>
        <w:t xml:space="preserve">, not merely part of the wordmark. This resolves the open question raised in </w:t>
      </w:r>
      <w:r w:rsidRPr="0044113E">
        <w:rPr>
          <w:rFonts w:ascii="Courier New" w:eastAsia="Times New Roman" w:hAnsi="Courier New" w:cs="Courier New"/>
          <w:kern w:val="0"/>
          <w:sz w:val="20"/>
          <w:szCs w:val="20"/>
          <w14:ligatures w14:val="none"/>
        </w:rPr>
        <w:t>claude/SW_envelope_insert_claims_audit_2026-08-28.md</w:t>
      </w:r>
      <w:r w:rsidRPr="0044113E">
        <w:rPr>
          <w:rFonts w:ascii="Times New Roman" w:eastAsia="Times New Roman" w:hAnsi="Times New Roman" w:cs="Times New Roman"/>
          <w:kern w:val="0"/>
          <w14:ligatures w14:val="none"/>
        </w:rPr>
        <w:t xml:space="preserve"> and creates a code action, below. </w:t>
      </w:r>
      <w:r w:rsidRPr="0044113E">
        <w:rPr>
          <w:rFonts w:ascii="Times New Roman" w:eastAsia="Times New Roman" w:hAnsi="Times New Roman" w:cs="Times New Roman"/>
          <w:b/>
          <w:bCs/>
          <w:kern w:val="0"/>
          <w14:ligatures w14:val="none"/>
        </w:rPr>
        <w:t>Supersedes:</w:t>
      </w:r>
      <w:r w:rsidRPr="0044113E">
        <w:rPr>
          <w:rFonts w:ascii="Times New Roman" w:eastAsia="Times New Roman" w:hAnsi="Times New Roman" w:cs="Times New Roman"/>
          <w:kern w:val="0"/>
          <w14:ligatures w14:val="none"/>
        </w:rPr>
        <w:t xml:space="preserve"> the brand fragment in </w:t>
      </w:r>
      <w:r w:rsidRPr="0044113E">
        <w:rPr>
          <w:rFonts w:ascii="Courier New" w:eastAsia="Times New Roman" w:hAnsi="Courier New" w:cs="Courier New"/>
          <w:kern w:val="0"/>
          <w:sz w:val="20"/>
          <w:szCs w:val="20"/>
          <w14:ligatures w14:val="none"/>
        </w:rPr>
        <w:t>CLAUDE.md</w:t>
      </w:r>
      <w:r w:rsidRPr="0044113E">
        <w:rPr>
          <w:rFonts w:ascii="Times New Roman" w:eastAsia="Times New Roman" w:hAnsi="Times New Roman" w:cs="Times New Roman"/>
          <w:kern w:val="0"/>
          <w14:ligatures w14:val="none"/>
        </w:rPr>
        <w:t xml:space="preserve"> and the "brand token drift" section of the envelope insert claims audit.</w:t>
      </w:r>
    </w:p>
    <w:p w14:paraId="786B93FE"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2D24337B">
          <v:rect id="_x0000_i1025" style="width:0;height:1.5pt" o:hralign="center" o:hrstd="t" o:hr="t" fillcolor="#a0a0a0" stroked="f"/>
        </w:pict>
      </w:r>
    </w:p>
    <w:p w14:paraId="52196C89"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The conflict this document resolves</w:t>
      </w:r>
    </w:p>
    <w:p w14:paraId="3465A7F3"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Two sources described the brand and did not agree.</w:t>
      </w:r>
    </w:p>
    <w:p w14:paraId="3AE8E97F"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CLAUDE.md</w:t>
      </w:r>
      <w:r w:rsidRPr="0044113E">
        <w:rPr>
          <w:rFonts w:ascii="Times New Roman" w:eastAsia="Times New Roman" w:hAnsi="Times New Roman" w:cs="Times New Roman"/>
          <w:kern w:val="0"/>
          <w14:ligatures w14:val="none"/>
        </w:rPr>
        <w:t xml:space="preserve"> said: </w:t>
      </w:r>
      <w:r w:rsidRPr="0044113E">
        <w:rPr>
          <w:rFonts w:ascii="Courier New" w:eastAsia="Times New Roman" w:hAnsi="Courier New" w:cs="Courier New"/>
          <w:kern w:val="0"/>
          <w:sz w:val="20"/>
          <w:szCs w:val="20"/>
          <w14:ligatures w14:val="none"/>
        </w:rPr>
        <w:t>$LAB WORTHY</w:t>
      </w:r>
      <w:r w:rsidRPr="0044113E">
        <w:rPr>
          <w:rFonts w:ascii="Times New Roman" w:eastAsia="Times New Roman" w:hAnsi="Times New Roman" w:cs="Times New Roman"/>
          <w:kern w:val="0"/>
          <w14:ligatures w14:val="none"/>
        </w:rPr>
        <w:t xml:space="preserve">, purple and gold, </w:t>
      </w:r>
      <w:proofErr w:type="gramStart"/>
      <w:r w:rsidRPr="0044113E">
        <w:rPr>
          <w:rFonts w:ascii="Times New Roman" w:eastAsia="Times New Roman" w:hAnsi="Times New Roman" w:cs="Times New Roman"/>
          <w:kern w:val="0"/>
          <w14:ligatures w14:val="none"/>
        </w:rPr>
        <w:t>Bangers</w:t>
      </w:r>
      <w:proofErr w:type="gramEnd"/>
      <w:r w:rsidRPr="0044113E">
        <w:rPr>
          <w:rFonts w:ascii="Times New Roman" w:eastAsia="Times New Roman" w:hAnsi="Times New Roman" w:cs="Times New Roman"/>
          <w:kern w:val="0"/>
          <w14:ligatures w14:val="none"/>
        </w:rPr>
        <w:t xml:space="preserve"> wordmark, gold </w:t>
      </w:r>
      <w:r w:rsidRPr="0044113E">
        <w:rPr>
          <w:rFonts w:ascii="Courier New" w:eastAsia="Times New Roman" w:hAnsi="Courier New" w:cs="Courier New"/>
          <w:kern w:val="0"/>
          <w:sz w:val="20"/>
          <w:szCs w:val="20"/>
          <w14:ligatures w14:val="none"/>
        </w:rPr>
        <w:t>#facc15</w:t>
      </w:r>
      <w:r w:rsidRPr="0044113E">
        <w:rPr>
          <w:rFonts w:ascii="Times New Roman" w:eastAsia="Times New Roman" w:hAnsi="Times New Roman" w:cs="Times New Roman"/>
          <w:kern w:val="0"/>
          <w14:ligatures w14:val="none"/>
        </w:rPr>
        <w:t xml:space="preserve">, purple accent </w:t>
      </w:r>
      <w:r w:rsidRPr="0044113E">
        <w:rPr>
          <w:rFonts w:ascii="Courier New" w:eastAsia="Times New Roman" w:hAnsi="Courier New" w:cs="Courier New"/>
          <w:kern w:val="0"/>
          <w:sz w:val="20"/>
          <w:szCs w:val="20"/>
          <w14:ligatures w14:val="none"/>
        </w:rPr>
        <w:t>#7c3aed</w:t>
      </w:r>
      <w:r w:rsidRPr="0044113E">
        <w:rPr>
          <w:rFonts w:ascii="Times New Roman" w:eastAsia="Times New Roman" w:hAnsi="Times New Roman" w:cs="Times New Roman"/>
          <w:kern w:val="0"/>
          <w14:ligatures w14:val="none"/>
        </w:rPr>
        <w:t xml:space="preserve">, favicon a gold dollar </w:t>
      </w:r>
      <w:proofErr w:type="gramStart"/>
      <w:r w:rsidRPr="0044113E">
        <w:rPr>
          <w:rFonts w:ascii="Times New Roman" w:eastAsia="Times New Roman" w:hAnsi="Times New Roman" w:cs="Times New Roman"/>
          <w:kern w:val="0"/>
          <w14:ligatures w14:val="none"/>
        </w:rPr>
        <w:t>sign</w:t>
      </w:r>
      <w:proofErr w:type="gramEnd"/>
      <w:r w:rsidRPr="0044113E">
        <w:rPr>
          <w:rFonts w:ascii="Times New Roman" w:eastAsia="Times New Roman" w:hAnsi="Times New Roman" w:cs="Times New Roman"/>
          <w:kern w:val="0"/>
          <w14:ligatures w14:val="none"/>
        </w:rPr>
        <w:t xml:space="preserve"> on black at an </w:t>
      </w:r>
      <w:proofErr w:type="gramStart"/>
      <w:r w:rsidRPr="0044113E">
        <w:rPr>
          <w:rFonts w:ascii="Times New Roman" w:eastAsia="Times New Roman" w:hAnsi="Times New Roman" w:cs="Times New Roman"/>
          <w:kern w:val="0"/>
          <w14:ligatures w14:val="none"/>
        </w:rPr>
        <w:t>8 degree</w:t>
      </w:r>
      <w:proofErr w:type="gramEnd"/>
      <w:r w:rsidRPr="0044113E">
        <w:rPr>
          <w:rFonts w:ascii="Times New Roman" w:eastAsia="Times New Roman" w:hAnsi="Times New Roman" w:cs="Times New Roman"/>
          <w:kern w:val="0"/>
          <w14:ligatures w14:val="none"/>
        </w:rPr>
        <w:t xml:space="preserve"> tilt.</w:t>
      </w:r>
    </w:p>
    <w:p w14:paraId="14528D46"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The live </w:t>
      </w:r>
      <w:proofErr w:type="gramStart"/>
      <w:r w:rsidRPr="0044113E">
        <w:rPr>
          <w:rFonts w:ascii="Courier New" w:eastAsia="Times New Roman" w:hAnsi="Courier New" w:cs="Courier New"/>
          <w:kern w:val="0"/>
          <w:sz w:val="20"/>
          <w:szCs w:val="20"/>
          <w14:ligatures w14:val="none"/>
        </w:rPr>
        <w:t>slabworthy.com/styles.css</w:t>
      </w:r>
      <w:r w:rsidRPr="0044113E">
        <w:rPr>
          <w:rFonts w:ascii="Times New Roman" w:eastAsia="Times New Roman" w:hAnsi="Times New Roman" w:cs="Times New Roman"/>
          <w:kern w:val="0"/>
          <w14:ligatures w14:val="none"/>
        </w:rPr>
        <w:t xml:space="preserve"> </w:t>
      </w:r>
      <w:r w:rsidRPr="0044113E">
        <w:rPr>
          <w:rFonts w:ascii="Courier New" w:eastAsia="Times New Roman" w:hAnsi="Courier New" w:cs="Courier New"/>
          <w:kern w:val="0"/>
          <w:sz w:val="20"/>
          <w:szCs w:val="20"/>
          <w14:ligatures w14:val="none"/>
        </w:rPr>
        <w:t>:root</w:t>
      </w:r>
      <w:proofErr w:type="gramEnd"/>
      <w:r w:rsidRPr="0044113E">
        <w:rPr>
          <w:rFonts w:ascii="Times New Roman" w:eastAsia="Times New Roman" w:hAnsi="Times New Roman" w:cs="Times New Roman"/>
          <w:kern w:val="0"/>
          <w14:ligatures w14:val="none"/>
        </w:rPr>
        <w:t xml:space="preserve"> described an indigo, purple and cyan system with </w:t>
      </w:r>
      <w:r w:rsidRPr="0044113E">
        <w:rPr>
          <w:rFonts w:ascii="Times New Roman" w:eastAsia="Times New Roman" w:hAnsi="Times New Roman" w:cs="Times New Roman"/>
          <w:b/>
          <w:bCs/>
          <w:kern w:val="0"/>
          <w14:ligatures w14:val="none"/>
        </w:rPr>
        <w:t>no gold token at all</w:t>
      </w:r>
      <w:r w:rsidRPr="0044113E">
        <w:rPr>
          <w:rFonts w:ascii="Times New Roman" w:eastAsia="Times New Roman" w:hAnsi="Times New Roman" w:cs="Times New Roman"/>
          <w:kern w:val="0"/>
          <w14:ligatures w14:val="none"/>
        </w:rPr>
        <w:t xml:space="preserve">. Only </w:t>
      </w:r>
      <w:r w:rsidRPr="0044113E">
        <w:rPr>
          <w:rFonts w:ascii="Courier New" w:eastAsia="Times New Roman" w:hAnsi="Courier New" w:cs="Courier New"/>
          <w:kern w:val="0"/>
          <w:sz w:val="20"/>
          <w:szCs w:val="20"/>
          <w14:ligatures w14:val="none"/>
        </w:rPr>
        <w:t>#7c3aed</w:t>
      </w:r>
      <w:r w:rsidRPr="0044113E">
        <w:rPr>
          <w:rFonts w:ascii="Times New Roman" w:eastAsia="Times New Roman" w:hAnsi="Times New Roman" w:cs="Times New Roman"/>
          <w:kern w:val="0"/>
          <w14:ligatures w14:val="none"/>
        </w:rPr>
        <w:t xml:space="preserve"> existed in both.</w:t>
      </w:r>
    </w:p>
    <w:p w14:paraId="3E026BA1"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Anyone building from one source produced collateral that did not match anyone building from the other. The envelope insert of 2026-08-28 papered over this by choosing, and that choice is now ratified: gold is a brand </w:t>
      </w:r>
      <w:proofErr w:type="spellStart"/>
      <w:r w:rsidRPr="0044113E">
        <w:rPr>
          <w:rFonts w:ascii="Times New Roman" w:eastAsia="Times New Roman" w:hAnsi="Times New Roman" w:cs="Times New Roman"/>
          <w:kern w:val="0"/>
          <w14:ligatures w14:val="none"/>
        </w:rPr>
        <w:t>colour</w:t>
      </w:r>
      <w:proofErr w:type="spellEnd"/>
      <w:r w:rsidRPr="0044113E">
        <w:rPr>
          <w:rFonts w:ascii="Times New Roman" w:eastAsia="Times New Roman" w:hAnsi="Times New Roman" w:cs="Times New Roman"/>
          <w:kern w:val="0"/>
          <w14:ligatures w14:val="none"/>
        </w:rPr>
        <w:t>.</w:t>
      </w:r>
    </w:p>
    <w:p w14:paraId="7DE7D7FA"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Segoe UI Emoji" w:eastAsia="Times New Roman" w:hAnsi="Segoe UI Emoji" w:cs="Segoe UI Emoji"/>
          <w:kern w:val="0"/>
          <w14:ligatures w14:val="none"/>
        </w:rPr>
        <w:t>⚠️</w:t>
      </w:r>
      <w:r w:rsidRPr="0044113E">
        <w:rPr>
          <w:rFonts w:ascii="Times New Roman" w:eastAsia="Times New Roman" w:hAnsi="Times New Roman" w:cs="Times New Roman"/>
          <w:kern w:val="0"/>
          <w14:ligatures w14:val="none"/>
        </w:rPr>
        <w:t xml:space="preserve"> </w:t>
      </w:r>
      <w:r w:rsidRPr="0044113E">
        <w:rPr>
          <w:rFonts w:ascii="Times New Roman" w:eastAsia="Times New Roman" w:hAnsi="Times New Roman" w:cs="Times New Roman"/>
          <w:b/>
          <w:bCs/>
          <w:kern w:val="0"/>
          <w14:ligatures w14:val="none"/>
        </w:rPr>
        <w:t>Open code action.</w:t>
      </w:r>
      <w:r w:rsidRPr="0044113E">
        <w:rPr>
          <w:rFonts w:ascii="Times New Roman" w:eastAsia="Times New Roman" w:hAnsi="Times New Roman" w:cs="Times New Roman"/>
          <w:kern w:val="0"/>
          <w14:ligatures w14:val="none"/>
        </w:rPr>
        <w:t xml:space="preserve"> </w:t>
      </w:r>
      <w:r w:rsidRPr="0044113E">
        <w:rPr>
          <w:rFonts w:ascii="Courier New" w:eastAsia="Times New Roman" w:hAnsi="Courier New" w:cs="Courier New"/>
          <w:kern w:val="0"/>
          <w:sz w:val="20"/>
          <w:szCs w:val="20"/>
          <w14:ligatures w14:val="none"/>
        </w:rPr>
        <w:t>#facc15</w:t>
      </w:r>
      <w:r w:rsidRPr="0044113E">
        <w:rPr>
          <w:rFonts w:ascii="Times New Roman" w:eastAsia="Times New Roman" w:hAnsi="Times New Roman" w:cs="Times New Roman"/>
          <w:kern w:val="0"/>
          <w14:ligatures w14:val="none"/>
        </w:rPr>
        <w:t xml:space="preserve"> is not currently a token in the live </w:t>
      </w:r>
      <w:proofErr w:type="gramStart"/>
      <w:r w:rsidRPr="0044113E">
        <w:rPr>
          <w:rFonts w:ascii="Times New Roman" w:eastAsia="Times New Roman" w:hAnsi="Times New Roman" w:cs="Times New Roman"/>
          <w:kern w:val="0"/>
          <w14:ligatures w14:val="none"/>
        </w:rPr>
        <w:t>stylesheet</w:t>
      </w:r>
      <w:proofErr w:type="gramEnd"/>
      <w:r w:rsidRPr="0044113E">
        <w:rPr>
          <w:rFonts w:ascii="Times New Roman" w:eastAsia="Times New Roman" w:hAnsi="Times New Roman" w:cs="Times New Roman"/>
          <w:kern w:val="0"/>
          <w14:ligatures w14:val="none"/>
        </w:rPr>
        <w:t xml:space="preserve">. Until it is added, the product UI is </w:t>
      </w:r>
      <w:proofErr w:type="gramStart"/>
      <w:r w:rsidRPr="0044113E">
        <w:rPr>
          <w:rFonts w:ascii="Times New Roman" w:eastAsia="Times New Roman" w:hAnsi="Times New Roman" w:cs="Times New Roman"/>
          <w:kern w:val="0"/>
          <w14:ligatures w14:val="none"/>
        </w:rPr>
        <w:t>off-brand</w:t>
      </w:r>
      <w:proofErr w:type="gramEnd"/>
      <w:r w:rsidRPr="0044113E">
        <w:rPr>
          <w:rFonts w:ascii="Times New Roman" w:eastAsia="Times New Roman" w:hAnsi="Times New Roman" w:cs="Times New Roman"/>
          <w:kern w:val="0"/>
          <w14:ligatures w14:val="none"/>
        </w:rPr>
        <w:t xml:space="preserve"> against this document. See "Code actions" at the end.</w:t>
      </w:r>
    </w:p>
    <w:p w14:paraId="42557F8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60D7C9FA">
          <v:rect id="_x0000_i1026" style="width:0;height:1.5pt" o:hralign="center" o:hrstd="t" o:hr="t" fillcolor="#a0a0a0" stroked="f"/>
        </w:pict>
      </w:r>
    </w:p>
    <w:p w14:paraId="6509C1CB"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44113E">
        <w:rPr>
          <w:rFonts w:ascii="Times New Roman" w:eastAsia="Times New Roman" w:hAnsi="Times New Roman" w:cs="Times New Roman"/>
          <w:b/>
          <w:bCs/>
          <w:kern w:val="0"/>
          <w:sz w:val="36"/>
          <w:szCs w:val="36"/>
          <w14:ligatures w14:val="none"/>
        </w:rPr>
        <w:t>Colour</w:t>
      </w:r>
      <w:proofErr w:type="spellEnd"/>
    </w:p>
    <w:p w14:paraId="425C7697" w14:textId="77777777" w:rsidR="0044113E" w:rsidRPr="0044113E" w:rsidRDefault="0044113E" w:rsidP="004411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113E">
        <w:rPr>
          <w:rFonts w:ascii="Times New Roman" w:eastAsia="Times New Roman" w:hAnsi="Times New Roman" w:cs="Times New Roman"/>
          <w:b/>
          <w:bCs/>
          <w:kern w:val="0"/>
          <w:sz w:val="27"/>
          <w:szCs w:val="27"/>
          <w14:ligatures w14:val="none"/>
        </w:rPr>
        <w:t xml:space="preserve">Brand </w:t>
      </w:r>
      <w:proofErr w:type="spellStart"/>
      <w:r w:rsidRPr="0044113E">
        <w:rPr>
          <w:rFonts w:ascii="Times New Roman" w:eastAsia="Times New Roman" w:hAnsi="Times New Roman" w:cs="Times New Roman"/>
          <w:b/>
          <w:bCs/>
          <w:kern w:val="0"/>
          <w:sz w:val="27"/>
          <w:szCs w:val="27"/>
          <w14:ligatures w14:val="none"/>
        </w:rPr>
        <w:t>colours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582"/>
        <w:gridCol w:w="901"/>
        <w:gridCol w:w="5648"/>
      </w:tblGrid>
      <w:tr w:rsidR="0044113E" w:rsidRPr="0044113E" w14:paraId="3FE529E4" w14:textId="77777777">
        <w:trPr>
          <w:tblHeader/>
          <w:tblCellSpacing w:w="15" w:type="dxa"/>
        </w:trPr>
        <w:tc>
          <w:tcPr>
            <w:tcW w:w="0" w:type="auto"/>
            <w:vAlign w:val="center"/>
            <w:hideMark/>
          </w:tcPr>
          <w:p w14:paraId="703E63A2"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Role</w:t>
            </w:r>
          </w:p>
        </w:tc>
        <w:tc>
          <w:tcPr>
            <w:tcW w:w="0" w:type="auto"/>
            <w:vAlign w:val="center"/>
            <w:hideMark/>
          </w:tcPr>
          <w:p w14:paraId="24812375"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Token</w:t>
            </w:r>
          </w:p>
        </w:tc>
        <w:tc>
          <w:tcPr>
            <w:tcW w:w="0" w:type="auto"/>
            <w:vAlign w:val="center"/>
            <w:hideMark/>
          </w:tcPr>
          <w:p w14:paraId="0939FEAC"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Hex</w:t>
            </w:r>
          </w:p>
        </w:tc>
        <w:tc>
          <w:tcPr>
            <w:tcW w:w="0" w:type="auto"/>
            <w:vAlign w:val="center"/>
            <w:hideMark/>
          </w:tcPr>
          <w:p w14:paraId="10EBC4AF"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Notes</w:t>
            </w:r>
          </w:p>
        </w:tc>
      </w:tr>
      <w:tr w:rsidR="0044113E" w:rsidRPr="0044113E" w14:paraId="6BB9F113" w14:textId="77777777">
        <w:trPr>
          <w:tblCellSpacing w:w="15" w:type="dxa"/>
        </w:trPr>
        <w:tc>
          <w:tcPr>
            <w:tcW w:w="0" w:type="auto"/>
            <w:vAlign w:val="center"/>
            <w:hideMark/>
          </w:tcPr>
          <w:p w14:paraId="5584F222"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Brand gold</w:t>
            </w:r>
          </w:p>
        </w:tc>
        <w:tc>
          <w:tcPr>
            <w:tcW w:w="0" w:type="auto"/>
            <w:vAlign w:val="center"/>
            <w:hideMark/>
          </w:tcPr>
          <w:p w14:paraId="6849E82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--brand-gold</w:t>
            </w:r>
          </w:p>
        </w:tc>
        <w:tc>
          <w:tcPr>
            <w:tcW w:w="0" w:type="auto"/>
            <w:vAlign w:val="center"/>
            <w:hideMark/>
          </w:tcPr>
          <w:p w14:paraId="765D00C7"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#facc15</w:t>
            </w:r>
          </w:p>
        </w:tc>
        <w:tc>
          <w:tcPr>
            <w:tcW w:w="0" w:type="auto"/>
            <w:vAlign w:val="center"/>
            <w:hideMark/>
          </w:tcPr>
          <w:p w14:paraId="68F3CADA"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 xml:space="preserve">Not yet in the </w:t>
            </w:r>
            <w:proofErr w:type="gramStart"/>
            <w:r w:rsidRPr="0044113E">
              <w:rPr>
                <w:rFonts w:ascii="Times New Roman" w:eastAsia="Times New Roman" w:hAnsi="Times New Roman" w:cs="Times New Roman"/>
                <w:b/>
                <w:bCs/>
                <w:kern w:val="0"/>
                <w14:ligatures w14:val="none"/>
              </w:rPr>
              <w:t>stylesheet</w:t>
            </w:r>
            <w:proofErr w:type="gramEnd"/>
            <w:r w:rsidRPr="0044113E">
              <w:rPr>
                <w:rFonts w:ascii="Times New Roman" w:eastAsia="Times New Roman" w:hAnsi="Times New Roman" w:cs="Times New Roman"/>
                <w:b/>
                <w:bCs/>
                <w:kern w:val="0"/>
                <w14:ligatures w14:val="none"/>
              </w:rPr>
              <w:t>.</w:t>
            </w:r>
            <w:r w:rsidRPr="0044113E">
              <w:rPr>
                <w:rFonts w:ascii="Times New Roman" w:eastAsia="Times New Roman" w:hAnsi="Times New Roman" w:cs="Times New Roman"/>
                <w:kern w:val="0"/>
                <w14:ligatures w14:val="none"/>
              </w:rPr>
              <w:t xml:space="preserve"> Wordmark, dollar mark, value moments.</w:t>
            </w:r>
          </w:p>
        </w:tc>
      </w:tr>
      <w:tr w:rsidR="0044113E" w:rsidRPr="0044113E" w14:paraId="54CC398A" w14:textId="77777777">
        <w:trPr>
          <w:tblCellSpacing w:w="15" w:type="dxa"/>
        </w:trPr>
        <w:tc>
          <w:tcPr>
            <w:tcW w:w="0" w:type="auto"/>
            <w:vAlign w:val="center"/>
            <w:hideMark/>
          </w:tcPr>
          <w:p w14:paraId="5762449C"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Brand purple</w:t>
            </w:r>
          </w:p>
        </w:tc>
        <w:tc>
          <w:tcPr>
            <w:tcW w:w="0" w:type="auto"/>
            <w:vAlign w:val="center"/>
            <w:hideMark/>
          </w:tcPr>
          <w:p w14:paraId="6FEF0549"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--brand-purple</w:t>
            </w:r>
          </w:p>
        </w:tc>
        <w:tc>
          <w:tcPr>
            <w:tcW w:w="0" w:type="auto"/>
            <w:vAlign w:val="center"/>
            <w:hideMark/>
          </w:tcPr>
          <w:p w14:paraId="3FAAC1F2"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#7c3aed</w:t>
            </w:r>
          </w:p>
        </w:tc>
        <w:tc>
          <w:tcPr>
            <w:tcW w:w="0" w:type="auto"/>
            <w:vAlign w:val="center"/>
            <w:hideMark/>
          </w:tcPr>
          <w:p w14:paraId="14DF47A5"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The one </w:t>
            </w:r>
            <w:proofErr w:type="spellStart"/>
            <w:r w:rsidRPr="0044113E">
              <w:rPr>
                <w:rFonts w:ascii="Times New Roman" w:eastAsia="Times New Roman" w:hAnsi="Times New Roman" w:cs="Times New Roman"/>
                <w:kern w:val="0"/>
                <w14:ligatures w14:val="none"/>
              </w:rPr>
              <w:t>colour</w:t>
            </w:r>
            <w:proofErr w:type="spellEnd"/>
            <w:r w:rsidRPr="0044113E">
              <w:rPr>
                <w:rFonts w:ascii="Times New Roman" w:eastAsia="Times New Roman" w:hAnsi="Times New Roman" w:cs="Times New Roman"/>
                <w:kern w:val="0"/>
                <w14:ligatures w14:val="none"/>
              </w:rPr>
              <w:t xml:space="preserve"> present in every source. The connective accent.</w:t>
            </w:r>
          </w:p>
        </w:tc>
      </w:tr>
      <w:tr w:rsidR="0044113E" w:rsidRPr="0044113E" w14:paraId="1992AFAA" w14:textId="77777777">
        <w:trPr>
          <w:tblCellSpacing w:w="15" w:type="dxa"/>
        </w:trPr>
        <w:tc>
          <w:tcPr>
            <w:tcW w:w="0" w:type="auto"/>
            <w:vAlign w:val="center"/>
            <w:hideMark/>
          </w:tcPr>
          <w:p w14:paraId="39C8509B"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Brand indigo</w:t>
            </w:r>
          </w:p>
        </w:tc>
        <w:tc>
          <w:tcPr>
            <w:tcW w:w="0" w:type="auto"/>
            <w:vAlign w:val="center"/>
            <w:hideMark/>
          </w:tcPr>
          <w:p w14:paraId="54C90C3F"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--brand-indigo</w:t>
            </w:r>
          </w:p>
        </w:tc>
        <w:tc>
          <w:tcPr>
            <w:tcW w:w="0" w:type="auto"/>
            <w:vAlign w:val="center"/>
            <w:hideMark/>
          </w:tcPr>
          <w:p w14:paraId="3FE7A0BB"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#4f46e5</w:t>
            </w:r>
          </w:p>
        </w:tc>
        <w:tc>
          <w:tcPr>
            <w:tcW w:w="0" w:type="auto"/>
            <w:vAlign w:val="center"/>
            <w:hideMark/>
          </w:tcPr>
          <w:p w14:paraId="340E0997"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Gradient partner, borders, structure.</w:t>
            </w:r>
          </w:p>
        </w:tc>
      </w:tr>
      <w:tr w:rsidR="0044113E" w:rsidRPr="0044113E" w14:paraId="467E36D1" w14:textId="77777777">
        <w:trPr>
          <w:tblCellSpacing w:w="15" w:type="dxa"/>
        </w:trPr>
        <w:tc>
          <w:tcPr>
            <w:tcW w:w="0" w:type="auto"/>
            <w:vAlign w:val="center"/>
            <w:hideMark/>
          </w:tcPr>
          <w:p w14:paraId="2B69BD03"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Brand cyan</w:t>
            </w:r>
          </w:p>
        </w:tc>
        <w:tc>
          <w:tcPr>
            <w:tcW w:w="0" w:type="auto"/>
            <w:vAlign w:val="center"/>
            <w:hideMark/>
          </w:tcPr>
          <w:p w14:paraId="1284F508"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--brand-cyan</w:t>
            </w:r>
          </w:p>
        </w:tc>
        <w:tc>
          <w:tcPr>
            <w:tcW w:w="0" w:type="auto"/>
            <w:vAlign w:val="center"/>
            <w:hideMark/>
          </w:tcPr>
          <w:p w14:paraId="11B8FEB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#06b6d4</w:t>
            </w:r>
          </w:p>
        </w:tc>
        <w:tc>
          <w:tcPr>
            <w:tcW w:w="0" w:type="auto"/>
            <w:vAlign w:val="center"/>
            <w:hideMark/>
          </w:tcPr>
          <w:p w14:paraId="010F640F"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Value gradient partner. Use sparingly.</w:t>
            </w:r>
          </w:p>
        </w:tc>
      </w:tr>
    </w:tbl>
    <w:p w14:paraId="7309BF93" w14:textId="77777777" w:rsidR="0044113E" w:rsidRPr="0044113E" w:rsidRDefault="0044113E" w:rsidP="004411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113E">
        <w:rPr>
          <w:rFonts w:ascii="Times New Roman" w:eastAsia="Times New Roman" w:hAnsi="Times New Roman" w:cs="Times New Roman"/>
          <w:b/>
          <w:bCs/>
          <w:kern w:val="0"/>
          <w:sz w:val="27"/>
          <w:szCs w:val="27"/>
          <w14:ligatures w14:val="none"/>
        </w:rPr>
        <w:t>Surfaces and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1981"/>
        <w:gridCol w:w="916"/>
      </w:tblGrid>
      <w:tr w:rsidR="0044113E" w:rsidRPr="0044113E" w14:paraId="576FD271" w14:textId="77777777">
        <w:trPr>
          <w:tblHeader/>
          <w:tblCellSpacing w:w="15" w:type="dxa"/>
        </w:trPr>
        <w:tc>
          <w:tcPr>
            <w:tcW w:w="0" w:type="auto"/>
            <w:vAlign w:val="center"/>
            <w:hideMark/>
          </w:tcPr>
          <w:p w14:paraId="580752ED"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Role</w:t>
            </w:r>
          </w:p>
        </w:tc>
        <w:tc>
          <w:tcPr>
            <w:tcW w:w="0" w:type="auto"/>
            <w:vAlign w:val="center"/>
            <w:hideMark/>
          </w:tcPr>
          <w:p w14:paraId="2C0536ED"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Token</w:t>
            </w:r>
          </w:p>
        </w:tc>
        <w:tc>
          <w:tcPr>
            <w:tcW w:w="0" w:type="auto"/>
            <w:vAlign w:val="center"/>
            <w:hideMark/>
          </w:tcPr>
          <w:p w14:paraId="5F18D9FE"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Hex</w:t>
            </w:r>
          </w:p>
        </w:tc>
      </w:tr>
      <w:tr w:rsidR="0044113E" w:rsidRPr="0044113E" w14:paraId="50AFED72" w14:textId="77777777">
        <w:trPr>
          <w:tblCellSpacing w:w="15" w:type="dxa"/>
        </w:trPr>
        <w:tc>
          <w:tcPr>
            <w:tcW w:w="0" w:type="auto"/>
            <w:vAlign w:val="center"/>
            <w:hideMark/>
          </w:tcPr>
          <w:p w14:paraId="77E92BD6"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Background primary</w:t>
            </w:r>
          </w:p>
        </w:tc>
        <w:tc>
          <w:tcPr>
            <w:tcW w:w="0" w:type="auto"/>
            <w:vAlign w:val="center"/>
            <w:hideMark/>
          </w:tcPr>
          <w:p w14:paraId="4743BB6F"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w:t>
            </w:r>
            <w:proofErr w:type="spellStart"/>
            <w:r w:rsidRPr="0044113E">
              <w:rPr>
                <w:rFonts w:ascii="Courier New" w:eastAsia="Times New Roman" w:hAnsi="Courier New" w:cs="Courier New"/>
                <w:kern w:val="0"/>
                <w:sz w:val="20"/>
                <w:szCs w:val="20"/>
                <w14:ligatures w14:val="none"/>
              </w:rPr>
              <w:t>bg</w:t>
            </w:r>
            <w:proofErr w:type="spellEnd"/>
            <w:r w:rsidRPr="0044113E">
              <w:rPr>
                <w:rFonts w:ascii="Courier New" w:eastAsia="Times New Roman" w:hAnsi="Courier New" w:cs="Courier New"/>
                <w:kern w:val="0"/>
                <w:sz w:val="20"/>
                <w:szCs w:val="20"/>
                <w14:ligatures w14:val="none"/>
              </w:rPr>
              <w:t>-primary</w:t>
            </w:r>
          </w:p>
        </w:tc>
        <w:tc>
          <w:tcPr>
            <w:tcW w:w="0" w:type="auto"/>
            <w:vAlign w:val="center"/>
            <w:hideMark/>
          </w:tcPr>
          <w:p w14:paraId="0C7A738F"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#0f0f1a</w:t>
            </w:r>
          </w:p>
        </w:tc>
      </w:tr>
      <w:tr w:rsidR="0044113E" w:rsidRPr="0044113E" w14:paraId="7EAD487B" w14:textId="77777777">
        <w:trPr>
          <w:tblCellSpacing w:w="15" w:type="dxa"/>
        </w:trPr>
        <w:tc>
          <w:tcPr>
            <w:tcW w:w="0" w:type="auto"/>
            <w:vAlign w:val="center"/>
            <w:hideMark/>
          </w:tcPr>
          <w:p w14:paraId="0835069C"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Background secondary</w:t>
            </w:r>
          </w:p>
        </w:tc>
        <w:tc>
          <w:tcPr>
            <w:tcW w:w="0" w:type="auto"/>
            <w:vAlign w:val="center"/>
            <w:hideMark/>
          </w:tcPr>
          <w:p w14:paraId="754B3A21"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w:t>
            </w:r>
            <w:proofErr w:type="spellStart"/>
            <w:r w:rsidRPr="0044113E">
              <w:rPr>
                <w:rFonts w:ascii="Courier New" w:eastAsia="Times New Roman" w:hAnsi="Courier New" w:cs="Courier New"/>
                <w:kern w:val="0"/>
                <w:sz w:val="20"/>
                <w:szCs w:val="20"/>
                <w14:ligatures w14:val="none"/>
              </w:rPr>
              <w:t>bg</w:t>
            </w:r>
            <w:proofErr w:type="spellEnd"/>
            <w:r w:rsidRPr="0044113E">
              <w:rPr>
                <w:rFonts w:ascii="Courier New" w:eastAsia="Times New Roman" w:hAnsi="Courier New" w:cs="Courier New"/>
                <w:kern w:val="0"/>
                <w:sz w:val="20"/>
                <w:szCs w:val="20"/>
                <w14:ligatures w14:val="none"/>
              </w:rPr>
              <w:t>-secondary</w:t>
            </w:r>
          </w:p>
        </w:tc>
        <w:tc>
          <w:tcPr>
            <w:tcW w:w="0" w:type="auto"/>
            <w:vAlign w:val="center"/>
            <w:hideMark/>
          </w:tcPr>
          <w:p w14:paraId="6201EB5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#1a1a2e</w:t>
            </w:r>
          </w:p>
        </w:tc>
      </w:tr>
      <w:tr w:rsidR="0044113E" w:rsidRPr="0044113E" w14:paraId="5D2AB894" w14:textId="77777777">
        <w:trPr>
          <w:tblCellSpacing w:w="15" w:type="dxa"/>
        </w:trPr>
        <w:tc>
          <w:tcPr>
            <w:tcW w:w="0" w:type="auto"/>
            <w:vAlign w:val="center"/>
            <w:hideMark/>
          </w:tcPr>
          <w:p w14:paraId="58C2908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Text primary</w:t>
            </w:r>
          </w:p>
        </w:tc>
        <w:tc>
          <w:tcPr>
            <w:tcW w:w="0" w:type="auto"/>
            <w:vAlign w:val="center"/>
            <w:hideMark/>
          </w:tcPr>
          <w:p w14:paraId="3B2EFF48"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--text-primary</w:t>
            </w:r>
          </w:p>
        </w:tc>
        <w:tc>
          <w:tcPr>
            <w:tcW w:w="0" w:type="auto"/>
            <w:vAlign w:val="center"/>
            <w:hideMark/>
          </w:tcPr>
          <w:p w14:paraId="1504332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#ffffff</w:t>
            </w:r>
          </w:p>
        </w:tc>
      </w:tr>
      <w:tr w:rsidR="0044113E" w:rsidRPr="0044113E" w14:paraId="04EBB0E0" w14:textId="77777777">
        <w:trPr>
          <w:tblCellSpacing w:w="15" w:type="dxa"/>
        </w:trPr>
        <w:tc>
          <w:tcPr>
            <w:tcW w:w="0" w:type="auto"/>
            <w:vAlign w:val="center"/>
            <w:hideMark/>
          </w:tcPr>
          <w:p w14:paraId="4AF7F11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Text secondary</w:t>
            </w:r>
          </w:p>
        </w:tc>
        <w:tc>
          <w:tcPr>
            <w:tcW w:w="0" w:type="auto"/>
            <w:vAlign w:val="center"/>
            <w:hideMark/>
          </w:tcPr>
          <w:p w14:paraId="24E7D0D9"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--text-secondary</w:t>
            </w:r>
          </w:p>
        </w:tc>
        <w:tc>
          <w:tcPr>
            <w:tcW w:w="0" w:type="auto"/>
            <w:vAlign w:val="center"/>
            <w:hideMark/>
          </w:tcPr>
          <w:p w14:paraId="6C43ED18"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#94a3b8</w:t>
            </w:r>
          </w:p>
        </w:tc>
      </w:tr>
      <w:tr w:rsidR="0044113E" w:rsidRPr="0044113E" w14:paraId="73570D67" w14:textId="77777777">
        <w:trPr>
          <w:tblCellSpacing w:w="15" w:type="dxa"/>
        </w:trPr>
        <w:tc>
          <w:tcPr>
            <w:tcW w:w="0" w:type="auto"/>
            <w:vAlign w:val="center"/>
            <w:hideMark/>
          </w:tcPr>
          <w:p w14:paraId="60ED3E4A"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Text muted</w:t>
            </w:r>
          </w:p>
        </w:tc>
        <w:tc>
          <w:tcPr>
            <w:tcW w:w="0" w:type="auto"/>
            <w:vAlign w:val="center"/>
            <w:hideMark/>
          </w:tcPr>
          <w:p w14:paraId="087B9093"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--text-muted</w:t>
            </w:r>
          </w:p>
        </w:tc>
        <w:tc>
          <w:tcPr>
            <w:tcW w:w="0" w:type="auto"/>
            <w:vAlign w:val="center"/>
            <w:hideMark/>
          </w:tcPr>
          <w:p w14:paraId="07661C4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#64748b</w:t>
            </w:r>
          </w:p>
        </w:tc>
      </w:tr>
      <w:tr w:rsidR="0044113E" w:rsidRPr="0044113E" w14:paraId="37B52F5D" w14:textId="77777777">
        <w:trPr>
          <w:tblCellSpacing w:w="15" w:type="dxa"/>
        </w:trPr>
        <w:tc>
          <w:tcPr>
            <w:tcW w:w="0" w:type="auto"/>
            <w:vAlign w:val="center"/>
            <w:hideMark/>
          </w:tcPr>
          <w:p w14:paraId="6DAA2B2A"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Border default</w:t>
            </w:r>
          </w:p>
        </w:tc>
        <w:tc>
          <w:tcPr>
            <w:tcW w:w="0" w:type="auto"/>
            <w:vAlign w:val="center"/>
            <w:hideMark/>
          </w:tcPr>
          <w:p w14:paraId="3446E91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--border-default</w:t>
            </w:r>
          </w:p>
        </w:tc>
        <w:tc>
          <w:tcPr>
            <w:tcW w:w="0" w:type="auto"/>
            <w:vAlign w:val="center"/>
            <w:hideMark/>
          </w:tcPr>
          <w:p w14:paraId="1F69C4F2"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#334155</w:t>
            </w:r>
          </w:p>
        </w:tc>
      </w:tr>
      <w:tr w:rsidR="0044113E" w:rsidRPr="0044113E" w14:paraId="5D7E8DF8" w14:textId="77777777">
        <w:trPr>
          <w:tblCellSpacing w:w="15" w:type="dxa"/>
        </w:trPr>
        <w:tc>
          <w:tcPr>
            <w:tcW w:w="0" w:type="auto"/>
            <w:vAlign w:val="center"/>
            <w:hideMark/>
          </w:tcPr>
          <w:p w14:paraId="3CE6C625"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Border accent</w:t>
            </w:r>
          </w:p>
        </w:tc>
        <w:tc>
          <w:tcPr>
            <w:tcW w:w="0" w:type="auto"/>
            <w:vAlign w:val="center"/>
            <w:hideMark/>
          </w:tcPr>
          <w:p w14:paraId="7C4C5E97"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--border-accent</w:t>
            </w:r>
          </w:p>
        </w:tc>
        <w:tc>
          <w:tcPr>
            <w:tcW w:w="0" w:type="auto"/>
            <w:vAlign w:val="center"/>
            <w:hideMark/>
          </w:tcPr>
          <w:p w14:paraId="18D5CF4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#4f46e5</w:t>
            </w:r>
          </w:p>
        </w:tc>
      </w:tr>
    </w:tbl>
    <w:p w14:paraId="5B194A7E" w14:textId="77777777" w:rsidR="0044113E" w:rsidRPr="0044113E" w:rsidRDefault="0044113E" w:rsidP="004411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113E">
        <w:rPr>
          <w:rFonts w:ascii="Times New Roman" w:eastAsia="Times New Roman" w:hAnsi="Times New Roman" w:cs="Times New Roman"/>
          <w:b/>
          <w:bCs/>
          <w:kern w:val="0"/>
          <w:sz w:val="27"/>
          <w:szCs w:val="27"/>
          <w14:ligatures w14:val="none"/>
        </w:rPr>
        <w:t>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981"/>
        <w:gridCol w:w="916"/>
      </w:tblGrid>
      <w:tr w:rsidR="0044113E" w:rsidRPr="0044113E" w14:paraId="54913C59" w14:textId="77777777">
        <w:trPr>
          <w:tblHeader/>
          <w:tblCellSpacing w:w="15" w:type="dxa"/>
        </w:trPr>
        <w:tc>
          <w:tcPr>
            <w:tcW w:w="0" w:type="auto"/>
            <w:vAlign w:val="center"/>
            <w:hideMark/>
          </w:tcPr>
          <w:p w14:paraId="744BB716"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Role</w:t>
            </w:r>
          </w:p>
        </w:tc>
        <w:tc>
          <w:tcPr>
            <w:tcW w:w="0" w:type="auto"/>
            <w:vAlign w:val="center"/>
            <w:hideMark/>
          </w:tcPr>
          <w:p w14:paraId="17BBB5BD"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Token</w:t>
            </w:r>
          </w:p>
        </w:tc>
        <w:tc>
          <w:tcPr>
            <w:tcW w:w="0" w:type="auto"/>
            <w:vAlign w:val="center"/>
            <w:hideMark/>
          </w:tcPr>
          <w:p w14:paraId="1737D91F"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Hex</w:t>
            </w:r>
          </w:p>
        </w:tc>
      </w:tr>
      <w:tr w:rsidR="0044113E" w:rsidRPr="0044113E" w14:paraId="6EE5BDF3" w14:textId="77777777">
        <w:trPr>
          <w:tblCellSpacing w:w="15" w:type="dxa"/>
        </w:trPr>
        <w:tc>
          <w:tcPr>
            <w:tcW w:w="0" w:type="auto"/>
            <w:vAlign w:val="center"/>
            <w:hideMark/>
          </w:tcPr>
          <w:p w14:paraId="62C5041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Success</w:t>
            </w:r>
          </w:p>
        </w:tc>
        <w:tc>
          <w:tcPr>
            <w:tcW w:w="0" w:type="auto"/>
            <w:vAlign w:val="center"/>
            <w:hideMark/>
          </w:tcPr>
          <w:p w14:paraId="3B3BA7F3"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--status-success</w:t>
            </w:r>
          </w:p>
        </w:tc>
        <w:tc>
          <w:tcPr>
            <w:tcW w:w="0" w:type="auto"/>
            <w:vAlign w:val="center"/>
            <w:hideMark/>
          </w:tcPr>
          <w:p w14:paraId="7AA6DFD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#10b981</w:t>
            </w:r>
          </w:p>
        </w:tc>
      </w:tr>
      <w:tr w:rsidR="0044113E" w:rsidRPr="0044113E" w14:paraId="6949F508" w14:textId="77777777">
        <w:trPr>
          <w:tblCellSpacing w:w="15" w:type="dxa"/>
        </w:trPr>
        <w:tc>
          <w:tcPr>
            <w:tcW w:w="0" w:type="auto"/>
            <w:vAlign w:val="center"/>
            <w:hideMark/>
          </w:tcPr>
          <w:p w14:paraId="7EB50FE1"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Warning</w:t>
            </w:r>
          </w:p>
        </w:tc>
        <w:tc>
          <w:tcPr>
            <w:tcW w:w="0" w:type="auto"/>
            <w:vAlign w:val="center"/>
            <w:hideMark/>
          </w:tcPr>
          <w:p w14:paraId="032F2DA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--status-warning</w:t>
            </w:r>
          </w:p>
        </w:tc>
        <w:tc>
          <w:tcPr>
            <w:tcW w:w="0" w:type="auto"/>
            <w:vAlign w:val="center"/>
            <w:hideMark/>
          </w:tcPr>
          <w:p w14:paraId="43F6ACA4"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#f59e0b</w:t>
            </w:r>
          </w:p>
        </w:tc>
      </w:tr>
      <w:tr w:rsidR="0044113E" w:rsidRPr="0044113E" w14:paraId="355C807F" w14:textId="77777777">
        <w:trPr>
          <w:tblCellSpacing w:w="15" w:type="dxa"/>
        </w:trPr>
        <w:tc>
          <w:tcPr>
            <w:tcW w:w="0" w:type="auto"/>
            <w:vAlign w:val="center"/>
            <w:hideMark/>
          </w:tcPr>
          <w:p w14:paraId="554A228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Error</w:t>
            </w:r>
          </w:p>
        </w:tc>
        <w:tc>
          <w:tcPr>
            <w:tcW w:w="0" w:type="auto"/>
            <w:vAlign w:val="center"/>
            <w:hideMark/>
          </w:tcPr>
          <w:p w14:paraId="181A663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--status-error</w:t>
            </w:r>
          </w:p>
        </w:tc>
        <w:tc>
          <w:tcPr>
            <w:tcW w:w="0" w:type="auto"/>
            <w:vAlign w:val="center"/>
            <w:hideMark/>
          </w:tcPr>
          <w:p w14:paraId="47D0EE8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#ef4444</w:t>
            </w:r>
          </w:p>
        </w:tc>
      </w:tr>
    </w:tbl>
    <w:p w14:paraId="38BA69D8"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Segoe UI Emoji" w:eastAsia="Times New Roman" w:hAnsi="Segoe UI Emoji" w:cs="Segoe UI Emoji"/>
          <w:kern w:val="0"/>
          <w14:ligatures w14:val="none"/>
        </w:rPr>
        <w:t>⚠️</w:t>
      </w:r>
      <w:r w:rsidRPr="0044113E">
        <w:rPr>
          <w:rFonts w:ascii="Times New Roman" w:eastAsia="Times New Roman" w:hAnsi="Times New Roman" w:cs="Times New Roman"/>
          <w:kern w:val="0"/>
          <w14:ligatures w14:val="none"/>
        </w:rPr>
        <w:t xml:space="preserve"> </w:t>
      </w:r>
      <w:r w:rsidRPr="0044113E">
        <w:rPr>
          <w:rFonts w:ascii="Times New Roman" w:eastAsia="Times New Roman" w:hAnsi="Times New Roman" w:cs="Times New Roman"/>
          <w:b/>
          <w:bCs/>
          <w:kern w:val="0"/>
          <w14:ligatures w14:val="none"/>
        </w:rPr>
        <w:t xml:space="preserve">Warning amber </w:t>
      </w:r>
      <w:r w:rsidRPr="0044113E">
        <w:rPr>
          <w:rFonts w:ascii="Courier New" w:eastAsia="Times New Roman" w:hAnsi="Courier New" w:cs="Courier New"/>
          <w:b/>
          <w:bCs/>
          <w:kern w:val="0"/>
          <w:sz w:val="20"/>
          <w:szCs w:val="20"/>
          <w14:ligatures w14:val="none"/>
        </w:rPr>
        <w:t>#f59e0b</w:t>
      </w:r>
      <w:r w:rsidRPr="0044113E">
        <w:rPr>
          <w:rFonts w:ascii="Times New Roman" w:eastAsia="Times New Roman" w:hAnsi="Times New Roman" w:cs="Times New Roman"/>
          <w:b/>
          <w:bCs/>
          <w:kern w:val="0"/>
          <w14:ligatures w14:val="none"/>
        </w:rPr>
        <w:t xml:space="preserve"> sits close to brand gold </w:t>
      </w:r>
      <w:r w:rsidRPr="0044113E">
        <w:rPr>
          <w:rFonts w:ascii="Courier New" w:eastAsia="Times New Roman" w:hAnsi="Courier New" w:cs="Courier New"/>
          <w:b/>
          <w:bCs/>
          <w:kern w:val="0"/>
          <w:sz w:val="20"/>
          <w:szCs w:val="20"/>
          <w14:ligatures w14:val="none"/>
        </w:rPr>
        <w:t>#facc15</w:t>
      </w:r>
      <w:r w:rsidRPr="0044113E">
        <w:rPr>
          <w:rFonts w:ascii="Times New Roman" w:eastAsia="Times New Roman" w:hAnsi="Times New Roman" w:cs="Times New Roman"/>
          <w:b/>
          <w:bCs/>
          <w:kern w:val="0"/>
          <w14:ligatures w14:val="none"/>
        </w:rPr>
        <w:t>.</w:t>
      </w:r>
      <w:r w:rsidRPr="0044113E">
        <w:rPr>
          <w:rFonts w:ascii="Times New Roman" w:eastAsia="Times New Roman" w:hAnsi="Times New Roman" w:cs="Times New Roman"/>
          <w:kern w:val="0"/>
          <w14:ligatures w14:val="none"/>
        </w:rPr>
        <w:t xml:space="preserve"> Do not use gold for anything that could </w:t>
      </w:r>
      <w:proofErr w:type="gramStart"/>
      <w:r w:rsidRPr="0044113E">
        <w:rPr>
          <w:rFonts w:ascii="Times New Roman" w:eastAsia="Times New Roman" w:hAnsi="Times New Roman" w:cs="Times New Roman"/>
          <w:kern w:val="0"/>
          <w14:ligatures w14:val="none"/>
        </w:rPr>
        <w:t>read</w:t>
      </w:r>
      <w:proofErr w:type="gramEnd"/>
      <w:r w:rsidRPr="0044113E">
        <w:rPr>
          <w:rFonts w:ascii="Times New Roman" w:eastAsia="Times New Roman" w:hAnsi="Times New Roman" w:cs="Times New Roman"/>
          <w:kern w:val="0"/>
          <w14:ligatures w14:val="none"/>
        </w:rPr>
        <w:t xml:space="preserve"> as a warning state, and do not use amber decoratively. Keep the two on separate duties or users will misread one for the other.</w:t>
      </w:r>
    </w:p>
    <w:p w14:paraId="627B57E9" w14:textId="77777777" w:rsidR="0044113E" w:rsidRPr="0044113E" w:rsidRDefault="0044113E" w:rsidP="004411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113E">
        <w:rPr>
          <w:rFonts w:ascii="Times New Roman" w:eastAsia="Times New Roman" w:hAnsi="Times New Roman" w:cs="Times New Roman"/>
          <w:b/>
          <w:bCs/>
          <w:kern w:val="0"/>
          <w:sz w:val="27"/>
          <w:szCs w:val="27"/>
          <w14:ligatures w14:val="none"/>
        </w:rPr>
        <w:t>Gradients</w:t>
      </w:r>
    </w:p>
    <w:p w14:paraId="30E87AAF" w14:textId="77777777" w:rsidR="0044113E" w:rsidRPr="0044113E" w:rsidRDefault="0044113E" w:rsidP="004411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--brand-gradient</w:t>
      </w:r>
      <w:r w:rsidRPr="0044113E">
        <w:rPr>
          <w:rFonts w:ascii="Times New Roman" w:eastAsia="Times New Roman" w:hAnsi="Times New Roman" w:cs="Times New Roman"/>
          <w:kern w:val="0"/>
          <w14:ligatures w14:val="none"/>
        </w:rPr>
        <w:t xml:space="preserve">: </w:t>
      </w:r>
      <w:r w:rsidRPr="0044113E">
        <w:rPr>
          <w:rFonts w:ascii="Courier New" w:eastAsia="Times New Roman" w:hAnsi="Courier New" w:cs="Courier New"/>
          <w:kern w:val="0"/>
          <w:sz w:val="20"/>
          <w:szCs w:val="20"/>
          <w14:ligatures w14:val="none"/>
        </w:rPr>
        <w:t>linear-</w:t>
      </w:r>
      <w:proofErr w:type="gramStart"/>
      <w:r w:rsidRPr="0044113E">
        <w:rPr>
          <w:rFonts w:ascii="Courier New" w:eastAsia="Times New Roman" w:hAnsi="Courier New" w:cs="Courier New"/>
          <w:kern w:val="0"/>
          <w:sz w:val="20"/>
          <w:szCs w:val="20"/>
          <w14:ligatures w14:val="none"/>
        </w:rPr>
        <w:t>gradient(</w:t>
      </w:r>
      <w:proofErr w:type="gramEnd"/>
      <w:r w:rsidRPr="0044113E">
        <w:rPr>
          <w:rFonts w:ascii="Courier New" w:eastAsia="Times New Roman" w:hAnsi="Courier New" w:cs="Courier New"/>
          <w:kern w:val="0"/>
          <w:sz w:val="20"/>
          <w:szCs w:val="20"/>
          <w14:ligatures w14:val="none"/>
        </w:rPr>
        <w:t>135</w:t>
      </w:r>
      <w:proofErr w:type="gramStart"/>
      <w:r w:rsidRPr="0044113E">
        <w:rPr>
          <w:rFonts w:ascii="Courier New" w:eastAsia="Times New Roman" w:hAnsi="Courier New" w:cs="Courier New"/>
          <w:kern w:val="0"/>
          <w:sz w:val="20"/>
          <w:szCs w:val="20"/>
          <w14:ligatures w14:val="none"/>
        </w:rPr>
        <w:t>deg, #4f46e5, #7c3aed)</w:t>
      </w:r>
      <w:r w:rsidRPr="0044113E">
        <w:rPr>
          <w:rFonts w:ascii="Times New Roman" w:eastAsia="Times New Roman" w:hAnsi="Times New Roman" w:cs="Times New Roman"/>
          <w:kern w:val="0"/>
          <w14:ligatures w14:val="none"/>
        </w:rPr>
        <w:t xml:space="preserve"> —</w:t>
      </w:r>
      <w:proofErr w:type="gramEnd"/>
      <w:r w:rsidRPr="0044113E">
        <w:rPr>
          <w:rFonts w:ascii="Times New Roman" w:eastAsia="Times New Roman" w:hAnsi="Times New Roman" w:cs="Times New Roman"/>
          <w:kern w:val="0"/>
          <w14:ligatures w14:val="none"/>
        </w:rPr>
        <w:t xml:space="preserve"> structural, headers, brand surfaces.</w:t>
      </w:r>
    </w:p>
    <w:p w14:paraId="61B75AC6" w14:textId="77777777" w:rsidR="0044113E" w:rsidRPr="0044113E" w:rsidRDefault="0044113E" w:rsidP="004411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Courier New" w:eastAsia="Times New Roman" w:hAnsi="Courier New" w:cs="Courier New"/>
          <w:kern w:val="0"/>
          <w:sz w:val="20"/>
          <w:szCs w:val="20"/>
          <w14:ligatures w14:val="none"/>
        </w:rPr>
        <w:t>--value-gradient</w:t>
      </w:r>
      <w:r w:rsidRPr="0044113E">
        <w:rPr>
          <w:rFonts w:ascii="Times New Roman" w:eastAsia="Times New Roman" w:hAnsi="Times New Roman" w:cs="Times New Roman"/>
          <w:kern w:val="0"/>
          <w14:ligatures w14:val="none"/>
        </w:rPr>
        <w:t xml:space="preserve">: </w:t>
      </w:r>
      <w:r w:rsidRPr="0044113E">
        <w:rPr>
          <w:rFonts w:ascii="Courier New" w:eastAsia="Times New Roman" w:hAnsi="Courier New" w:cs="Courier New"/>
          <w:kern w:val="0"/>
          <w:sz w:val="20"/>
          <w:szCs w:val="20"/>
          <w14:ligatures w14:val="none"/>
        </w:rPr>
        <w:t>linear-</w:t>
      </w:r>
      <w:proofErr w:type="gramStart"/>
      <w:r w:rsidRPr="0044113E">
        <w:rPr>
          <w:rFonts w:ascii="Courier New" w:eastAsia="Times New Roman" w:hAnsi="Courier New" w:cs="Courier New"/>
          <w:kern w:val="0"/>
          <w:sz w:val="20"/>
          <w:szCs w:val="20"/>
          <w14:ligatures w14:val="none"/>
        </w:rPr>
        <w:t>gradient(</w:t>
      </w:r>
      <w:proofErr w:type="gramEnd"/>
      <w:r w:rsidRPr="0044113E">
        <w:rPr>
          <w:rFonts w:ascii="Courier New" w:eastAsia="Times New Roman" w:hAnsi="Courier New" w:cs="Courier New"/>
          <w:kern w:val="0"/>
          <w:sz w:val="20"/>
          <w:szCs w:val="20"/>
          <w14:ligatures w14:val="none"/>
        </w:rPr>
        <w:t>135</w:t>
      </w:r>
      <w:proofErr w:type="gramStart"/>
      <w:r w:rsidRPr="0044113E">
        <w:rPr>
          <w:rFonts w:ascii="Courier New" w:eastAsia="Times New Roman" w:hAnsi="Courier New" w:cs="Courier New"/>
          <w:kern w:val="0"/>
          <w:sz w:val="20"/>
          <w:szCs w:val="20"/>
          <w14:ligatures w14:val="none"/>
        </w:rPr>
        <w:t>deg, #06b6d4, #7c3aed)</w:t>
      </w:r>
      <w:r w:rsidRPr="0044113E">
        <w:rPr>
          <w:rFonts w:ascii="Times New Roman" w:eastAsia="Times New Roman" w:hAnsi="Times New Roman" w:cs="Times New Roman"/>
          <w:kern w:val="0"/>
          <w14:ligatures w14:val="none"/>
        </w:rPr>
        <w:t xml:space="preserve"> —</w:t>
      </w:r>
      <w:proofErr w:type="gramEnd"/>
      <w:r w:rsidRPr="0044113E">
        <w:rPr>
          <w:rFonts w:ascii="Times New Roman" w:eastAsia="Times New Roman" w:hAnsi="Times New Roman" w:cs="Times New Roman"/>
          <w:kern w:val="0"/>
          <w14:ligatures w14:val="none"/>
        </w:rPr>
        <w:t xml:space="preserve"> value and numeric emphasis.</w:t>
      </w:r>
    </w:p>
    <w:p w14:paraId="5222378B"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Gradients do not print reliably. See the print section.</w:t>
      </w:r>
    </w:p>
    <w:p w14:paraId="05B9B2A1" w14:textId="77777777" w:rsidR="0044113E" w:rsidRPr="0044113E" w:rsidRDefault="0044113E" w:rsidP="004411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113E">
        <w:rPr>
          <w:rFonts w:ascii="Times New Roman" w:eastAsia="Times New Roman" w:hAnsi="Times New Roman" w:cs="Times New Roman"/>
          <w:b/>
          <w:bCs/>
          <w:kern w:val="0"/>
          <w:sz w:val="27"/>
          <w:szCs w:val="27"/>
          <w14:ligatures w14:val="none"/>
        </w:rPr>
        <w:t>Meta</w:t>
      </w:r>
    </w:p>
    <w:p w14:paraId="400689E1"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Page </w:t>
      </w:r>
      <w:r w:rsidRPr="0044113E">
        <w:rPr>
          <w:rFonts w:ascii="Courier New" w:eastAsia="Times New Roman" w:hAnsi="Courier New" w:cs="Courier New"/>
          <w:kern w:val="0"/>
          <w:sz w:val="20"/>
          <w:szCs w:val="20"/>
          <w14:ligatures w14:val="none"/>
        </w:rPr>
        <w:t>theme-color</w:t>
      </w:r>
      <w:r w:rsidRPr="0044113E">
        <w:rPr>
          <w:rFonts w:ascii="Times New Roman" w:eastAsia="Times New Roman" w:hAnsi="Times New Roman" w:cs="Times New Roman"/>
          <w:kern w:val="0"/>
          <w14:ligatures w14:val="none"/>
        </w:rPr>
        <w:t xml:space="preserve"> meta is </w:t>
      </w:r>
      <w:r w:rsidRPr="0044113E">
        <w:rPr>
          <w:rFonts w:ascii="Courier New" w:eastAsia="Times New Roman" w:hAnsi="Courier New" w:cs="Courier New"/>
          <w:kern w:val="0"/>
          <w:sz w:val="20"/>
          <w:szCs w:val="20"/>
          <w14:ligatures w14:val="none"/>
        </w:rPr>
        <w:t>#1e1b4b</w:t>
      </w:r>
      <w:r w:rsidRPr="0044113E">
        <w:rPr>
          <w:rFonts w:ascii="Times New Roman" w:eastAsia="Times New Roman" w:hAnsi="Times New Roman" w:cs="Times New Roman"/>
          <w:kern w:val="0"/>
          <w14:ligatures w14:val="none"/>
        </w:rPr>
        <w:t>.</w:t>
      </w:r>
    </w:p>
    <w:p w14:paraId="55E449D7"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516C62EC">
          <v:rect id="_x0000_i1027" style="width:0;height:1.5pt" o:hralign="center" o:hrstd="t" o:hr="t" fillcolor="#a0a0a0" stroked="f"/>
        </w:pict>
      </w:r>
    </w:p>
    <w:p w14:paraId="31F1936D"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 xml:space="preserve">What </w:t>
      </w:r>
      <w:proofErr w:type="gramStart"/>
      <w:r w:rsidRPr="0044113E">
        <w:rPr>
          <w:rFonts w:ascii="Times New Roman" w:eastAsia="Times New Roman" w:hAnsi="Times New Roman" w:cs="Times New Roman"/>
          <w:b/>
          <w:bCs/>
          <w:kern w:val="0"/>
          <w:sz w:val="36"/>
          <w:szCs w:val="36"/>
          <w14:ligatures w14:val="none"/>
        </w:rPr>
        <w:t>gold is</w:t>
      </w:r>
      <w:proofErr w:type="gramEnd"/>
      <w:r w:rsidRPr="0044113E">
        <w:rPr>
          <w:rFonts w:ascii="Times New Roman" w:eastAsia="Times New Roman" w:hAnsi="Times New Roman" w:cs="Times New Roman"/>
          <w:b/>
          <w:bCs/>
          <w:kern w:val="0"/>
          <w:sz w:val="36"/>
          <w:szCs w:val="36"/>
          <w14:ligatures w14:val="none"/>
        </w:rPr>
        <w:t xml:space="preserve"> for</w:t>
      </w:r>
    </w:p>
    <w:p w14:paraId="1BB179AB"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Gold is the </w:t>
      </w:r>
      <w:r w:rsidRPr="0044113E">
        <w:rPr>
          <w:rFonts w:ascii="Times New Roman" w:eastAsia="Times New Roman" w:hAnsi="Times New Roman" w:cs="Times New Roman"/>
          <w:b/>
          <w:bCs/>
          <w:kern w:val="0"/>
          <w14:ligatures w14:val="none"/>
        </w:rPr>
        <w:t>value</w:t>
      </w:r>
      <w:r w:rsidRPr="0044113E">
        <w:rPr>
          <w:rFonts w:ascii="Times New Roman" w:eastAsia="Times New Roman" w:hAnsi="Times New Roman" w:cs="Times New Roman"/>
          <w:kern w:val="0"/>
          <w14:ligatures w14:val="none"/>
        </w:rPr>
        <w:t xml:space="preserve"> </w:t>
      </w:r>
      <w:proofErr w:type="spellStart"/>
      <w:r w:rsidRPr="0044113E">
        <w:rPr>
          <w:rFonts w:ascii="Times New Roman" w:eastAsia="Times New Roman" w:hAnsi="Times New Roman" w:cs="Times New Roman"/>
          <w:kern w:val="0"/>
          <w14:ligatures w14:val="none"/>
        </w:rPr>
        <w:t>colour</w:t>
      </w:r>
      <w:proofErr w:type="spellEnd"/>
      <w:r w:rsidRPr="0044113E">
        <w:rPr>
          <w:rFonts w:ascii="Times New Roman" w:eastAsia="Times New Roman" w:hAnsi="Times New Roman" w:cs="Times New Roman"/>
          <w:kern w:val="0"/>
          <w14:ligatures w14:val="none"/>
        </w:rPr>
        <w:t>. The product exists to tell a collector what a book is worth and whether spending money on grading pays off, and the wordmark is a dollar sign for that reason. Gold marks the moment where value is asserted.</w:t>
      </w:r>
    </w:p>
    <w:p w14:paraId="02954A06"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Use gold for:</w:t>
      </w:r>
      <w:r w:rsidRPr="0044113E">
        <w:rPr>
          <w:rFonts w:ascii="Times New Roman" w:eastAsia="Times New Roman" w:hAnsi="Times New Roman" w:cs="Times New Roman"/>
          <w:kern w:val="0"/>
          <w14:ligatures w14:val="none"/>
        </w:rPr>
        <w:t xml:space="preserve"> the wordmark and dollar mark; the headline FMV figure; the slabbing verdict; a single primary emphasis per screen.</w:t>
      </w:r>
    </w:p>
    <w:p w14:paraId="344584CC"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Do not use gold for:</w:t>
      </w:r>
      <w:r w:rsidRPr="0044113E">
        <w:rPr>
          <w:rFonts w:ascii="Times New Roman" w:eastAsia="Times New Roman" w:hAnsi="Times New Roman" w:cs="Times New Roman"/>
          <w:kern w:val="0"/>
          <w14:ligatures w14:val="none"/>
        </w:rPr>
        <w:t xml:space="preserve"> body copy, </w:t>
      </w:r>
      <w:proofErr w:type="gramStart"/>
      <w:r w:rsidRPr="0044113E">
        <w:rPr>
          <w:rFonts w:ascii="Times New Roman" w:eastAsia="Times New Roman" w:hAnsi="Times New Roman" w:cs="Times New Roman"/>
          <w:kern w:val="0"/>
          <w14:ligatures w14:val="none"/>
        </w:rPr>
        <w:t>large filled</w:t>
      </w:r>
      <w:proofErr w:type="gramEnd"/>
      <w:r w:rsidRPr="0044113E">
        <w:rPr>
          <w:rFonts w:ascii="Times New Roman" w:eastAsia="Times New Roman" w:hAnsi="Times New Roman" w:cs="Times New Roman"/>
          <w:kern w:val="0"/>
          <w14:ligatures w14:val="none"/>
        </w:rPr>
        <w:t xml:space="preserve"> areas, warning or error states, or more than one emphasis in the same view. Gold that appears everywhere stops meaning anything, which is the same failure the grading rubric has with defect flags.</w:t>
      </w:r>
    </w:p>
    <w:p w14:paraId="6A045DED"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Purple remains the connective accent and does the everyday work: links, bullets, rules, secondary emphasis.</w:t>
      </w:r>
    </w:p>
    <w:p w14:paraId="44943972"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461BCF2D">
          <v:rect id="_x0000_i1028" style="width:0;height:1.5pt" o:hralign="center" o:hrstd="t" o:hr="t" fillcolor="#a0a0a0" stroked="f"/>
        </w:pict>
      </w:r>
    </w:p>
    <w:p w14:paraId="056C96EB"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Contrast, measured</w:t>
      </w:r>
    </w:p>
    <w:p w14:paraId="31E67A4E"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Real numbers, because "gold on dark looks fine" is not a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680"/>
        <w:gridCol w:w="4095"/>
      </w:tblGrid>
      <w:tr w:rsidR="0044113E" w:rsidRPr="0044113E" w14:paraId="79A8FBA6" w14:textId="77777777">
        <w:trPr>
          <w:tblHeader/>
          <w:tblCellSpacing w:w="15" w:type="dxa"/>
        </w:trPr>
        <w:tc>
          <w:tcPr>
            <w:tcW w:w="0" w:type="auto"/>
            <w:vAlign w:val="center"/>
            <w:hideMark/>
          </w:tcPr>
          <w:p w14:paraId="71EEE05E"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Pair</w:t>
            </w:r>
          </w:p>
        </w:tc>
        <w:tc>
          <w:tcPr>
            <w:tcW w:w="0" w:type="auto"/>
            <w:vAlign w:val="center"/>
            <w:hideMark/>
          </w:tcPr>
          <w:p w14:paraId="742274C6"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Ratio</w:t>
            </w:r>
          </w:p>
        </w:tc>
        <w:tc>
          <w:tcPr>
            <w:tcW w:w="0" w:type="auto"/>
            <w:vAlign w:val="center"/>
            <w:hideMark/>
          </w:tcPr>
          <w:p w14:paraId="68E6CF3B" w14:textId="77777777" w:rsidR="0044113E" w:rsidRPr="0044113E" w:rsidRDefault="0044113E" w:rsidP="0044113E">
            <w:pPr>
              <w:spacing w:after="0" w:line="240" w:lineRule="auto"/>
              <w:jc w:val="center"/>
              <w:rPr>
                <w:rFonts w:ascii="Times New Roman" w:eastAsia="Times New Roman" w:hAnsi="Times New Roman" w:cs="Times New Roman"/>
                <w:b/>
                <w:bCs/>
                <w:kern w:val="0"/>
                <w14:ligatures w14:val="none"/>
              </w:rPr>
            </w:pPr>
            <w:r w:rsidRPr="0044113E">
              <w:rPr>
                <w:rFonts w:ascii="Times New Roman" w:eastAsia="Times New Roman" w:hAnsi="Times New Roman" w:cs="Times New Roman"/>
                <w:b/>
                <w:bCs/>
                <w:kern w:val="0"/>
                <w14:ligatures w14:val="none"/>
              </w:rPr>
              <w:t>Verdict</w:t>
            </w:r>
          </w:p>
        </w:tc>
      </w:tr>
      <w:tr w:rsidR="0044113E" w:rsidRPr="0044113E" w14:paraId="136224C2" w14:textId="77777777">
        <w:trPr>
          <w:tblCellSpacing w:w="15" w:type="dxa"/>
        </w:trPr>
        <w:tc>
          <w:tcPr>
            <w:tcW w:w="0" w:type="auto"/>
            <w:vAlign w:val="center"/>
            <w:hideMark/>
          </w:tcPr>
          <w:p w14:paraId="62CAFAC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Gold </w:t>
            </w:r>
            <w:r w:rsidRPr="0044113E">
              <w:rPr>
                <w:rFonts w:ascii="Courier New" w:eastAsia="Times New Roman" w:hAnsi="Courier New" w:cs="Courier New"/>
                <w:kern w:val="0"/>
                <w:sz w:val="20"/>
                <w:szCs w:val="20"/>
                <w14:ligatures w14:val="none"/>
              </w:rPr>
              <w:t>#facc15</w:t>
            </w:r>
            <w:r w:rsidRPr="0044113E">
              <w:rPr>
                <w:rFonts w:ascii="Times New Roman" w:eastAsia="Times New Roman" w:hAnsi="Times New Roman" w:cs="Times New Roman"/>
                <w:kern w:val="0"/>
                <w14:ligatures w14:val="none"/>
              </w:rPr>
              <w:t xml:space="preserve"> on </w:t>
            </w:r>
            <w:r w:rsidRPr="0044113E">
              <w:rPr>
                <w:rFonts w:ascii="Courier New" w:eastAsia="Times New Roman" w:hAnsi="Courier New" w:cs="Courier New"/>
                <w:kern w:val="0"/>
                <w:sz w:val="20"/>
                <w:szCs w:val="20"/>
                <w14:ligatures w14:val="none"/>
              </w:rPr>
              <w:t>#0f0f1a</w:t>
            </w:r>
          </w:p>
        </w:tc>
        <w:tc>
          <w:tcPr>
            <w:tcW w:w="0" w:type="auto"/>
            <w:vAlign w:val="center"/>
            <w:hideMark/>
          </w:tcPr>
          <w:p w14:paraId="200283E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12.4:1</w:t>
            </w:r>
          </w:p>
        </w:tc>
        <w:tc>
          <w:tcPr>
            <w:tcW w:w="0" w:type="auto"/>
            <w:vAlign w:val="center"/>
            <w:hideMark/>
          </w:tcPr>
          <w:p w14:paraId="1B89DFF9"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Passes AAA. The primary brand pairing.</w:t>
            </w:r>
          </w:p>
        </w:tc>
      </w:tr>
      <w:tr w:rsidR="0044113E" w:rsidRPr="0044113E" w14:paraId="6F94F5AD" w14:textId="77777777">
        <w:trPr>
          <w:tblCellSpacing w:w="15" w:type="dxa"/>
        </w:trPr>
        <w:tc>
          <w:tcPr>
            <w:tcW w:w="0" w:type="auto"/>
            <w:vAlign w:val="center"/>
            <w:hideMark/>
          </w:tcPr>
          <w:p w14:paraId="3728DD06"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Gold </w:t>
            </w:r>
            <w:r w:rsidRPr="0044113E">
              <w:rPr>
                <w:rFonts w:ascii="Courier New" w:eastAsia="Times New Roman" w:hAnsi="Courier New" w:cs="Courier New"/>
                <w:kern w:val="0"/>
                <w:sz w:val="20"/>
                <w:szCs w:val="20"/>
                <w14:ligatures w14:val="none"/>
              </w:rPr>
              <w:t>#facc15</w:t>
            </w:r>
            <w:r w:rsidRPr="0044113E">
              <w:rPr>
                <w:rFonts w:ascii="Times New Roman" w:eastAsia="Times New Roman" w:hAnsi="Times New Roman" w:cs="Times New Roman"/>
                <w:kern w:val="0"/>
                <w14:ligatures w14:val="none"/>
              </w:rPr>
              <w:t xml:space="preserve"> on white</w:t>
            </w:r>
          </w:p>
        </w:tc>
        <w:tc>
          <w:tcPr>
            <w:tcW w:w="0" w:type="auto"/>
            <w:vAlign w:val="center"/>
            <w:hideMark/>
          </w:tcPr>
          <w:p w14:paraId="35B41203"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1.5:1</w:t>
            </w:r>
          </w:p>
        </w:tc>
        <w:tc>
          <w:tcPr>
            <w:tcW w:w="0" w:type="auto"/>
            <w:vAlign w:val="center"/>
            <w:hideMark/>
          </w:tcPr>
          <w:p w14:paraId="5823C6F8"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Fails everything.</w:t>
            </w:r>
            <w:r w:rsidRPr="0044113E">
              <w:rPr>
                <w:rFonts w:ascii="Times New Roman" w:eastAsia="Times New Roman" w:hAnsi="Times New Roman" w:cs="Times New Roman"/>
                <w:kern w:val="0"/>
                <w14:ligatures w14:val="none"/>
              </w:rPr>
              <w:t xml:space="preserve"> Never do this.</w:t>
            </w:r>
          </w:p>
        </w:tc>
      </w:tr>
      <w:tr w:rsidR="0044113E" w:rsidRPr="0044113E" w14:paraId="0F0F0C46" w14:textId="77777777">
        <w:trPr>
          <w:tblCellSpacing w:w="15" w:type="dxa"/>
        </w:trPr>
        <w:tc>
          <w:tcPr>
            <w:tcW w:w="0" w:type="auto"/>
            <w:vAlign w:val="center"/>
            <w:hideMark/>
          </w:tcPr>
          <w:p w14:paraId="40A1E908"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Purple </w:t>
            </w:r>
            <w:r w:rsidRPr="0044113E">
              <w:rPr>
                <w:rFonts w:ascii="Courier New" w:eastAsia="Times New Roman" w:hAnsi="Courier New" w:cs="Courier New"/>
                <w:kern w:val="0"/>
                <w:sz w:val="20"/>
                <w:szCs w:val="20"/>
                <w14:ligatures w14:val="none"/>
              </w:rPr>
              <w:t>#7c3aed</w:t>
            </w:r>
            <w:r w:rsidRPr="0044113E">
              <w:rPr>
                <w:rFonts w:ascii="Times New Roman" w:eastAsia="Times New Roman" w:hAnsi="Times New Roman" w:cs="Times New Roman"/>
                <w:kern w:val="0"/>
                <w14:ligatures w14:val="none"/>
              </w:rPr>
              <w:t xml:space="preserve"> on </w:t>
            </w:r>
            <w:r w:rsidRPr="0044113E">
              <w:rPr>
                <w:rFonts w:ascii="Courier New" w:eastAsia="Times New Roman" w:hAnsi="Courier New" w:cs="Courier New"/>
                <w:kern w:val="0"/>
                <w:sz w:val="20"/>
                <w:szCs w:val="20"/>
                <w14:ligatures w14:val="none"/>
              </w:rPr>
              <w:t>#0f0f1a</w:t>
            </w:r>
          </w:p>
        </w:tc>
        <w:tc>
          <w:tcPr>
            <w:tcW w:w="0" w:type="auto"/>
            <w:vAlign w:val="center"/>
            <w:hideMark/>
          </w:tcPr>
          <w:p w14:paraId="1E75A310"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3.3:1</w:t>
            </w:r>
          </w:p>
        </w:tc>
        <w:tc>
          <w:tcPr>
            <w:tcW w:w="0" w:type="auto"/>
            <w:vAlign w:val="center"/>
            <w:hideMark/>
          </w:tcPr>
          <w:p w14:paraId="21FD5769"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Large text only. </w:t>
            </w:r>
            <w:r w:rsidRPr="0044113E">
              <w:rPr>
                <w:rFonts w:ascii="Times New Roman" w:eastAsia="Times New Roman" w:hAnsi="Times New Roman" w:cs="Times New Roman"/>
                <w:b/>
                <w:bCs/>
                <w:kern w:val="0"/>
                <w14:ligatures w14:val="none"/>
              </w:rPr>
              <w:t>Fails AA for body copy.</w:t>
            </w:r>
          </w:p>
        </w:tc>
      </w:tr>
    </w:tbl>
    <w:p w14:paraId="4F568496"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Two rules follow and they are not negotiable.</w:t>
      </w:r>
    </w:p>
    <w:p w14:paraId="4529604F"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Gold never sits on white.</w:t>
      </w:r>
      <w:r w:rsidRPr="0044113E">
        <w:rPr>
          <w:rFonts w:ascii="Times New Roman" w:eastAsia="Times New Roman" w:hAnsi="Times New Roman" w:cs="Times New Roman"/>
          <w:kern w:val="0"/>
          <w14:ligatures w14:val="none"/>
        </w:rPr>
        <w:t xml:space="preserve"> On light backgrounds the wordmark drops to </w:t>
      </w:r>
      <w:r w:rsidRPr="0044113E">
        <w:rPr>
          <w:rFonts w:ascii="Courier New" w:eastAsia="Times New Roman" w:hAnsi="Courier New" w:cs="Courier New"/>
          <w:kern w:val="0"/>
          <w:sz w:val="20"/>
          <w:szCs w:val="20"/>
          <w14:ligatures w14:val="none"/>
        </w:rPr>
        <w:t>#0f0f1a</w:t>
      </w:r>
      <w:r w:rsidRPr="0044113E">
        <w:rPr>
          <w:rFonts w:ascii="Times New Roman" w:eastAsia="Times New Roman" w:hAnsi="Times New Roman" w:cs="Times New Roman"/>
          <w:kern w:val="0"/>
          <w14:ligatures w14:val="none"/>
        </w:rPr>
        <w:t xml:space="preserve"> and gold accents become </w:t>
      </w:r>
      <w:r w:rsidRPr="0044113E">
        <w:rPr>
          <w:rFonts w:ascii="Courier New" w:eastAsia="Times New Roman" w:hAnsi="Courier New" w:cs="Courier New"/>
          <w:kern w:val="0"/>
          <w:sz w:val="20"/>
          <w:szCs w:val="20"/>
          <w14:ligatures w14:val="none"/>
        </w:rPr>
        <w:t>#7c3aed</w:t>
      </w:r>
      <w:r w:rsidRPr="0044113E">
        <w:rPr>
          <w:rFonts w:ascii="Times New Roman" w:eastAsia="Times New Roman" w:hAnsi="Times New Roman" w:cs="Times New Roman"/>
          <w:kern w:val="0"/>
          <w14:ligatures w14:val="none"/>
        </w:rPr>
        <w:t xml:space="preserve">. This is what the light insert variant does and it is the correct </w:t>
      </w:r>
      <w:proofErr w:type="spellStart"/>
      <w:r w:rsidRPr="0044113E">
        <w:rPr>
          <w:rFonts w:ascii="Times New Roman" w:eastAsia="Times New Roman" w:hAnsi="Times New Roman" w:cs="Times New Roman"/>
          <w:kern w:val="0"/>
          <w14:ligatures w14:val="none"/>
        </w:rPr>
        <w:t>behaviour</w:t>
      </w:r>
      <w:proofErr w:type="spellEnd"/>
      <w:r w:rsidRPr="0044113E">
        <w:rPr>
          <w:rFonts w:ascii="Times New Roman" w:eastAsia="Times New Roman" w:hAnsi="Times New Roman" w:cs="Times New Roman"/>
          <w:kern w:val="0"/>
          <w14:ligatures w14:val="none"/>
        </w:rPr>
        <w:t>, not a compromise.</w:t>
      </w:r>
    </w:p>
    <w:p w14:paraId="5F608D2A"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 xml:space="preserve">Purple is not a body-text </w:t>
      </w:r>
      <w:proofErr w:type="spellStart"/>
      <w:r w:rsidRPr="0044113E">
        <w:rPr>
          <w:rFonts w:ascii="Times New Roman" w:eastAsia="Times New Roman" w:hAnsi="Times New Roman" w:cs="Times New Roman"/>
          <w:b/>
          <w:bCs/>
          <w:kern w:val="0"/>
          <w14:ligatures w14:val="none"/>
        </w:rPr>
        <w:t>colour</w:t>
      </w:r>
      <w:proofErr w:type="spellEnd"/>
      <w:r w:rsidRPr="0044113E">
        <w:rPr>
          <w:rFonts w:ascii="Times New Roman" w:eastAsia="Times New Roman" w:hAnsi="Times New Roman" w:cs="Times New Roman"/>
          <w:b/>
          <w:bCs/>
          <w:kern w:val="0"/>
          <w14:ligatures w14:val="none"/>
        </w:rPr>
        <w:t xml:space="preserve"> on dark.</w:t>
      </w:r>
      <w:r w:rsidRPr="0044113E">
        <w:rPr>
          <w:rFonts w:ascii="Times New Roman" w:eastAsia="Times New Roman" w:hAnsi="Times New Roman" w:cs="Times New Roman"/>
          <w:kern w:val="0"/>
          <w14:ligatures w14:val="none"/>
        </w:rPr>
        <w:t xml:space="preserve"> At 3.3:1 it is legal for large display text and illegal for paragraphs. Body copy is </w:t>
      </w:r>
      <w:r w:rsidRPr="0044113E">
        <w:rPr>
          <w:rFonts w:ascii="Courier New" w:eastAsia="Times New Roman" w:hAnsi="Courier New" w:cs="Courier New"/>
          <w:kern w:val="0"/>
          <w:sz w:val="20"/>
          <w:szCs w:val="20"/>
          <w14:ligatures w14:val="none"/>
        </w:rPr>
        <w:t>#94a3b8</w:t>
      </w:r>
      <w:r w:rsidRPr="0044113E">
        <w:rPr>
          <w:rFonts w:ascii="Times New Roman" w:eastAsia="Times New Roman" w:hAnsi="Times New Roman" w:cs="Times New Roman"/>
          <w:kern w:val="0"/>
          <w14:ligatures w14:val="none"/>
        </w:rPr>
        <w:t xml:space="preserve"> or lighter.</w:t>
      </w:r>
    </w:p>
    <w:p w14:paraId="161475A1"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33E7CA37">
          <v:rect id="_x0000_i1029" style="width:0;height:1.5pt" o:hralign="center" o:hrstd="t" o:hr="t" fillcolor="#a0a0a0" stroked="f"/>
        </w:pict>
      </w:r>
    </w:p>
    <w:p w14:paraId="29F14E26"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Typography</w:t>
      </w:r>
    </w:p>
    <w:p w14:paraId="294FC52C"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Bangers</w:t>
      </w:r>
      <w:r w:rsidRPr="0044113E">
        <w:rPr>
          <w:rFonts w:ascii="Times New Roman" w:eastAsia="Times New Roman" w:hAnsi="Times New Roman" w:cs="Times New Roman"/>
          <w:kern w:val="0"/>
          <w14:ligatures w14:val="none"/>
        </w:rPr>
        <w:t xml:space="preserve"> — wordmark and dollar mark only. Never body copy, never headings, never UI. It </w:t>
      </w:r>
      <w:proofErr w:type="gramStart"/>
      <w:r w:rsidRPr="0044113E">
        <w:rPr>
          <w:rFonts w:ascii="Times New Roman" w:eastAsia="Times New Roman" w:hAnsi="Times New Roman" w:cs="Times New Roman"/>
          <w:kern w:val="0"/>
          <w14:ligatures w14:val="none"/>
        </w:rPr>
        <w:t>is</w:t>
      </w:r>
      <w:proofErr w:type="gramEnd"/>
      <w:r w:rsidRPr="0044113E">
        <w:rPr>
          <w:rFonts w:ascii="Times New Roman" w:eastAsia="Times New Roman" w:hAnsi="Times New Roman" w:cs="Times New Roman"/>
          <w:kern w:val="0"/>
          <w14:ligatures w14:val="none"/>
        </w:rPr>
        <w:t xml:space="preserve"> a </w:t>
      </w:r>
      <w:proofErr w:type="gramStart"/>
      <w:r w:rsidRPr="0044113E">
        <w:rPr>
          <w:rFonts w:ascii="Times New Roman" w:eastAsia="Times New Roman" w:hAnsi="Times New Roman" w:cs="Times New Roman"/>
          <w:kern w:val="0"/>
          <w14:ligatures w14:val="none"/>
        </w:rPr>
        <w:t>logo</w:t>
      </w:r>
      <w:proofErr w:type="gramEnd"/>
      <w:r w:rsidRPr="0044113E">
        <w:rPr>
          <w:rFonts w:ascii="Times New Roman" w:eastAsia="Times New Roman" w:hAnsi="Times New Roman" w:cs="Times New Roman"/>
          <w:kern w:val="0"/>
          <w14:ligatures w14:val="none"/>
        </w:rPr>
        <w:t xml:space="preserve"> face.</w:t>
      </w:r>
    </w:p>
    <w:p w14:paraId="744BF9C1"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Inter</w:t>
      </w:r>
      <w:r w:rsidRPr="0044113E">
        <w:rPr>
          <w:rFonts w:ascii="Times New Roman" w:eastAsia="Times New Roman" w:hAnsi="Times New Roman" w:cs="Times New Roman"/>
          <w:kern w:val="0"/>
          <w14:ligatures w14:val="none"/>
        </w:rPr>
        <w:t xml:space="preserve"> — everything else. Body, headings, UI, numerals.</w:t>
      </w:r>
    </w:p>
    <w:p w14:paraId="21B959FA"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When embedding for print or offline use, subset and embed both as base64 rather than linking Google Fonts, so the artifact prints correctly with no network. A web-fonts variant is acceptable as a lighter alternate but must be labelled as requiring a connection.</w:t>
      </w:r>
    </w:p>
    <w:p w14:paraId="5EBD7ED8"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5E4563CA">
          <v:rect id="_x0000_i1030" style="width:0;height:1.5pt" o:hralign="center" o:hrstd="t" o:hr="t" fillcolor="#a0a0a0" stroked="f"/>
        </w:pict>
      </w:r>
    </w:p>
    <w:p w14:paraId="26B8190F"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The wordmark</w:t>
      </w:r>
    </w:p>
    <w:p w14:paraId="7FA62033" w14:textId="77777777" w:rsidR="0044113E" w:rsidRPr="0044113E" w:rsidRDefault="0044113E" w:rsidP="004411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Written </w:t>
      </w:r>
      <w:r w:rsidRPr="0044113E">
        <w:rPr>
          <w:rFonts w:ascii="Courier New" w:eastAsia="Times New Roman" w:hAnsi="Courier New" w:cs="Courier New"/>
          <w:kern w:val="0"/>
          <w:sz w:val="20"/>
          <w:szCs w:val="20"/>
          <w14:ligatures w14:val="none"/>
        </w:rPr>
        <w:t>$LAB WORTHY</w:t>
      </w:r>
      <w:r w:rsidRPr="0044113E">
        <w:rPr>
          <w:rFonts w:ascii="Times New Roman" w:eastAsia="Times New Roman" w:hAnsi="Times New Roman" w:cs="Times New Roman"/>
          <w:kern w:val="0"/>
          <w14:ligatures w14:val="none"/>
        </w:rPr>
        <w:t xml:space="preserve"> with a superscript </w:t>
      </w:r>
      <w:r w:rsidRPr="0044113E">
        <w:rPr>
          <w:rFonts w:ascii="Courier New" w:eastAsia="Times New Roman" w:hAnsi="Courier New" w:cs="Courier New"/>
          <w:kern w:val="0"/>
          <w:sz w:val="20"/>
          <w:szCs w:val="20"/>
          <w14:ligatures w14:val="none"/>
        </w:rPr>
        <w:t>™</w:t>
      </w:r>
      <w:r w:rsidRPr="0044113E">
        <w:rPr>
          <w:rFonts w:ascii="Times New Roman" w:eastAsia="Times New Roman" w:hAnsi="Times New Roman" w:cs="Times New Roman"/>
          <w:kern w:val="0"/>
          <w14:ligatures w14:val="none"/>
        </w:rPr>
        <w:t>.</w:t>
      </w:r>
    </w:p>
    <w:p w14:paraId="232E36DF" w14:textId="77777777" w:rsidR="0044113E" w:rsidRPr="0044113E" w:rsidRDefault="0044113E" w:rsidP="004411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The </w:t>
      </w:r>
      <w:r w:rsidRPr="0044113E">
        <w:rPr>
          <w:rFonts w:ascii="Courier New" w:eastAsia="Times New Roman" w:hAnsi="Courier New" w:cs="Courier New"/>
          <w:kern w:val="0"/>
          <w:sz w:val="20"/>
          <w:szCs w:val="20"/>
          <w14:ligatures w14:val="none"/>
        </w:rPr>
        <w:t>$</w:t>
      </w:r>
      <w:r w:rsidRPr="0044113E">
        <w:rPr>
          <w:rFonts w:ascii="Times New Roman" w:eastAsia="Times New Roman" w:hAnsi="Times New Roman" w:cs="Times New Roman"/>
          <w:kern w:val="0"/>
          <w14:ligatures w14:val="none"/>
        </w:rPr>
        <w:t xml:space="preserve"> is gold </w:t>
      </w:r>
      <w:r w:rsidRPr="0044113E">
        <w:rPr>
          <w:rFonts w:ascii="Courier New" w:eastAsia="Times New Roman" w:hAnsi="Courier New" w:cs="Courier New"/>
          <w:kern w:val="0"/>
          <w:sz w:val="20"/>
          <w:szCs w:val="20"/>
          <w14:ligatures w14:val="none"/>
        </w:rPr>
        <w:t>#facc15</w:t>
      </w:r>
      <w:r w:rsidRPr="0044113E">
        <w:rPr>
          <w:rFonts w:ascii="Times New Roman" w:eastAsia="Times New Roman" w:hAnsi="Times New Roman" w:cs="Times New Roman"/>
          <w:kern w:val="0"/>
          <w14:ligatures w14:val="none"/>
        </w:rPr>
        <w:t>.</w:t>
      </w:r>
    </w:p>
    <w:p w14:paraId="3EFBC3AE" w14:textId="77777777" w:rsidR="0044113E" w:rsidRPr="0044113E" w:rsidRDefault="0044113E" w:rsidP="004411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Favicon is a gold dollar sign on black, </w:t>
      </w:r>
      <w:proofErr w:type="gramStart"/>
      <w:r w:rsidRPr="0044113E">
        <w:rPr>
          <w:rFonts w:ascii="Times New Roman" w:eastAsia="Times New Roman" w:hAnsi="Times New Roman" w:cs="Times New Roman"/>
          <w:kern w:val="0"/>
          <w14:ligatures w14:val="none"/>
        </w:rPr>
        <w:t>tilted</w:t>
      </w:r>
      <w:proofErr w:type="gramEnd"/>
      <w:r w:rsidRPr="0044113E">
        <w:rPr>
          <w:rFonts w:ascii="Times New Roman" w:eastAsia="Times New Roman" w:hAnsi="Times New Roman" w:cs="Times New Roman"/>
          <w:kern w:val="0"/>
          <w14:ligatures w14:val="none"/>
        </w:rPr>
        <w:t xml:space="preserve"> 8 degrees.</w:t>
      </w:r>
    </w:p>
    <w:p w14:paraId="5B8ECCAA" w14:textId="77777777" w:rsidR="0044113E" w:rsidRPr="0044113E" w:rsidRDefault="0044113E" w:rsidP="004411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The </w:t>
      </w:r>
      <w:proofErr w:type="gramStart"/>
      <w:r w:rsidRPr="0044113E">
        <w:rPr>
          <w:rFonts w:ascii="Times New Roman" w:eastAsia="Times New Roman" w:hAnsi="Times New Roman" w:cs="Times New Roman"/>
          <w:kern w:val="0"/>
          <w14:ligatures w14:val="none"/>
        </w:rPr>
        <w:t>8 degree</w:t>
      </w:r>
      <w:proofErr w:type="gramEnd"/>
      <w:r w:rsidRPr="0044113E">
        <w:rPr>
          <w:rFonts w:ascii="Times New Roman" w:eastAsia="Times New Roman" w:hAnsi="Times New Roman" w:cs="Times New Roman"/>
          <w:kern w:val="0"/>
          <w14:ligatures w14:val="none"/>
        </w:rPr>
        <w:t xml:space="preserve"> tilt belongs to the favicon and standalone dollar mark. Do not tilt the full wordmark.</w:t>
      </w:r>
    </w:p>
    <w:p w14:paraId="104E8986" w14:textId="77777777" w:rsidR="0044113E" w:rsidRPr="0044113E" w:rsidRDefault="0044113E" w:rsidP="004411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On light backgrounds the wordmark is </w:t>
      </w:r>
      <w:r w:rsidRPr="0044113E">
        <w:rPr>
          <w:rFonts w:ascii="Courier New" w:eastAsia="Times New Roman" w:hAnsi="Courier New" w:cs="Courier New"/>
          <w:kern w:val="0"/>
          <w:sz w:val="20"/>
          <w:szCs w:val="20"/>
          <w14:ligatures w14:val="none"/>
        </w:rPr>
        <w:t>#0f0f1a</w:t>
      </w:r>
      <w:r w:rsidRPr="0044113E">
        <w:rPr>
          <w:rFonts w:ascii="Times New Roman" w:eastAsia="Times New Roman" w:hAnsi="Times New Roman" w:cs="Times New Roman"/>
          <w:kern w:val="0"/>
          <w14:ligatures w14:val="none"/>
        </w:rPr>
        <w:t>, with the dollar mark permitted to stay gold only if it sits on its own dark tile.</w:t>
      </w:r>
    </w:p>
    <w:p w14:paraId="2FFEA582"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Segoe UI Emoji" w:eastAsia="Times New Roman" w:hAnsi="Segoe UI Emoji" w:cs="Segoe UI Emoji"/>
          <w:kern w:val="0"/>
          <w14:ligatures w14:val="none"/>
        </w:rPr>
        <w:t>⚠️</w:t>
      </w:r>
      <w:r w:rsidRPr="0044113E">
        <w:rPr>
          <w:rFonts w:ascii="Times New Roman" w:eastAsia="Times New Roman" w:hAnsi="Times New Roman" w:cs="Times New Roman"/>
          <w:kern w:val="0"/>
          <w14:ligatures w14:val="none"/>
        </w:rPr>
        <w:t xml:space="preserve"> </w:t>
      </w:r>
      <w:r w:rsidRPr="0044113E">
        <w:rPr>
          <w:rFonts w:ascii="Times New Roman" w:eastAsia="Times New Roman" w:hAnsi="Times New Roman" w:cs="Times New Roman"/>
          <w:b/>
          <w:bCs/>
          <w:kern w:val="0"/>
          <w14:ligatures w14:val="none"/>
        </w:rPr>
        <w:t>Common error:</w:t>
      </w:r>
      <w:r w:rsidRPr="0044113E">
        <w:rPr>
          <w:rFonts w:ascii="Times New Roman" w:eastAsia="Times New Roman" w:hAnsi="Times New Roman" w:cs="Times New Roman"/>
          <w:kern w:val="0"/>
          <w14:ligatures w14:val="none"/>
        </w:rPr>
        <w:t xml:space="preserve"> "SLAB WORTHY" without the dollar sign. This was live in the footer and was corrected on 2026-07-29. It is wrong everywhere.</w:t>
      </w:r>
    </w:p>
    <w:p w14:paraId="57203F2C"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271224FC">
          <v:rect id="_x0000_i1031" style="width:0;height:1.5pt" o:hralign="center" o:hrstd="t" o:hr="t" fillcolor="#a0a0a0" stroked="f"/>
        </w:pict>
      </w:r>
    </w:p>
    <w:p w14:paraId="0B2457C0"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Print and physical collateral</w:t>
      </w:r>
    </w:p>
    <w:p w14:paraId="0C470F49"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Learned building the 2026-08-28 envelope insert. These are not </w:t>
      </w:r>
      <w:proofErr w:type="gramStart"/>
      <w:r w:rsidRPr="0044113E">
        <w:rPr>
          <w:rFonts w:ascii="Times New Roman" w:eastAsia="Times New Roman" w:hAnsi="Times New Roman" w:cs="Times New Roman"/>
          <w:kern w:val="0"/>
          <w14:ligatures w14:val="none"/>
        </w:rPr>
        <w:t>preferences,</w:t>
      </w:r>
      <w:proofErr w:type="gramEnd"/>
      <w:r w:rsidRPr="0044113E">
        <w:rPr>
          <w:rFonts w:ascii="Times New Roman" w:eastAsia="Times New Roman" w:hAnsi="Times New Roman" w:cs="Times New Roman"/>
          <w:kern w:val="0"/>
          <w14:ligatures w14:val="none"/>
        </w:rPr>
        <w:t xml:space="preserve"> they are failures already paid for.</w:t>
      </w:r>
    </w:p>
    <w:p w14:paraId="1D220F48" w14:textId="77777777" w:rsidR="0044113E" w:rsidRPr="0044113E" w:rsidRDefault="0044113E" w:rsidP="004411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Lighten body greys.</w:t>
      </w:r>
      <w:r w:rsidRPr="0044113E">
        <w:rPr>
          <w:rFonts w:ascii="Times New Roman" w:eastAsia="Times New Roman" w:hAnsi="Times New Roman" w:cs="Times New Roman"/>
          <w:kern w:val="0"/>
          <w14:ligatures w14:val="none"/>
        </w:rPr>
        <w:t xml:space="preserve"> Web </w:t>
      </w:r>
      <w:r w:rsidRPr="0044113E">
        <w:rPr>
          <w:rFonts w:ascii="Courier New" w:eastAsia="Times New Roman" w:hAnsi="Courier New" w:cs="Courier New"/>
          <w:kern w:val="0"/>
          <w:sz w:val="20"/>
          <w:szCs w:val="20"/>
          <w14:ligatures w14:val="none"/>
        </w:rPr>
        <w:t>#94a3b8</w:t>
      </w:r>
      <w:r w:rsidRPr="0044113E">
        <w:rPr>
          <w:rFonts w:ascii="Times New Roman" w:eastAsia="Times New Roman" w:hAnsi="Times New Roman" w:cs="Times New Roman"/>
          <w:kern w:val="0"/>
          <w14:ligatures w14:val="none"/>
        </w:rPr>
        <w:t xml:space="preserve"> goes muddy on a home inkjet over near-black. Use </w:t>
      </w:r>
      <w:r w:rsidRPr="0044113E">
        <w:rPr>
          <w:rFonts w:ascii="Courier New" w:eastAsia="Times New Roman" w:hAnsi="Courier New" w:cs="Courier New"/>
          <w:kern w:val="0"/>
          <w:sz w:val="20"/>
          <w:szCs w:val="20"/>
          <w14:ligatures w14:val="none"/>
        </w:rPr>
        <w:t>#b6c2d2</w:t>
      </w:r>
      <w:r w:rsidRPr="0044113E">
        <w:rPr>
          <w:rFonts w:ascii="Times New Roman" w:eastAsia="Times New Roman" w:hAnsi="Times New Roman" w:cs="Times New Roman"/>
          <w:kern w:val="0"/>
          <w14:ligatures w14:val="none"/>
        </w:rPr>
        <w:t xml:space="preserve">. Purple fine print </w:t>
      </w:r>
      <w:r w:rsidRPr="0044113E">
        <w:rPr>
          <w:rFonts w:ascii="Courier New" w:eastAsia="Times New Roman" w:hAnsi="Courier New" w:cs="Courier New"/>
          <w:kern w:val="0"/>
          <w:sz w:val="20"/>
          <w:szCs w:val="20"/>
          <w14:ligatures w14:val="none"/>
        </w:rPr>
        <w:t>#7c3aed</w:t>
      </w:r>
      <w:r w:rsidRPr="0044113E">
        <w:rPr>
          <w:rFonts w:ascii="Times New Roman" w:eastAsia="Times New Roman" w:hAnsi="Times New Roman" w:cs="Times New Roman"/>
          <w:kern w:val="0"/>
          <w14:ligatures w14:val="none"/>
        </w:rPr>
        <w:t xml:space="preserve"> becomes </w:t>
      </w:r>
      <w:r w:rsidRPr="0044113E">
        <w:rPr>
          <w:rFonts w:ascii="Courier New" w:eastAsia="Times New Roman" w:hAnsi="Courier New" w:cs="Courier New"/>
          <w:kern w:val="0"/>
          <w:sz w:val="20"/>
          <w:szCs w:val="20"/>
          <w14:ligatures w14:val="none"/>
        </w:rPr>
        <w:t>#a78bfa</w:t>
      </w:r>
      <w:r w:rsidRPr="0044113E">
        <w:rPr>
          <w:rFonts w:ascii="Times New Roman" w:eastAsia="Times New Roman" w:hAnsi="Times New Roman" w:cs="Times New Roman"/>
          <w:kern w:val="0"/>
          <w14:ligatures w14:val="none"/>
        </w:rPr>
        <w:t>.</w:t>
      </w:r>
    </w:p>
    <w:p w14:paraId="3EB0F3A1" w14:textId="77777777" w:rsidR="0044113E" w:rsidRPr="0044113E" w:rsidRDefault="0044113E" w:rsidP="004411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Inset the dark panel from the trim.</w:t>
      </w:r>
      <w:r w:rsidRPr="0044113E">
        <w:rPr>
          <w:rFonts w:ascii="Times New Roman" w:eastAsia="Times New Roman" w:hAnsi="Times New Roman" w:cs="Times New Roman"/>
          <w:kern w:val="0"/>
          <w14:ligatures w14:val="none"/>
        </w:rPr>
        <w:t xml:space="preserve"> Home printers cannot bleed, so a full-bleed dark card cut at the panel edge shows a ragged white margin. An inset panel reads as an intentional frame.</w:t>
      </w:r>
    </w:p>
    <w:p w14:paraId="257F435A" w14:textId="77777777" w:rsidR="0044113E" w:rsidRPr="0044113E" w:rsidRDefault="0044113E" w:rsidP="004411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Avoid gradients.</w:t>
      </w:r>
      <w:r w:rsidRPr="0044113E">
        <w:rPr>
          <w:rFonts w:ascii="Times New Roman" w:eastAsia="Times New Roman" w:hAnsi="Times New Roman" w:cs="Times New Roman"/>
          <w:kern w:val="0"/>
          <w14:ligatures w14:val="none"/>
        </w:rPr>
        <w:t xml:space="preserve"> They do not paint reliably in Chromium print. Use solid segments.</w:t>
      </w:r>
    </w:p>
    <w:p w14:paraId="1E47A1B3" w14:textId="77777777" w:rsidR="0044113E" w:rsidRPr="0044113E" w:rsidRDefault="0044113E" w:rsidP="004411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QR codes are dark-on-white on their own tile, always.</w:t>
      </w:r>
      <w:r w:rsidRPr="0044113E">
        <w:rPr>
          <w:rFonts w:ascii="Times New Roman" w:eastAsia="Times New Roman" w:hAnsi="Times New Roman" w:cs="Times New Roman"/>
          <w:kern w:val="0"/>
          <w14:ligatures w14:val="none"/>
        </w:rPr>
        <w:t xml:space="preserve"> Never invert a QR onto a dark panel; many scanners fail on light-module codes. Verify every QR decodes from the rendered PDF at 300 dpi before printing.</w:t>
      </w:r>
    </w:p>
    <w:p w14:paraId="3D1306E0" w14:textId="77777777" w:rsidR="0044113E" w:rsidRPr="0044113E" w:rsidRDefault="0044113E" w:rsidP="004411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Sizing:</w:t>
      </w:r>
      <w:r w:rsidRPr="0044113E">
        <w:rPr>
          <w:rFonts w:ascii="Times New Roman" w:eastAsia="Times New Roman" w:hAnsi="Times New Roman" w:cs="Times New Roman"/>
          <w:kern w:val="0"/>
          <w14:ligatures w14:val="none"/>
        </w:rPr>
        <w:t xml:space="preserve"> the shipped insert is 5.5 x 8.5 portrait, 2-up on 11 x 8.5 landscape letter, printed at 100% with no scale-to-fit, one vertical cut.</w:t>
      </w:r>
    </w:p>
    <w:p w14:paraId="1DFB97B8" w14:textId="77777777" w:rsidR="0044113E" w:rsidRPr="0044113E" w:rsidRDefault="0044113E" w:rsidP="004411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Thin dividers inside flex columns collapse.</w:t>
      </w:r>
      <w:r w:rsidRPr="0044113E">
        <w:rPr>
          <w:rFonts w:ascii="Times New Roman" w:eastAsia="Times New Roman" w:hAnsi="Times New Roman" w:cs="Times New Roman"/>
          <w:kern w:val="0"/>
          <w14:ligatures w14:val="none"/>
        </w:rPr>
        <w:t xml:space="preserve"> An empty 5px rule inside a column flex container is shrunk to zero height. Set </w:t>
      </w:r>
      <w:proofErr w:type="spellStart"/>
      <w:proofErr w:type="gramStart"/>
      <w:r w:rsidRPr="0044113E">
        <w:rPr>
          <w:rFonts w:ascii="Courier New" w:eastAsia="Times New Roman" w:hAnsi="Courier New" w:cs="Courier New"/>
          <w:kern w:val="0"/>
          <w:sz w:val="20"/>
          <w:szCs w:val="20"/>
          <w14:ligatures w14:val="none"/>
        </w:rPr>
        <w:t>flex:none</w:t>
      </w:r>
      <w:proofErr w:type="spellEnd"/>
      <w:proofErr w:type="gramEnd"/>
      <w:r w:rsidRPr="0044113E">
        <w:rPr>
          <w:rFonts w:ascii="Times New Roman" w:eastAsia="Times New Roman" w:hAnsi="Times New Roman" w:cs="Times New Roman"/>
          <w:kern w:val="0"/>
          <w14:ligatures w14:val="none"/>
        </w:rPr>
        <w:t xml:space="preserve"> on it. This trap applies in the app as well as in print.</w:t>
      </w:r>
    </w:p>
    <w:p w14:paraId="57F8273D"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7E21A0E6">
          <v:rect id="_x0000_i1032" style="width:0;height:1.5pt" o:hralign="center" o:hrstd="t" o:hr="t" fillcolor="#a0a0a0" stroked="f"/>
        </w:pict>
      </w:r>
    </w:p>
    <w:p w14:paraId="66062E3E"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Existing assets</w:t>
      </w:r>
    </w:p>
    <w:p w14:paraId="1628ED9F" w14:textId="77777777" w:rsidR="0044113E" w:rsidRPr="0044113E" w:rsidRDefault="0044113E" w:rsidP="004411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113E">
        <w:rPr>
          <w:rFonts w:ascii="Courier New" w:eastAsia="Times New Roman" w:hAnsi="Courier New" w:cs="Courier New"/>
          <w:kern w:val="0"/>
          <w:sz w:val="20"/>
          <w:szCs w:val="20"/>
          <w14:ligatures w14:val="none"/>
        </w:rPr>
        <w:t>claude</w:t>
      </w:r>
      <w:proofErr w:type="spellEnd"/>
      <w:r w:rsidRPr="0044113E">
        <w:rPr>
          <w:rFonts w:ascii="Courier New" w:eastAsia="Times New Roman" w:hAnsi="Courier New" w:cs="Courier New"/>
          <w:kern w:val="0"/>
          <w:sz w:val="20"/>
          <w:szCs w:val="20"/>
          <w14:ligatures w14:val="none"/>
        </w:rPr>
        <w:t>/creatives/slabworthy_insert_dark.html</w:t>
      </w:r>
      <w:r w:rsidRPr="0044113E">
        <w:rPr>
          <w:rFonts w:ascii="Times New Roman" w:eastAsia="Times New Roman" w:hAnsi="Times New Roman" w:cs="Times New Roman"/>
          <w:kern w:val="0"/>
          <w14:ligatures w14:val="none"/>
        </w:rPr>
        <w:t xml:space="preserve"> — shipped variant, fonts embedded.</w:t>
      </w:r>
    </w:p>
    <w:p w14:paraId="3B30B239" w14:textId="77777777" w:rsidR="0044113E" w:rsidRPr="0044113E" w:rsidRDefault="0044113E" w:rsidP="004411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113E">
        <w:rPr>
          <w:rFonts w:ascii="Courier New" w:eastAsia="Times New Roman" w:hAnsi="Courier New" w:cs="Courier New"/>
          <w:kern w:val="0"/>
          <w:sz w:val="20"/>
          <w:szCs w:val="20"/>
          <w14:ligatures w14:val="none"/>
        </w:rPr>
        <w:t>claude</w:t>
      </w:r>
      <w:proofErr w:type="spellEnd"/>
      <w:r w:rsidRPr="0044113E">
        <w:rPr>
          <w:rFonts w:ascii="Courier New" w:eastAsia="Times New Roman" w:hAnsi="Courier New" w:cs="Courier New"/>
          <w:kern w:val="0"/>
          <w:sz w:val="20"/>
          <w:szCs w:val="20"/>
          <w14:ligatures w14:val="none"/>
        </w:rPr>
        <w:t>/creatives/slabworthy_insert_light.html</w:t>
      </w:r>
      <w:r w:rsidRPr="0044113E">
        <w:rPr>
          <w:rFonts w:ascii="Times New Roman" w:eastAsia="Times New Roman" w:hAnsi="Times New Roman" w:cs="Times New Roman"/>
          <w:kern w:val="0"/>
          <w14:ligatures w14:val="none"/>
        </w:rPr>
        <w:t xml:space="preserve"> — ink-economy alternate, never printed.</w:t>
      </w:r>
    </w:p>
    <w:p w14:paraId="5631F6CB" w14:textId="77777777" w:rsidR="0044113E" w:rsidRPr="0044113E" w:rsidRDefault="0044113E" w:rsidP="004411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 xml:space="preserve">Google Drive, folder </w:t>
      </w:r>
      <w:r w:rsidRPr="0044113E">
        <w:rPr>
          <w:rFonts w:ascii="Times New Roman" w:eastAsia="Times New Roman" w:hAnsi="Times New Roman" w:cs="Times New Roman"/>
          <w:b/>
          <w:bCs/>
          <w:kern w:val="0"/>
          <w14:ligatures w14:val="none"/>
        </w:rPr>
        <w:t>Slab Worthy — Envelope Insert 2026-08-28</w:t>
      </w:r>
      <w:r w:rsidRPr="0044113E">
        <w:rPr>
          <w:rFonts w:ascii="Times New Roman" w:eastAsia="Times New Roman" w:hAnsi="Times New Roman" w:cs="Times New Roman"/>
          <w:kern w:val="0"/>
          <w14:ligatures w14:val="none"/>
        </w:rPr>
        <w:t xml:space="preserve"> — web-fonts copy.</w:t>
      </w:r>
    </w:p>
    <w:p w14:paraId="55D5AB87"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Regenerate print PDFs with:</w:t>
      </w:r>
    </w:p>
    <w:p w14:paraId="01223576" w14:textId="77777777" w:rsidR="0044113E" w:rsidRPr="0044113E" w:rsidRDefault="0044113E" w:rsidP="00441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13E">
        <w:rPr>
          <w:rFonts w:ascii="Courier New" w:eastAsia="Times New Roman" w:hAnsi="Courier New" w:cs="Courier New"/>
          <w:kern w:val="0"/>
          <w:sz w:val="20"/>
          <w:szCs w:val="20"/>
          <w14:ligatures w14:val="none"/>
        </w:rPr>
        <w:t>chrome --headless --no-pdf-header-footer --print-to-pdf=out.pdf slabworthy_insert_dark.html</w:t>
      </w:r>
    </w:p>
    <w:p w14:paraId="1869940F" w14:textId="77777777" w:rsidR="0044113E" w:rsidRPr="0044113E" w:rsidRDefault="0044113E" w:rsidP="0044113E">
      <w:pPr>
        <w:spacing w:after="0"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pict w14:anchorId="6B269116">
          <v:rect id="_x0000_i1033" style="width:0;height:1.5pt" o:hralign="center" o:hrstd="t" o:hr="t" fillcolor="#a0a0a0" stroked="f"/>
        </w:pict>
      </w:r>
    </w:p>
    <w:p w14:paraId="2561D307" w14:textId="77777777" w:rsidR="0044113E" w:rsidRPr="0044113E" w:rsidRDefault="0044113E" w:rsidP="004411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13E">
        <w:rPr>
          <w:rFonts w:ascii="Times New Roman" w:eastAsia="Times New Roman" w:hAnsi="Times New Roman" w:cs="Times New Roman"/>
          <w:b/>
          <w:bCs/>
          <w:kern w:val="0"/>
          <w:sz w:val="36"/>
          <w:szCs w:val="36"/>
          <w14:ligatures w14:val="none"/>
        </w:rPr>
        <w:t>Code actions arising from this decision</w:t>
      </w:r>
    </w:p>
    <w:p w14:paraId="34E96EC6" w14:textId="77777777" w:rsidR="0044113E" w:rsidRPr="0044113E" w:rsidRDefault="0044113E" w:rsidP="004411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 xml:space="preserve">Add </w:t>
      </w:r>
      <w:r w:rsidRPr="0044113E">
        <w:rPr>
          <w:rFonts w:ascii="Courier New" w:eastAsia="Times New Roman" w:hAnsi="Courier New" w:cs="Courier New"/>
          <w:b/>
          <w:bCs/>
          <w:kern w:val="0"/>
          <w:sz w:val="20"/>
          <w:szCs w:val="20"/>
          <w14:ligatures w14:val="none"/>
        </w:rPr>
        <w:t>--brand-</w:t>
      </w:r>
      <w:proofErr w:type="gramStart"/>
      <w:r w:rsidRPr="0044113E">
        <w:rPr>
          <w:rFonts w:ascii="Courier New" w:eastAsia="Times New Roman" w:hAnsi="Courier New" w:cs="Courier New"/>
          <w:b/>
          <w:bCs/>
          <w:kern w:val="0"/>
          <w:sz w:val="20"/>
          <w:szCs w:val="20"/>
          <w14:ligatures w14:val="none"/>
        </w:rPr>
        <w:t>gold: #</w:t>
      </w:r>
      <w:proofErr w:type="gramEnd"/>
      <w:r w:rsidRPr="0044113E">
        <w:rPr>
          <w:rFonts w:ascii="Courier New" w:eastAsia="Times New Roman" w:hAnsi="Courier New" w:cs="Courier New"/>
          <w:b/>
          <w:bCs/>
          <w:kern w:val="0"/>
          <w:sz w:val="20"/>
          <w:szCs w:val="20"/>
          <w14:ligatures w14:val="none"/>
        </w:rPr>
        <w:t>facc15</w:t>
      </w:r>
      <w:r w:rsidRPr="0044113E">
        <w:rPr>
          <w:rFonts w:ascii="Times New Roman" w:eastAsia="Times New Roman" w:hAnsi="Times New Roman" w:cs="Times New Roman"/>
          <w:b/>
          <w:bCs/>
          <w:kern w:val="0"/>
          <w14:ligatures w14:val="none"/>
        </w:rPr>
        <w:t xml:space="preserve"> to </w:t>
      </w:r>
      <w:proofErr w:type="gramStart"/>
      <w:r w:rsidRPr="0044113E">
        <w:rPr>
          <w:rFonts w:ascii="Courier New" w:eastAsia="Times New Roman" w:hAnsi="Courier New" w:cs="Courier New"/>
          <w:b/>
          <w:bCs/>
          <w:kern w:val="0"/>
          <w:sz w:val="20"/>
          <w:szCs w:val="20"/>
          <w14:ligatures w14:val="none"/>
        </w:rPr>
        <w:t>styles.css</w:t>
      </w:r>
      <w:r w:rsidRPr="0044113E">
        <w:rPr>
          <w:rFonts w:ascii="Times New Roman" w:eastAsia="Times New Roman" w:hAnsi="Times New Roman" w:cs="Times New Roman"/>
          <w:b/>
          <w:bCs/>
          <w:kern w:val="0"/>
          <w14:ligatures w14:val="none"/>
        </w:rPr>
        <w:t xml:space="preserve"> </w:t>
      </w:r>
      <w:r w:rsidRPr="0044113E">
        <w:rPr>
          <w:rFonts w:ascii="Courier New" w:eastAsia="Times New Roman" w:hAnsi="Courier New" w:cs="Courier New"/>
          <w:b/>
          <w:bCs/>
          <w:kern w:val="0"/>
          <w:sz w:val="20"/>
          <w:szCs w:val="20"/>
          <w14:ligatures w14:val="none"/>
        </w:rPr>
        <w:t>:root</w:t>
      </w:r>
      <w:proofErr w:type="gramEnd"/>
      <w:r w:rsidRPr="0044113E">
        <w:rPr>
          <w:rFonts w:ascii="Times New Roman" w:eastAsia="Times New Roman" w:hAnsi="Times New Roman" w:cs="Times New Roman"/>
          <w:b/>
          <w:bCs/>
          <w:kern w:val="0"/>
          <w14:ligatures w14:val="none"/>
        </w:rPr>
        <w:t>.</w:t>
      </w:r>
      <w:r w:rsidRPr="0044113E">
        <w:rPr>
          <w:rFonts w:ascii="Times New Roman" w:eastAsia="Times New Roman" w:hAnsi="Times New Roman" w:cs="Times New Roman"/>
          <w:kern w:val="0"/>
          <w14:ligatures w14:val="none"/>
        </w:rPr>
        <w:t xml:space="preserve"> Until </w:t>
      </w:r>
      <w:proofErr w:type="gramStart"/>
      <w:r w:rsidRPr="0044113E">
        <w:rPr>
          <w:rFonts w:ascii="Times New Roman" w:eastAsia="Times New Roman" w:hAnsi="Times New Roman" w:cs="Times New Roman"/>
          <w:kern w:val="0"/>
          <w14:ligatures w14:val="none"/>
        </w:rPr>
        <w:t>this lands</w:t>
      </w:r>
      <w:proofErr w:type="gramEnd"/>
      <w:r w:rsidRPr="0044113E">
        <w:rPr>
          <w:rFonts w:ascii="Times New Roman" w:eastAsia="Times New Roman" w:hAnsi="Times New Roman" w:cs="Times New Roman"/>
          <w:kern w:val="0"/>
          <w14:ligatures w14:val="none"/>
        </w:rPr>
        <w:t>, the stylesheet does not describe the brand.</w:t>
      </w:r>
    </w:p>
    <w:p w14:paraId="7A4B7F1A" w14:textId="77777777" w:rsidR="0044113E" w:rsidRPr="0044113E" w:rsidRDefault="0044113E" w:rsidP="004411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Decide where gold appears in the product UI.</w:t>
      </w:r>
      <w:r w:rsidRPr="0044113E">
        <w:rPr>
          <w:rFonts w:ascii="Times New Roman" w:eastAsia="Times New Roman" w:hAnsi="Times New Roman" w:cs="Times New Roman"/>
          <w:kern w:val="0"/>
          <w14:ligatures w14:val="none"/>
        </w:rPr>
        <w:t xml:space="preserve"> Per the "what gold is for" section, the candidates are the FMV figure and the slabbing verdict. This is a taste call, not an engineering one, and needs Mike before implementation.</w:t>
      </w:r>
    </w:p>
    <w:p w14:paraId="3D57F07C" w14:textId="77777777" w:rsidR="0044113E" w:rsidRPr="0044113E" w:rsidRDefault="0044113E" w:rsidP="004411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 xml:space="preserve">Correct the brand fragment in </w:t>
      </w:r>
      <w:r w:rsidRPr="0044113E">
        <w:rPr>
          <w:rFonts w:ascii="Courier New" w:eastAsia="Times New Roman" w:hAnsi="Courier New" w:cs="Courier New"/>
          <w:b/>
          <w:bCs/>
          <w:kern w:val="0"/>
          <w:sz w:val="20"/>
          <w:szCs w:val="20"/>
          <w14:ligatures w14:val="none"/>
        </w:rPr>
        <w:t>CLAUDE.md</w:t>
      </w:r>
      <w:r w:rsidRPr="0044113E">
        <w:rPr>
          <w:rFonts w:ascii="Times New Roman" w:eastAsia="Times New Roman" w:hAnsi="Times New Roman" w:cs="Times New Roman"/>
          <w:kern w:val="0"/>
          <w14:ligatures w14:val="none"/>
        </w:rPr>
        <w:t xml:space="preserve"> to point at this document rather than restating a partial palette.</w:t>
      </w:r>
    </w:p>
    <w:p w14:paraId="71B193CB" w14:textId="77777777" w:rsidR="0044113E" w:rsidRPr="0044113E" w:rsidRDefault="0044113E" w:rsidP="004411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b/>
          <w:bCs/>
          <w:kern w:val="0"/>
          <w14:ligatures w14:val="none"/>
        </w:rPr>
        <w:t xml:space="preserve">Audit for </w:t>
      </w:r>
      <w:r w:rsidRPr="0044113E">
        <w:rPr>
          <w:rFonts w:ascii="Courier New" w:eastAsia="Times New Roman" w:hAnsi="Courier New" w:cs="Courier New"/>
          <w:b/>
          <w:bCs/>
          <w:kern w:val="0"/>
          <w:sz w:val="20"/>
          <w:szCs w:val="20"/>
          <w14:ligatures w14:val="none"/>
        </w:rPr>
        <w:t>SLAB WORTHY</w:t>
      </w:r>
      <w:r w:rsidRPr="0044113E">
        <w:rPr>
          <w:rFonts w:ascii="Times New Roman" w:eastAsia="Times New Roman" w:hAnsi="Times New Roman" w:cs="Times New Roman"/>
          <w:b/>
          <w:bCs/>
          <w:kern w:val="0"/>
          <w14:ligatures w14:val="none"/>
        </w:rPr>
        <w:t xml:space="preserve"> without the dollar sign</w:t>
      </w:r>
      <w:r w:rsidRPr="0044113E">
        <w:rPr>
          <w:rFonts w:ascii="Times New Roman" w:eastAsia="Times New Roman" w:hAnsi="Times New Roman" w:cs="Times New Roman"/>
          <w:kern w:val="0"/>
          <w14:ligatures w14:val="none"/>
        </w:rPr>
        <w:t>, which has recurred once already.</w:t>
      </w:r>
    </w:p>
    <w:p w14:paraId="447FCF47" w14:textId="77777777" w:rsidR="0044113E" w:rsidRPr="0044113E" w:rsidRDefault="0044113E" w:rsidP="0044113E">
      <w:pPr>
        <w:spacing w:before="100" w:beforeAutospacing="1" w:after="100" w:afterAutospacing="1" w:line="240" w:lineRule="auto"/>
        <w:rPr>
          <w:rFonts w:ascii="Times New Roman" w:eastAsia="Times New Roman" w:hAnsi="Times New Roman" w:cs="Times New Roman"/>
          <w:kern w:val="0"/>
          <w14:ligatures w14:val="none"/>
        </w:rPr>
      </w:pPr>
      <w:r w:rsidRPr="0044113E">
        <w:rPr>
          <w:rFonts w:ascii="Times New Roman" w:eastAsia="Times New Roman" w:hAnsi="Times New Roman" w:cs="Times New Roman"/>
          <w:kern w:val="0"/>
          <w14:ligatures w14:val="none"/>
        </w:rPr>
        <w:t>None of these are on the critical path against the grading calibration work, and none should displace it.</w:t>
      </w:r>
    </w:p>
    <w:p w14:paraId="3A09EFB2" w14:textId="77777777" w:rsidR="0078608E" w:rsidRDefault="0078608E"/>
    <w:sectPr w:rsidR="00786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742D"/>
    <w:multiLevelType w:val="multilevel"/>
    <w:tmpl w:val="7EB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A7F7E"/>
    <w:multiLevelType w:val="multilevel"/>
    <w:tmpl w:val="9C5E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F6805"/>
    <w:multiLevelType w:val="multilevel"/>
    <w:tmpl w:val="B94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32D1C"/>
    <w:multiLevelType w:val="multilevel"/>
    <w:tmpl w:val="907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B2810"/>
    <w:multiLevelType w:val="multilevel"/>
    <w:tmpl w:val="6A1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011425">
    <w:abstractNumId w:val="4"/>
  </w:num>
  <w:num w:numId="2" w16cid:durableId="739904148">
    <w:abstractNumId w:val="2"/>
  </w:num>
  <w:num w:numId="3" w16cid:durableId="573664541">
    <w:abstractNumId w:val="0"/>
  </w:num>
  <w:num w:numId="4" w16cid:durableId="619184978">
    <w:abstractNumId w:val="3"/>
  </w:num>
  <w:num w:numId="5" w16cid:durableId="502014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13E"/>
    <w:rsid w:val="0044113E"/>
    <w:rsid w:val="0078608E"/>
    <w:rsid w:val="00A92BA6"/>
    <w:rsid w:val="00F94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3BD2"/>
  <w15:chartTrackingRefBased/>
  <w15:docId w15:val="{D9DCAFBD-F4C6-4567-845B-C27F4E5B2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13E"/>
    <w:rPr>
      <w:rFonts w:eastAsiaTheme="majorEastAsia" w:cstheme="majorBidi"/>
      <w:color w:val="272727" w:themeColor="text1" w:themeTint="D8"/>
    </w:rPr>
  </w:style>
  <w:style w:type="paragraph" w:styleId="Title">
    <w:name w:val="Title"/>
    <w:basedOn w:val="Normal"/>
    <w:next w:val="Normal"/>
    <w:link w:val="TitleChar"/>
    <w:uiPriority w:val="10"/>
    <w:qFormat/>
    <w:rsid w:val="0044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13E"/>
    <w:pPr>
      <w:spacing w:before="160"/>
      <w:jc w:val="center"/>
    </w:pPr>
    <w:rPr>
      <w:i/>
      <w:iCs/>
      <w:color w:val="404040" w:themeColor="text1" w:themeTint="BF"/>
    </w:rPr>
  </w:style>
  <w:style w:type="character" w:customStyle="1" w:styleId="QuoteChar">
    <w:name w:val="Quote Char"/>
    <w:basedOn w:val="DefaultParagraphFont"/>
    <w:link w:val="Quote"/>
    <w:uiPriority w:val="29"/>
    <w:rsid w:val="0044113E"/>
    <w:rPr>
      <w:i/>
      <w:iCs/>
      <w:color w:val="404040" w:themeColor="text1" w:themeTint="BF"/>
    </w:rPr>
  </w:style>
  <w:style w:type="paragraph" w:styleId="ListParagraph">
    <w:name w:val="List Paragraph"/>
    <w:basedOn w:val="Normal"/>
    <w:uiPriority w:val="34"/>
    <w:qFormat/>
    <w:rsid w:val="0044113E"/>
    <w:pPr>
      <w:ind w:left="720"/>
      <w:contextualSpacing/>
    </w:pPr>
  </w:style>
  <w:style w:type="character" w:styleId="IntenseEmphasis">
    <w:name w:val="Intense Emphasis"/>
    <w:basedOn w:val="DefaultParagraphFont"/>
    <w:uiPriority w:val="21"/>
    <w:qFormat/>
    <w:rsid w:val="0044113E"/>
    <w:rPr>
      <w:i/>
      <w:iCs/>
      <w:color w:val="0F4761" w:themeColor="accent1" w:themeShade="BF"/>
    </w:rPr>
  </w:style>
  <w:style w:type="paragraph" w:styleId="IntenseQuote">
    <w:name w:val="Intense Quote"/>
    <w:basedOn w:val="Normal"/>
    <w:next w:val="Normal"/>
    <w:link w:val="IntenseQuoteChar"/>
    <w:uiPriority w:val="30"/>
    <w:qFormat/>
    <w:rsid w:val="0044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13E"/>
    <w:rPr>
      <w:i/>
      <w:iCs/>
      <w:color w:val="0F4761" w:themeColor="accent1" w:themeShade="BF"/>
    </w:rPr>
  </w:style>
  <w:style w:type="character" w:styleId="IntenseReference">
    <w:name w:val="Intense Reference"/>
    <w:basedOn w:val="DefaultParagraphFont"/>
    <w:uiPriority w:val="32"/>
    <w:qFormat/>
    <w:rsid w:val="00441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1084</Words>
  <Characters>6183</Characters>
  <Application>Microsoft Office Word</Application>
  <DocSecurity>0</DocSecurity>
  <Lines>51</Lines>
  <Paragraphs>14</Paragraphs>
  <ScaleCrop>false</ScaleCrop>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Berry</dc:creator>
  <cp:keywords/>
  <dc:description/>
  <cp:lastModifiedBy>Mike Berry</cp:lastModifiedBy>
  <cp:revision>1</cp:revision>
  <dcterms:created xsi:type="dcterms:W3CDTF">2026-08-30T23:38:00Z</dcterms:created>
  <dcterms:modified xsi:type="dcterms:W3CDTF">2026-08-30T23:38:00Z</dcterms:modified>
</cp:coreProperties>
</file>