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 w:before="0"/>
      </w:pPr>
      <w:r>
        <w:rPr>
          <w:b/>
          <w:bCs/>
          <w:color w:val="7C3AED"/>
          <w:sz w:val="40"/>
          <w:szCs w:val="40"/>
        </w:rPr>
        <w:t xml:space="preserve">Slab Worthy — eBay Capture Schedule</w:t>
      </w:r>
    </w:p>
    <w:p>
      <w:pPr>
        <w:spacing w:after="120" w:before="60"/>
      </w:pPr>
      <w:r>
        <w:rPr>
          <w:b/>
          <w:bCs/>
          <w:sz w:val="20"/>
          <w:szCs w:val="20"/>
        </w:rPr>
        <w:t xml:space="preserve">Version:</w:t>
      </w:r>
      <w:r>
        <w:rPr>
          <w:sz w:val="20"/>
          <w:szCs w:val="20"/>
        </w:rPr>
        <w:t xml:space="preserve"> 2026-08-02 (v3) · §4 amended 2026-08-03 · </w:t>
      </w:r>
      <w:r>
        <w:rPr>
          <w:b/>
          <w:bCs/>
          <w:sz w:val="20"/>
          <w:szCs w:val="20"/>
        </w:rPr>
        <w:t xml:space="preserve">Supersedes:</w:t>
      </w:r>
      <w:r>
        <w:rPr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SlabWorthy_Capture_Schedule.docx</w:t>
      </w:r>
      <w:r>
        <w:rPr>
          <w:sz w:val="20"/>
          <w:szCs w:val="20"/>
        </w:rPr>
        <w:t xml:space="preserve"> (rebuilt 2026-06-20) and </w:t>
      </w:r>
      <w:r>
        <w:rPr>
          <w:rFonts w:ascii="Consolas" w:cs="Consolas" w:eastAsia="Consolas" w:hAnsi="Consolas"/>
          <w:sz w:val="18"/>
          <w:szCs w:val="18"/>
        </w:rPr>
        <w:t xml:space="preserve">eBay_Collection_Schedule.docx</w:t>
      </w:r>
      <w:r>
        <w:rPr>
          <w:sz w:val="20"/>
          <w:szCs w:val="20"/>
        </w:rPr>
        <w:t xml:space="preserve"> (~2026-02/03). Both are </w:t>
      </w:r>
      <w:r>
        <w:rPr>
          <w:b/>
          <w:bCs/>
          <w:sz w:val="20"/>
          <w:szCs w:val="20"/>
        </w:rPr>
        <w:t xml:space="preserve">DEAD</w:t>
      </w:r>
      <w:r>
        <w:rPr>
          <w:sz w:val="20"/>
          <w:szCs w:val="20"/>
        </w:rPr>
        <w:t xml:space="preserve"> — see the tombstone at the bottom. Delete the loose OneDrive/Downloads copies once this lands; this file is the only live version.</w:t>
      </w:r>
    </w:p>
    <w:p>
      <w:pPr>
        <w:spacing w:after="120" w:before="60"/>
      </w:pPr>
      <w:r>
        <w:rPr>
          <w:b/>
          <w:bCs/>
          <w:sz w:val="20"/>
          <w:szCs w:val="20"/>
        </w:rPr>
        <w:t xml:space="preserve">Cadence:</w:t>
      </w:r>
      <w:r>
        <w:rPr>
          <w:sz w:val="20"/>
          <w:szCs w:val="20"/>
        </w:rPr>
        <w:t xml:space="preserve"> 100 searches/day, 7 days/week.</w:t>
      </w:r>
    </w:p>
    <w:p>
      <w:pPr>
        <w:spacing w:after="60" w:before="40"/>
        <w:ind w:left="400" w:hanging="260"/>
      </w:pPr>
      <w:r>
        <w:rPr>
          <w:b w:val="false"/>
          <w:bCs w:val="false"/>
          <w:sz w:val="20"/>
          <w:szCs w:val="20"/>
        </w:rPr>
        <w:t xml:space="preserve">•  </w:t>
      </w:r>
      <w:r>
        <w:rPr>
          <w:b/>
          <w:bCs/>
          <w:sz w:val="20"/>
          <w:szCs w:val="20"/>
        </w:rPr>
        <w:t xml:space="preserve">50 daily core</w:t>
      </w:r>
      <w:r>
        <w:rPr>
          <w:sz w:val="20"/>
          <w:szCs w:val="20"/>
        </w:rPr>
        <w:t xml:space="preserve"> — the same 50 every day (§2)</w:t>
      </w:r>
    </w:p>
    <w:p>
      <w:pPr>
        <w:spacing w:after="60" w:before="40"/>
        <w:ind w:left="400" w:hanging="260"/>
      </w:pPr>
      <w:r>
        <w:rPr>
          <w:b w:val="false"/>
          <w:bCs w:val="false"/>
          <w:sz w:val="20"/>
          <w:szCs w:val="20"/>
        </w:rPr>
        <w:t xml:space="preserve">•  </w:t>
      </w:r>
      <w:r>
        <w:rPr>
          <w:b/>
          <w:bCs/>
          <w:sz w:val="20"/>
          <w:szCs w:val="20"/>
        </w:rPr>
        <w:t xml:space="preserve">50 rotating</w:t>
      </w:r>
      <w:r>
        <w:rPr>
          <w:sz w:val="20"/>
          <w:szCs w:val="20"/>
        </w:rPr>
        <w:t xml:space="preserve"> — a different 50 each day of the week (§3)</w:t>
      </w:r>
    </w:p>
    <w:p>
      <w:pPr>
        <w:spacing w:after="60" w:before="40"/>
        <w:ind w:left="400" w:hanging="260"/>
      </w:pPr>
      <w:r>
        <w:rPr>
          <w:b w:val="false"/>
          <w:bCs w:val="false"/>
          <w:sz w:val="20"/>
          <w:szCs w:val="20"/>
        </w:rPr>
        <w:t xml:space="preserve">•  </w:t>
      </w:r>
      <w:r>
        <w:rPr>
          <w:b/>
          <w:bCs/>
          <w:sz w:val="20"/>
          <w:szCs w:val="20"/>
        </w:rPr>
        <w:t xml:space="preserve">≈400 distinct searches/week; ~700 executions/week</w:t>
      </w:r>
    </w:p>
    <w:p>
      <w:pPr>
        <w:spacing w:after="120" w:before="60"/>
      </w:pPr>
      <w:r>
        <w:rPr>
          <w:b/>
          <w:bCs/>
          <w:sz w:val="20"/>
          <w:szCs w:val="20"/>
        </w:rPr>
        <w:t xml:space="preserve">Unit of work:</w:t>
      </w:r>
      <w:r>
        <w:rPr>
          <w:sz w:val="20"/>
          <w:szCs w:val="20"/>
        </w:rPr>
        <w:t xml:space="preserve"> one search = one </w:t>
      </w:r>
      <w:r>
        <w:rPr>
          <w:b/>
          <w:bCs/>
          <w:sz w:val="20"/>
          <w:szCs w:val="20"/>
        </w:rPr>
        <w:t xml:space="preserve">title + issue</w:t>
      </w:r>
      <w:r>
        <w:rPr>
          <w:sz w:val="20"/>
          <w:szCs w:val="20"/>
        </w:rPr>
        <w:t xml:space="preserve"> query (e.g. </w:t>
      </w:r>
      <w:r>
        <w:rPr>
          <w:rFonts w:ascii="Consolas" w:cs="Consolas" w:eastAsia="Consolas" w:hAnsi="Consolas"/>
          <w:sz w:val="18"/>
          <w:szCs w:val="18"/>
        </w:rPr>
        <w:t xml:space="preserve">Amazing Spider-Man 300</w:t>
      </w:r>
      <w:r>
        <w:rPr>
          <w:sz w:val="20"/>
          <w:szCs w:val="20"/>
        </w:rPr>
        <w:t xml:space="preserve">). Everything below is grouped </w:t>
      </w:r>
      <w:r>
        <w:rPr>
          <w:b/>
          <w:bCs/>
          <w:sz w:val="20"/>
          <w:szCs w:val="20"/>
        </w:rPr>
        <w:t xml:space="preserve">by title</w:t>
      </w:r>
      <w:r>
        <w:rPr>
          <w:sz w:val="20"/>
          <w:szCs w:val="20"/>
        </w:rPr>
        <w:t xml:space="preserve"> so consecutive searches share a title and you only edit the number. Never jump between titles mid-block.</w:t>
      </w:r>
    </w:p>
    <w:p>
      <w:pPr>
        <w:pBdr>
          <w:left w:val="single" w:color="B8860B" w:sz="18" w:space="8"/>
        </w:pBdr>
        <w:shd w:fill="FFF8E1" w:val="clear"/>
        <w:spacing w:after="140" w:before="100"/>
        <w:ind w:left="260"/>
      </w:pPr>
      <w:r>
        <w:rPr>
          <w:sz w:val="19"/>
          <w:szCs w:val="19"/>
        </w:rPr>
        <w:t xml:space="preserve">⚠️ </w:t>
      </w:r>
      <w:r>
        <w:rPr>
          <w:b/>
          <w:bCs/>
          <w:sz w:val="19"/>
          <w:szCs w:val="19"/>
        </w:rPr>
        <w:t xml:space="preserve">CAPTURE IS MANUAL AND MUST STAY MANUAL.</w:t>
      </w:r>
      <w:r>
        <w:rPr>
          <w:sz w:val="19"/>
          <w:szCs w:val="19"/>
        </w:rPr>
        <w:t xml:space="preserve"> Human-triggered, human-paced, click the native Next button. Do </w:t>
      </w:r>
      <w:r>
        <w:rPr>
          <w:b/>
          <w:bCs/>
          <w:sz w:val="19"/>
          <w:szCs w:val="19"/>
        </w:rPr>
        <w:t xml:space="preserve">not</w:t>
      </w:r>
      <w:r>
        <w:rPr>
          <w:sz w:val="19"/>
          <w:szCs w:val="19"/>
        </w:rPr>
        <w:t xml:space="preserve"> script pagination, auto-walk, or batch-fetch. A bot pattern gets the account banned and the ban kills the valuation corpus. This is not a performance tradeoff — it is the constraint the whole schedule is built around.</w:t>
      </w:r>
    </w:p>
    <w:p>
      <w:pPr>
        <w:pBdr>
          <w:left w:val="single" w:color="B8860B" w:sz="18" w:space="8"/>
        </w:pBdr>
        <w:shd w:fill="FFF8E1" w:val="clear"/>
        <w:spacing w:after="140" w:before="100"/>
        <w:ind w:left="260"/>
      </w:pPr>
      <w:r>
        <w:rPr>
          <w:b/>
          <w:bCs/>
          <w:sz w:val="19"/>
          <w:szCs w:val="19"/>
        </w:rPr>
        <w:t xml:space="preserve">Scope:</w:t>
      </w:r>
      <w:r>
        <w:rPr>
          <w:sz w:val="19"/>
          <w:szCs w:val="19"/>
        </w:rPr>
        <w:t xml:space="preserve"> eBay only. Whatnot is a separate feed (see §6) and is </w:t>
      </w:r>
      <w:r>
        <w:rPr>
          <w:b/>
          <w:bCs/>
          <w:sz w:val="19"/>
          <w:szCs w:val="19"/>
        </w:rPr>
        <w:t xml:space="preserve">not</w:t>
      </w:r>
      <w:r>
        <w:rPr>
          <w:sz w:val="19"/>
          <w:szCs w:val="19"/>
        </w:rPr>
        <w:t xml:space="preserve"> covered here.</w:t>
      </w:r>
    </w:p>
    <w:p>
      <w:pPr>
        <w:pBdr>
          <w:bottom w:val="single" w:color="CCCCCC" w:sz="6" w:space="1"/>
        </w:pBdr>
        <w:spacing w:after="100" w:before="100"/>
      </w:pPr>
      <w:r>
        <w:t xml:space="preserve"/>
      </w:r>
    </w:p>
    <w:p>
      <w:pPr>
        <w:pStyle w:val="Heading1"/>
        <w:pBdr>
          <w:bottom w:val="single" w:color="7C3AED" w:sz="8" w:space="4"/>
        </w:pBdr>
        <w:spacing w:after="160" w:before="380"/>
      </w:pPr>
      <w:r>
        <w:rPr>
          <w:b/>
          <w:bCs/>
          <w:color w:val="7C3AED"/>
          <w:sz w:val="30"/>
          <w:szCs w:val="30"/>
        </w:rPr>
        <w:t xml:space="preserve">1. What "done" means — the depth rule</w:t>
      </w:r>
    </w:p>
    <w:p>
      <w:pPr>
        <w:spacing w:after="120" w:before="60"/>
      </w:pPr>
      <w:r>
        <w:rPr>
          <w:sz w:val="20"/>
          <w:szCs w:val="20"/>
        </w:rPr>
        <w:t xml:space="preserve">The previous versions told you what to search but never when to stop. That was the biggest gap: as of the 2026-06-08 coverage audit, </w:t>
      </w:r>
      <w:r>
        <w:rPr>
          <w:b/>
          <w:bCs/>
          <w:sz w:val="20"/>
          <w:szCs w:val="20"/>
        </w:rPr>
        <w:t xml:space="preserve">75% of all series+issue keys rested on a single sale and 94.5% on fewer than five</w:t>
      </w:r>
      <w:r>
        <w:rPr>
          <w:sz w:val="20"/>
          <w:szCs w:val="20"/>
        </w:rPr>
        <w:t xml:space="preserve">, while breadth was already fine (15,010 distinct keys).</w:t>
      </w:r>
    </w:p>
    <w:p>
      <w:pPr>
        <w:spacing w:after="120" w:before="60"/>
      </w:pPr>
      <w:r>
        <w:rPr>
          <w:rFonts w:ascii="Consolas" w:cs="Consolas" w:eastAsia="Consolas" w:hAnsi="Consolas"/>
          <w:sz w:val="18"/>
          <w:szCs w:val="18"/>
        </w:rPr>
        <w:t xml:space="preserve">sales_valuation.py</w:t>
      </w:r>
      <w:r>
        <w:rPr>
          <w:sz w:val="20"/>
          <w:szCs w:val="20"/>
        </w:rPr>
        <w:t xml:space="preserve"> suppresses the bootstrap 95% CI below 5 comps, so a key under that line returns a bare point estimate with no confidence band. Depth is the binding constraint, not breadth.</w:t>
      </w:r>
    </w:p>
    <w:p>
      <w:pPr>
        <w:spacing w:after="120" w:before="60"/>
      </w:pPr>
      <w:r>
        <w:rPr>
          <w:b/>
          <w:bCs/>
          <w:sz w:val="20"/>
          <w:szCs w:val="20"/>
        </w:rPr>
        <w:t xml:space="preserve">Per-key targets: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7"/>
        <w:gridCol w:w="2613"/>
        <w:gridCol w:w="4480"/>
      </w:tblGrid>
      <w:tr>
        <w:trPr>
          <w:tblHeader/>
        </w:trPr>
        <w:tc>
          <w:tcPr>
            <w:tcW w:type="dxa" w:w="2987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Key class</w:t>
            </w:r>
          </w:p>
        </w:tc>
        <w:tc>
          <w:tcPr>
            <w:tcW w:type="dxa" w:w="2613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Target</w:t>
            </w:r>
          </w:p>
        </w:tc>
        <w:tc>
          <w:tcPr>
            <w:tcW w:type="dxa" w:w="4480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rPr>
          <w:tblHeader w:val="false"/>
        </w:trPr>
        <w:tc>
          <w:tcPr>
            <w:tcW w:type="dxa" w:w="298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Launch-critical (Daily Core, §2)</w:t>
            </w:r>
          </w:p>
        </w:tc>
        <w:tc>
          <w:tcPr>
            <w:tcW w:type="dxa" w:w="261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≥10 comps, ≥5 of them graded</w:t>
            </w:r>
          </w:p>
        </w:tc>
        <w:tc>
          <w:tcPr>
            <w:tcW w:type="dxa" w:w="44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High-traffic; these are what users look up first</w:t>
            </w:r>
          </w:p>
        </w:tc>
      </w:tr>
      <w:tr>
        <w:trPr>
          <w:tblHeader w:val="false"/>
        </w:trPr>
        <w:tc>
          <w:tcPr>
            <w:tcW w:type="dxa" w:w="298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Everything else in this doc</w:t>
            </w:r>
          </w:p>
        </w:tc>
        <w:tc>
          <w:tcPr>
            <w:tcW w:type="dxa" w:w="261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≥5 comps, ≥2 graded</w:t>
            </w:r>
          </w:p>
        </w:tc>
        <w:tc>
          <w:tcPr>
            <w:tcW w:type="dxa" w:w="44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Clears the CI-suppression threshold</w:t>
            </w:r>
          </w:p>
        </w:tc>
      </w:tr>
      <w:tr>
        <w:trPr>
          <w:tblHeader w:val="false"/>
        </w:trPr>
        <w:tc>
          <w:tcPr>
            <w:tcW w:type="dxa" w:w="298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Long-tail runs (§3 Sunday)</w:t>
            </w:r>
          </w:p>
        </w:tc>
        <w:tc>
          <w:tcPr>
            <w:tcW w:type="dxa" w:w="261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≥2 comps</w:t>
            </w:r>
          </w:p>
        </w:tc>
        <w:tc>
          <w:tcPr>
            <w:tcW w:type="dxa" w:w="448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Just get it off 1-comp status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120" w:before="60"/>
      </w:pPr>
      <w:r>
        <w:rPr>
          <w:b/>
          <w:bCs/>
          <w:sz w:val="20"/>
          <w:szCs w:val="20"/>
        </w:rPr>
        <w:t xml:space="preserve">Stopping rule:</w:t>
      </w:r>
      <w:r>
        <w:rPr>
          <w:sz w:val="20"/>
          <w:szCs w:val="20"/>
        </w:rPr>
        <w:t xml:space="preserve"> when a key hits its target, stop walking it </w:t>
      </w:r>
      <w:r>
        <w:rPr>
          <w:i/>
          <w:iCs/>
          <w:sz w:val="20"/>
          <w:szCs w:val="20"/>
        </w:rPr>
        <w:t xml:space="preserve">for depth</w:t>
      </w:r>
      <w:r>
        <w:rPr>
          <w:sz w:val="20"/>
          <w:szCs w:val="20"/>
        </w:rPr>
        <w:t xml:space="preserve"> and mark it in the tracker. Keys in the Daily Core still get re-run for </w:t>
      </w:r>
      <w:r>
        <w:rPr>
          <w:b/>
          <w:bCs/>
          <w:sz w:val="20"/>
          <w:szCs w:val="20"/>
        </w:rPr>
        <w:t xml:space="preserve">freshness</w:t>
      </w:r>
      <w:r>
        <w:rPr>
          <w:sz w:val="20"/>
          <w:szCs w:val="20"/>
        </w:rPr>
        <w:t xml:space="preserve"> (recent sales drive FMV), but you can move fast through them.</w:t>
      </w:r>
    </w:p>
    <w:p>
      <w:pPr>
        <w:spacing w:after="120" w:before="60"/>
      </w:pPr>
      <w:r>
        <w:rPr>
          <w:b/>
          <w:bCs/>
          <w:sz w:val="20"/>
          <w:szCs w:val="20"/>
        </w:rPr>
        <w:t xml:space="preserve">Graded comps are the scarce good.</w:t>
      </w:r>
      <w:r>
        <w:rPr>
          <w:sz w:val="20"/>
          <w:szCs w:val="20"/>
        </w:rPr>
        <w:t xml:space="preserve"> A key can look covered by row count and still be useless for slab FMV. X-Men #94 was the audit's worked example: 5 comps, </w:t>
      </w:r>
      <w:r>
        <w:rPr>
          <w:b/>
          <w:bCs/>
          <w:sz w:val="20"/>
          <w:szCs w:val="20"/>
        </w:rPr>
        <w:t xml:space="preserve">zero graded</w:t>
      </w:r>
      <w:r>
        <w:rPr>
          <w:sz w:val="20"/>
          <w:szCs w:val="20"/>
        </w:rPr>
        <w:t xml:space="preserve">, so its slab FMV was interpolated. Where a key is marked 🎓 below, filter to graded/CGC sales specifically — raw comps do not close it.</w:t>
      </w:r>
    </w:p>
    <w:p>
      <w:pPr>
        <w:pBdr>
          <w:bottom w:val="single" w:color="CCCCCC" w:sz="6" w:space="1"/>
        </w:pBdr>
        <w:spacing w:after="100" w:before="100"/>
      </w:pPr>
      <w:r>
        <w:t xml:space="preserve"/>
      </w:r>
    </w:p>
    <w:p>
      <w:pPr>
        <w:pStyle w:val="Heading1"/>
        <w:pBdr>
          <w:bottom w:val="single" w:color="7C3AED" w:sz="8" w:space="4"/>
        </w:pBdr>
        <w:spacing w:after="160" w:before="380"/>
      </w:pPr>
      <w:r>
        <w:rPr>
          <w:b/>
          <w:bCs/>
          <w:color w:val="7C3AED"/>
          <w:sz w:val="30"/>
          <w:szCs w:val="30"/>
        </w:rPr>
        <w:t xml:space="preserve">2. DAILY CORE — 50 searches, every day</w:t>
      </w:r>
    </w:p>
    <w:p>
      <w:pPr>
        <w:pStyle w:val="Heading2"/>
        <w:spacing w:after="130" w:before="300"/>
      </w:pPr>
      <w:r>
        <w:rPr>
          <w:b/>
          <w:bCs/>
          <w:color w:val="B8860B"/>
          <w:sz w:val="25"/>
          <w:szCs w:val="25"/>
        </w:rPr>
        <w:t xml:space="preserve">2A. Starved keys — 9 searches ⚠️ HIGHEST MARGINAL VALUE</w:t>
      </w:r>
    </w:p>
    <w:p>
      <w:pPr>
        <w:spacing w:after="120" w:before="60"/>
      </w:pPr>
      <w:r>
        <w:rPr>
          <w:sz w:val="20"/>
          <w:szCs w:val="20"/>
        </w:rPr>
        <w:t xml:space="preserve">These are the audit's §4 weak set. Every one is a well-known key a user would expect us to value, and every one is running on the estimate fallback today. </w:t>
      </w:r>
      <w:r>
        <w:rPr>
          <w:b/>
          <w:bCs/>
          <w:sz w:val="20"/>
          <w:szCs w:val="20"/>
        </w:rPr>
        <w:t xml:space="preserve">One more comp here is worth more than a hundred more on ASM 300.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762"/>
        <w:gridCol w:w="2485"/>
        <w:gridCol w:w="4033"/>
      </w:tblGrid>
      <w:tr>
        <w:trPr>
          <w:tblHeader/>
        </w:trPr>
        <w:tc>
          <w:tcPr>
            <w:tcW w:type="dxa" w:w="800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tcPr>
            <w:tcW w:type="dxa" w:w="2762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Search</w:t>
            </w:r>
          </w:p>
        </w:tc>
        <w:tc>
          <w:tcPr>
            <w:tcW w:type="dxa" w:w="2485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Audit state</w:t>
            </w:r>
          </w:p>
        </w:tc>
        <w:tc>
          <w:tcPr>
            <w:tcW w:type="dxa" w:w="4033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Note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276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Incredible Hulk 180</w:t>
            </w:r>
          </w:p>
        </w:tc>
        <w:tc>
          <w:tcPr>
            <w:tcW w:type="dxa" w:w="248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 comps / 0 graded</w:t>
            </w:r>
          </w:p>
        </w:tc>
        <w:tc>
          <w:tcPr>
            <w:tcW w:type="dxa" w:w="403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🎓 1st Wolverine cameo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276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Incredible Hulk 271</w:t>
            </w:r>
          </w:p>
        </w:tc>
        <w:tc>
          <w:tcPr>
            <w:tcW w:type="dxa" w:w="248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 comp / 0 graded</w:t>
            </w:r>
          </w:p>
        </w:tc>
        <w:tc>
          <w:tcPr>
            <w:tcW w:type="dxa" w:w="403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🎓 1st Rocket Raccoon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276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Iron Man 55</w:t>
            </w:r>
          </w:p>
        </w:tc>
        <w:tc>
          <w:tcPr>
            <w:tcW w:type="dxa" w:w="248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 comps / 1 graded</w:t>
            </w:r>
          </w:p>
        </w:tc>
        <w:tc>
          <w:tcPr>
            <w:tcW w:type="dxa" w:w="403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🎓 1st Thanos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276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Captain America 117</w:t>
            </w:r>
          </w:p>
        </w:tc>
        <w:tc>
          <w:tcPr>
            <w:tcW w:type="dxa" w:w="248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 comp / 0 graded</w:t>
            </w:r>
          </w:p>
        </w:tc>
        <w:tc>
          <w:tcPr>
            <w:tcW w:type="dxa" w:w="403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🎓 1st Falcon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276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Batman 227</w:t>
            </w:r>
          </w:p>
        </w:tc>
        <w:tc>
          <w:tcPr>
            <w:tcW w:type="dxa" w:w="248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 comp / 0 graded</w:t>
            </w:r>
          </w:p>
        </w:tc>
        <w:tc>
          <w:tcPr>
            <w:tcW w:type="dxa" w:w="403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🎓 Neal Adams homage cover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276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Batman 232</w:t>
            </w:r>
          </w:p>
        </w:tc>
        <w:tc>
          <w:tcPr>
            <w:tcW w:type="dxa" w:w="248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 comp / 0 graded</w:t>
            </w:r>
          </w:p>
        </w:tc>
        <w:tc>
          <w:tcPr>
            <w:tcW w:type="dxa" w:w="403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🎓 1st Ra's al Ghul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276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Batman 423</w:t>
            </w:r>
          </w:p>
        </w:tc>
        <w:tc>
          <w:tcPr>
            <w:tcW w:type="dxa" w:w="248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 comp / 0 graded</w:t>
            </w:r>
          </w:p>
        </w:tc>
        <w:tc>
          <w:tcPr>
            <w:tcW w:type="dxa" w:w="403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🎓 McFarlane cover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276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Detective Comics 880</w:t>
            </w:r>
          </w:p>
        </w:tc>
        <w:tc>
          <w:tcPr>
            <w:tcW w:type="dxa" w:w="248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 comp / 0 graded</w:t>
            </w:r>
          </w:p>
        </w:tc>
        <w:tc>
          <w:tcPr>
            <w:tcW w:type="dxa" w:w="403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🎓 Iconic Joker cover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276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X-Men 94</w:t>
            </w:r>
          </w:p>
        </w:tc>
        <w:tc>
          <w:tcPr>
            <w:tcW w:type="dxa" w:w="248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 comps / </w:t>
            </w:r>
            <w:r>
              <w:rPr>
                <w:b/>
                <w:bCs/>
                <w:sz w:val="17"/>
                <w:szCs w:val="17"/>
              </w:rPr>
              <w:t xml:space="preserve">0 graded</w:t>
            </w:r>
          </w:p>
        </w:tc>
        <w:tc>
          <w:tcPr>
            <w:tcW w:type="dxa" w:w="403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🎓 </w:t>
            </w:r>
            <w:r>
              <w:rPr>
                <w:b/>
                <w:bCs/>
                <w:sz w:val="17"/>
                <w:szCs w:val="17"/>
              </w:rPr>
              <w:t xml:space="preserve">RAW-ONLY</w:t>
            </w:r>
            <w:r>
              <w:rPr>
                <w:b w:val="false"/>
                <w:bCs w:val="false"/>
                <w:sz w:val="17"/>
                <w:szCs w:val="17"/>
              </w:rPr>
              <w:t xml:space="preserve"> — graded sales only</w:t>
            </w:r>
          </w:p>
        </w:tc>
      </w:tr>
    </w:tbl>
    <w:p>
      <w:pPr>
        <w:spacing w:after="140"/>
      </w:pPr>
      <w:r>
        <w:t xml:space="preserve"/>
      </w:r>
    </w:p>
    <w:p>
      <w:pPr>
        <w:pBdr>
          <w:left w:val="single" w:color="B8860B" w:sz="18" w:space="8"/>
        </w:pBdr>
        <w:shd w:fill="FFF8E1" w:val="clear"/>
        <w:spacing w:after="140" w:before="100"/>
        <w:ind w:left="260"/>
      </w:pPr>
      <w:r>
        <w:rPr>
          <w:sz w:val="19"/>
          <w:szCs w:val="19"/>
        </w:rPr>
        <w:t xml:space="preserve">Also run </w:t>
      </w:r>
      <w:r>
        <w:rPr>
          <w:rFonts w:ascii="Consolas" w:cs="Consolas" w:eastAsia="Consolas" w:hAnsi="Consolas"/>
          <w:sz w:val="17"/>
          <w:szCs w:val="17"/>
        </w:rPr>
        <w:t xml:space="preserve">Uncanny X-Men 94</w:t>
      </w:r>
      <w:r>
        <w:rPr>
          <w:sz w:val="19"/>
          <w:szCs w:val="19"/>
        </w:rPr>
        <w:t xml:space="preserve"> as an alternate title form when #9 comes up thin — title matching is per-string and both forms exist in the wild.</w:t>
      </w:r>
    </w:p>
    <w:p>
      <w:pPr>
        <w:spacing w:after="120" w:before="60"/>
      </w:pPr>
      <w:r>
        <w:rPr>
          <w:b/>
          <w:bCs/>
          <w:sz w:val="20"/>
          <w:szCs w:val="20"/>
        </w:rPr>
        <w:t xml:space="preserve">Retire from this block</w:t>
      </w:r>
      <w:r>
        <w:rPr>
          <w:sz w:val="20"/>
          <w:szCs w:val="20"/>
        </w:rPr>
        <w:t xml:space="preserve"> the moment a key clears ≥10 comps / ≥5 graded. Backfill the slot from §5.</w:t>
      </w:r>
    </w:p>
    <w:p>
      <w:pPr>
        <w:pStyle w:val="Heading2"/>
        <w:spacing w:after="130" w:before="300"/>
      </w:pPr>
      <w:r>
        <w:rPr>
          <w:b/>
          <w:bCs/>
          <w:color w:val="B8860B"/>
          <w:sz w:val="25"/>
          <w:szCs w:val="25"/>
        </w:rPr>
        <w:t xml:space="preserve">2B. Hot modern runs — ALL ISSUES — 26 searches</w:t>
      </w:r>
    </w:p>
    <w:p>
      <w:pPr>
        <w:spacing w:after="120" w:before="60"/>
      </w:pPr>
      <w:r>
        <w:rPr>
          <w:sz w:val="20"/>
          <w:szCs w:val="20"/>
        </w:rPr>
        <w:t xml:space="preserve">Short, volatile, actively shipping. Prices move week to week, so these need daily coverage for freshness, not just depth. Capture base </w:t>
      </w:r>
      <w:r>
        <w:rPr>
          <w:b/>
          <w:bCs/>
          <w:sz w:val="20"/>
          <w:szCs w:val="20"/>
        </w:rPr>
        <w:t xml:space="preserve">and</w:t>
      </w:r>
      <w:r>
        <w:rPr>
          <w:sz w:val="20"/>
          <w:szCs w:val="20"/>
        </w:rPr>
        <w:t xml:space="preserve"> variants.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92"/>
        <w:gridCol w:w="2772"/>
        <w:gridCol w:w="2016"/>
      </w:tblGrid>
      <w:tr>
        <w:trPr>
          <w:tblHeader/>
        </w:trPr>
        <w:tc>
          <w:tcPr>
            <w:tcW w:type="dxa" w:w="5292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Title</w:t>
            </w:r>
          </w:p>
        </w:tc>
        <w:tc>
          <w:tcPr>
            <w:tcW w:type="dxa" w:w="2772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Range</w:t>
            </w:r>
          </w:p>
        </w:tc>
        <w:tc>
          <w:tcPr>
            <w:tcW w:type="dxa" w:w="2016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Searches</w:t>
            </w:r>
          </w:p>
        </w:tc>
      </w:tr>
      <w:tr>
        <w:trPr>
          <w:tblHeader w:val="false"/>
        </w:trPr>
        <w:tc>
          <w:tcPr>
            <w:tcW w:type="dxa" w:w="529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Absolute Batman</w:t>
            </w:r>
          </w:p>
        </w:tc>
        <w:tc>
          <w:tcPr>
            <w:tcW w:type="dxa" w:w="27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 → current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529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Absolute Superman</w:t>
            </w:r>
          </w:p>
        </w:tc>
        <w:tc>
          <w:tcPr>
            <w:tcW w:type="dxa" w:w="27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 → current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tblHeader w:val="false"/>
        </w:trPr>
        <w:tc>
          <w:tcPr>
            <w:tcW w:type="dxa" w:w="529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Absolute Wonder Woman</w:t>
            </w:r>
          </w:p>
        </w:tc>
        <w:tc>
          <w:tcPr>
            <w:tcW w:type="dxa" w:w="27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 → current</w:t>
            </w:r>
          </w:p>
        </w:tc>
        <w:tc>
          <w:tcPr>
            <w:tcW w:type="dxa" w:w="20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120" w:before="60"/>
      </w:pPr>
      <w:r>
        <w:rPr>
          <w:sz w:val="20"/>
          <w:szCs w:val="20"/>
        </w:rPr>
        <w:t xml:space="preserve">⚠️ </w:t>
      </w:r>
      <w:r>
        <w:rPr>
          <w:b/>
          <w:bCs/>
          <w:sz w:val="20"/>
          <w:szCs w:val="20"/>
        </w:rPr>
        <w:t xml:space="preserve">Ranges were accurate at 2026-06-20 (Batman 1–20, Superman 1–10, WW 1–10) and are now stale.</w:t>
      </w:r>
      <w:r>
        <w:rPr>
          <w:sz w:val="20"/>
          <w:szCs w:val="20"/>
        </w:rPr>
        <w:t xml:space="preserve"> Verify the current on-sale issue for each and extend the walk. Re-check monthly — this is the one block that silently under-covers as new issues ship.</w:t>
      </w:r>
    </w:p>
    <w:p>
      <w:pPr>
        <w:pStyle w:val="Heading2"/>
        <w:spacing w:after="130" w:before="300"/>
      </w:pPr>
      <w:r>
        <w:rPr>
          <w:b/>
          <w:bCs/>
          <w:color w:val="B8860B"/>
          <w:sz w:val="25"/>
          <w:szCs w:val="25"/>
        </w:rPr>
        <w:t xml:space="preserve">2C. Blue-chip freshness anchors — 15 searches</w:t>
      </w:r>
    </w:p>
    <w:p>
      <w:pPr>
        <w:spacing w:after="120" w:before="60"/>
      </w:pPr>
      <w:r>
        <w:rPr>
          <w:sz w:val="20"/>
          <w:szCs w:val="20"/>
        </w:rPr>
        <w:t xml:space="preserve">These are already deep (ASM 300 = 208 comps, X-Men 1 = 665, NM 98 = 173). They are here for </w:t>
      </w:r>
      <w:r>
        <w:rPr>
          <w:b/>
          <w:bCs/>
          <w:sz w:val="20"/>
          <w:szCs w:val="20"/>
        </w:rPr>
        <w:t xml:space="preserve">recency</w:t>
      </w:r>
      <w:r>
        <w:rPr>
          <w:sz w:val="20"/>
          <w:szCs w:val="20"/>
        </w:rPr>
        <w:t xml:space="preserve">, not depth — FMV weights recent sales, and these are the highest-traffic lookups on the site. Move fast; don't grind them.</w:t>
      </w:r>
    </w:p>
    <w:p>
      <w:pPr>
        <w:spacing w:after="120" w:before="60"/>
      </w:pPr>
      <w:r>
        <w:rPr>
          <w:sz w:val="20"/>
          <w:szCs w:val="20"/>
        </w:rPr>
        <w:t xml:space="preserve">Grouped by title: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23"/>
        <w:gridCol w:w="4124"/>
        <w:gridCol w:w="1833"/>
      </w:tblGrid>
      <w:tr>
        <w:trPr>
          <w:tblHeader/>
        </w:trPr>
        <w:tc>
          <w:tcPr>
            <w:tcW w:type="dxa" w:w="4123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Title</w:t>
            </w:r>
          </w:p>
        </w:tc>
        <w:tc>
          <w:tcPr>
            <w:tcW w:type="dxa" w:w="4124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Issues</w:t>
            </w:r>
          </w:p>
        </w:tc>
        <w:tc>
          <w:tcPr>
            <w:tcW w:type="dxa" w:w="1833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Searches</w:t>
            </w:r>
          </w:p>
        </w:tc>
      </w:tr>
      <w:tr>
        <w:trPr>
          <w:tblHeader w:val="false"/>
        </w:trPr>
        <w:tc>
          <w:tcPr>
            <w:tcW w:type="dxa" w:w="412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Amazing Spider-Man</w:t>
            </w:r>
          </w:p>
        </w:tc>
        <w:tc>
          <w:tcPr>
            <w:tcW w:type="dxa" w:w="412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129, 252, 300, 361</w:t>
            </w:r>
          </w:p>
        </w:tc>
        <w:tc>
          <w:tcPr>
            <w:tcW w:type="dxa" w:w="183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412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New Mutants</w:t>
            </w:r>
          </w:p>
        </w:tc>
        <w:tc>
          <w:tcPr>
            <w:tcW w:type="dxa" w:w="412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87, 98</w:t>
            </w:r>
          </w:p>
        </w:tc>
        <w:tc>
          <w:tcPr>
            <w:tcW w:type="dxa" w:w="183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412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Batman</w:t>
            </w:r>
          </w:p>
        </w:tc>
        <w:tc>
          <w:tcPr>
            <w:tcW w:type="dxa" w:w="412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357, 404</w:t>
            </w:r>
          </w:p>
        </w:tc>
        <w:tc>
          <w:tcPr>
            <w:tcW w:type="dxa" w:w="183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412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Incredible Hulk</w:t>
            </w:r>
          </w:p>
        </w:tc>
        <w:tc>
          <w:tcPr>
            <w:tcW w:type="dxa" w:w="412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83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412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Giant-Size X-Men</w:t>
            </w:r>
          </w:p>
        </w:tc>
        <w:tc>
          <w:tcPr>
            <w:tcW w:type="dxa" w:w="412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83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412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Amazing Fantasy</w:t>
            </w:r>
          </w:p>
        </w:tc>
        <w:tc>
          <w:tcPr>
            <w:tcW w:type="dxa" w:w="412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83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412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X-Men</w:t>
            </w:r>
            <w:r>
              <w:rPr>
                <w:b w:val="false"/>
                <w:bCs w:val="false"/>
                <w:sz w:val="17"/>
                <w:szCs w:val="17"/>
              </w:rPr>
              <w:t xml:space="preserve"> (1963) ⚠️yr</w:t>
            </w:r>
          </w:p>
        </w:tc>
        <w:tc>
          <w:tcPr>
            <w:tcW w:type="dxa" w:w="412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83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412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Uncanny X-Men</w:t>
            </w:r>
          </w:p>
        </w:tc>
        <w:tc>
          <w:tcPr>
            <w:tcW w:type="dxa" w:w="412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266</w:t>
            </w:r>
          </w:p>
        </w:tc>
        <w:tc>
          <w:tcPr>
            <w:tcW w:type="dxa" w:w="183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412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Detective Comics</w:t>
            </w:r>
          </w:p>
        </w:tc>
        <w:tc>
          <w:tcPr>
            <w:tcW w:type="dxa" w:w="412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83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412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Action Comics</w:t>
            </w:r>
          </w:p>
        </w:tc>
        <w:tc>
          <w:tcPr>
            <w:tcW w:type="dxa" w:w="412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83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120" w:before="60"/>
      </w:pPr>
      <w:r>
        <w:rPr>
          <w:b/>
          <w:bCs/>
          <w:sz w:val="20"/>
          <w:szCs w:val="20"/>
        </w:rPr>
        <w:t xml:space="preserve">Daily core total: 9 + 26 + 15 = 50</w:t>
      </w:r>
    </w:p>
    <w:p>
      <w:pPr>
        <w:pBdr>
          <w:bottom w:val="single" w:color="CCCCCC" w:sz="6" w:space="1"/>
        </w:pBdr>
        <w:spacing w:after="100" w:before="100"/>
      </w:pPr>
      <w:r>
        <w:t xml:space="preserve"/>
      </w:r>
    </w:p>
    <w:p>
      <w:pPr>
        <w:pStyle w:val="Heading1"/>
        <w:pBdr>
          <w:bottom w:val="single" w:color="7C3AED" w:sz="8" w:space="4"/>
        </w:pBdr>
        <w:spacing w:after="160" w:before="380"/>
      </w:pPr>
      <w:r>
        <w:rPr>
          <w:b/>
          <w:bCs/>
          <w:color w:val="7C3AED"/>
          <w:sz w:val="30"/>
          <w:szCs w:val="30"/>
        </w:rPr>
        <w:t xml:space="preserve">3. ROTATING — 50 searches per day, different each day</w:t>
      </w:r>
    </w:p>
    <w:p>
      <w:pPr>
        <w:spacing w:after="120" w:before="60"/>
      </w:pPr>
      <w:r>
        <w:rPr>
          <w:sz w:val="20"/>
          <w:szCs w:val="20"/>
        </w:rPr>
        <w:t xml:space="preserve">Each day is one themed block of 50, grouped by title. 7 × 50 = </w:t>
      </w:r>
      <w:r>
        <w:rPr>
          <w:b/>
          <w:bCs/>
          <w:sz w:val="20"/>
          <w:szCs w:val="20"/>
        </w:rPr>
        <w:t xml:space="preserve">350 distinct searches/week.</w:t>
      </w:r>
    </w:p>
    <w:p>
      <w:pPr>
        <w:pStyle w:val="Heading2"/>
        <w:spacing w:after="130" w:before="300"/>
      </w:pPr>
      <w:r>
        <w:rPr>
          <w:b/>
          <w:bCs/>
          <w:color w:val="B8860B"/>
          <w:sz w:val="25"/>
          <w:szCs w:val="25"/>
        </w:rPr>
        <w:t xml:space="preserve">MONDAY — Marvel Bronze Age (50)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30"/>
        <w:gridCol w:w="4410"/>
        <w:gridCol w:w="840"/>
      </w:tblGrid>
      <w:tr>
        <w:trPr>
          <w:tblHeader/>
        </w:trPr>
        <w:tc>
          <w:tcPr>
            <w:tcW w:type="dxa" w:w="4830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Title</w:t>
            </w:r>
          </w:p>
        </w:tc>
        <w:tc>
          <w:tcPr>
            <w:tcW w:type="dxa" w:w="4410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Issues</w:t>
            </w:r>
          </w:p>
        </w:tc>
        <w:tc>
          <w:tcPr>
            <w:tcW w:type="dxa" w:w="840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</w:tr>
      <w:tr>
        <w:trPr>
          <w:tblHeader w:val="false"/>
        </w:trPr>
        <w:tc>
          <w:tcPr>
            <w:tcW w:type="dxa" w:w="483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Incredible Hulk</w:t>
            </w:r>
          </w:p>
        </w:tc>
        <w:tc>
          <w:tcPr>
            <w:tcW w:type="dxa" w:w="441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182, 183</w:t>
            </w:r>
          </w:p>
        </w:tc>
        <w:tc>
          <w:tcPr>
            <w:tcW w:type="dxa" w:w="8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483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Iron Man</w:t>
            </w:r>
          </w:p>
        </w:tc>
        <w:tc>
          <w:tcPr>
            <w:tcW w:type="dxa" w:w="441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118, 128</w:t>
            </w:r>
          </w:p>
        </w:tc>
        <w:tc>
          <w:tcPr>
            <w:tcW w:type="dxa" w:w="8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483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Captain America</w:t>
            </w:r>
          </w:p>
        </w:tc>
        <w:tc>
          <w:tcPr>
            <w:tcW w:type="dxa" w:w="441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100, 109</w:t>
            </w:r>
          </w:p>
        </w:tc>
        <w:tc>
          <w:tcPr>
            <w:tcW w:type="dxa" w:w="8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483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Daredevil</w:t>
            </w:r>
          </w:p>
        </w:tc>
        <w:tc>
          <w:tcPr>
            <w:tcW w:type="dxa" w:w="441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1, 131, 158, 168, 181</w:t>
            </w:r>
          </w:p>
        </w:tc>
        <w:tc>
          <w:tcPr>
            <w:tcW w:type="dxa" w:w="8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483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Tomb of Dracula</w:t>
            </w:r>
          </w:p>
        </w:tc>
        <w:tc>
          <w:tcPr>
            <w:tcW w:type="dxa" w:w="441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10, 12</w:t>
            </w:r>
          </w:p>
        </w:tc>
        <w:tc>
          <w:tcPr>
            <w:tcW w:type="dxa" w:w="8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483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Werewolf by Night</w:t>
            </w:r>
          </w:p>
        </w:tc>
        <w:tc>
          <w:tcPr>
            <w:tcW w:type="dxa" w:w="441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32, 33</w:t>
            </w:r>
          </w:p>
        </w:tc>
        <w:tc>
          <w:tcPr>
            <w:tcW w:type="dxa" w:w="8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483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Marvel Premiere</w:t>
            </w:r>
          </w:p>
        </w:tc>
        <w:tc>
          <w:tcPr>
            <w:tcW w:type="dxa" w:w="441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15, 25</w:t>
            </w:r>
          </w:p>
        </w:tc>
        <w:tc>
          <w:tcPr>
            <w:tcW w:type="dxa" w:w="8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483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Marvel Feature</w:t>
            </w:r>
          </w:p>
        </w:tc>
        <w:tc>
          <w:tcPr>
            <w:tcW w:type="dxa" w:w="441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1, 2</w:t>
            </w:r>
          </w:p>
        </w:tc>
        <w:tc>
          <w:tcPr>
            <w:tcW w:type="dxa" w:w="8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483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Master of Kung Fu</w:t>
            </w:r>
          </w:p>
        </w:tc>
        <w:tc>
          <w:tcPr>
            <w:tcW w:type="dxa" w:w="441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8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483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Power Man and Iron Fist</w:t>
            </w:r>
          </w:p>
        </w:tc>
        <w:tc>
          <w:tcPr>
            <w:tcW w:type="dxa" w:w="441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48, 50</w:t>
            </w:r>
          </w:p>
        </w:tc>
        <w:tc>
          <w:tcPr>
            <w:tcW w:type="dxa" w:w="8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483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Hero for Hire</w:t>
            </w:r>
          </w:p>
        </w:tc>
        <w:tc>
          <w:tcPr>
            <w:tcW w:type="dxa" w:w="441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483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Defenders</w:t>
            </w:r>
          </w:p>
        </w:tc>
        <w:tc>
          <w:tcPr>
            <w:tcW w:type="dxa" w:w="441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483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Eternals</w:t>
            </w:r>
          </w:p>
        </w:tc>
        <w:tc>
          <w:tcPr>
            <w:tcW w:type="dxa" w:w="441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483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Ghost Rider</w:t>
            </w:r>
            <w:r>
              <w:rPr>
                <w:b w:val="false"/>
                <w:bCs w:val="false"/>
                <w:sz w:val="17"/>
                <w:szCs w:val="17"/>
              </w:rPr>
              <w:t xml:space="preserve"> (1973)</w:t>
            </w:r>
          </w:p>
        </w:tc>
        <w:tc>
          <w:tcPr>
            <w:tcW w:type="dxa" w:w="441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1, 2</w:t>
            </w:r>
          </w:p>
        </w:tc>
        <w:tc>
          <w:tcPr>
            <w:tcW w:type="dxa" w:w="8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483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Nova</w:t>
            </w:r>
          </w:p>
        </w:tc>
        <w:tc>
          <w:tcPr>
            <w:tcW w:type="dxa" w:w="441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483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Man-Thing</w:t>
            </w:r>
          </w:p>
        </w:tc>
        <w:tc>
          <w:tcPr>
            <w:tcW w:type="dxa" w:w="441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483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Conan the Barbarian</w:t>
            </w:r>
          </w:p>
        </w:tc>
        <w:tc>
          <w:tcPr>
            <w:tcW w:type="dxa" w:w="441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1, 3, 23, 24</w:t>
            </w:r>
          </w:p>
        </w:tc>
        <w:tc>
          <w:tcPr>
            <w:tcW w:type="dxa" w:w="8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483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Savage Sword of Conan</w:t>
            </w:r>
          </w:p>
        </w:tc>
        <w:tc>
          <w:tcPr>
            <w:tcW w:type="dxa" w:w="441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483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Marvel Team-Up</w:t>
            </w:r>
          </w:p>
        </w:tc>
        <w:tc>
          <w:tcPr>
            <w:tcW w:type="dxa" w:w="441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1, 4</w:t>
            </w:r>
          </w:p>
        </w:tc>
        <w:tc>
          <w:tcPr>
            <w:tcW w:type="dxa" w:w="8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483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Marvel Two-in-One</w:t>
            </w:r>
          </w:p>
        </w:tc>
        <w:tc>
          <w:tcPr>
            <w:tcW w:type="dxa" w:w="441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483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Amazing Adventures</w:t>
            </w:r>
          </w:p>
        </w:tc>
        <w:tc>
          <w:tcPr>
            <w:tcW w:type="dxa" w:w="441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8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483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Astonishing Tales</w:t>
            </w:r>
          </w:p>
        </w:tc>
        <w:tc>
          <w:tcPr>
            <w:tcW w:type="dxa" w:w="441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8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483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Jungle Action</w:t>
            </w:r>
          </w:p>
        </w:tc>
        <w:tc>
          <w:tcPr>
            <w:tcW w:type="dxa" w:w="441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8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483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Warlock</w:t>
            </w:r>
          </w:p>
        </w:tc>
        <w:tc>
          <w:tcPr>
            <w:tcW w:type="dxa" w:w="441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483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Captain Marvel</w:t>
            </w:r>
          </w:p>
        </w:tc>
        <w:tc>
          <w:tcPr>
            <w:tcW w:type="dxa" w:w="441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25, 26, 27</w:t>
            </w:r>
          </w:p>
        </w:tc>
        <w:tc>
          <w:tcPr>
            <w:tcW w:type="dxa" w:w="8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483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Marvel Preview</w:t>
            </w:r>
          </w:p>
        </w:tc>
        <w:tc>
          <w:tcPr>
            <w:tcW w:type="dxa" w:w="441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7, 11</w:t>
            </w:r>
          </w:p>
        </w:tc>
        <w:tc>
          <w:tcPr>
            <w:tcW w:type="dxa" w:w="8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483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Star Wars</w:t>
            </w:r>
          </w:p>
        </w:tc>
        <w:tc>
          <w:tcPr>
            <w:tcW w:type="dxa" w:w="441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483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Howard the Duck</w:t>
            </w:r>
          </w:p>
        </w:tc>
        <w:tc>
          <w:tcPr>
            <w:tcW w:type="dxa" w:w="441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483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Omega the Unknown</w:t>
            </w:r>
          </w:p>
        </w:tc>
        <w:tc>
          <w:tcPr>
            <w:tcW w:type="dxa" w:w="441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483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Red Sonja</w:t>
            </w:r>
          </w:p>
        </w:tc>
        <w:tc>
          <w:tcPr>
            <w:tcW w:type="dxa" w:w="441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4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30" w:before="300"/>
      </w:pPr>
      <w:r>
        <w:rPr>
          <w:b/>
          <w:bCs/>
          <w:color w:val="B8860B"/>
          <w:sz w:val="25"/>
          <w:szCs w:val="25"/>
        </w:rPr>
        <w:t xml:space="preserve">TUESDAY — Marvel Copper &amp; Modern (50)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22"/>
        <w:gridCol w:w="3558"/>
        <w:gridCol w:w="800"/>
      </w:tblGrid>
      <w:tr>
        <w:trPr>
          <w:tblHeader/>
        </w:trPr>
        <w:tc>
          <w:tcPr>
            <w:tcW w:type="dxa" w:w="5722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Title</w:t>
            </w:r>
          </w:p>
        </w:tc>
        <w:tc>
          <w:tcPr>
            <w:tcW w:type="dxa" w:w="3558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Issues</w:t>
            </w:r>
          </w:p>
        </w:tc>
        <w:tc>
          <w:tcPr>
            <w:tcW w:type="dxa" w:w="800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</w:tr>
      <w:tr>
        <w:trPr>
          <w:tblHeader w:val="false"/>
        </w:trPr>
        <w:tc>
          <w:tcPr>
            <w:tcW w:type="dxa" w:w="572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Wolverine</w:t>
            </w:r>
            <w:r>
              <w:rPr>
                <w:b w:val="false"/>
                <w:bCs w:val="false"/>
                <w:sz w:val="17"/>
                <w:szCs w:val="17"/>
              </w:rPr>
              <w:t xml:space="preserve"> (1982 limited) ⚠️yr</w:t>
            </w:r>
          </w:p>
        </w:tc>
        <w:tc>
          <w:tcPr>
            <w:tcW w:type="dxa" w:w="35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1, 2, 3, 4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572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Wolverine</w:t>
            </w:r>
            <w:r>
              <w:rPr>
                <w:b w:val="false"/>
                <w:bCs w:val="false"/>
                <w:sz w:val="17"/>
                <w:szCs w:val="17"/>
              </w:rPr>
              <w:t xml:space="preserve"> (1988 ongoing) ⚠️yr</w:t>
            </w:r>
          </w:p>
        </w:tc>
        <w:tc>
          <w:tcPr>
            <w:tcW w:type="dxa" w:w="35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1, 10, 41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572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Amazing Spider-Man</w:t>
            </w:r>
          </w:p>
        </w:tc>
        <w:tc>
          <w:tcPr>
            <w:tcW w:type="dxa" w:w="35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316, 344, 346, 375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572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Spider-Man</w:t>
            </w:r>
            <w:r>
              <w:rPr>
                <w:b w:val="false"/>
                <w:bCs w:val="false"/>
                <w:sz w:val="17"/>
                <w:szCs w:val="17"/>
              </w:rPr>
              <w:t xml:space="preserve"> (1990)</w:t>
            </w:r>
          </w:p>
        </w:tc>
        <w:tc>
          <w:tcPr>
            <w:tcW w:type="dxa" w:w="35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72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Web of Spider-Man</w:t>
            </w:r>
          </w:p>
        </w:tc>
        <w:tc>
          <w:tcPr>
            <w:tcW w:type="dxa" w:w="35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1, 18, 19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572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Spectacular Spider-Man</w:t>
            </w:r>
          </w:p>
        </w:tc>
        <w:tc>
          <w:tcPr>
            <w:tcW w:type="dxa" w:w="35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1, 64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572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Uncanny X-Men</w:t>
            </w:r>
          </w:p>
        </w:tc>
        <w:tc>
          <w:tcPr>
            <w:tcW w:type="dxa" w:w="35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205, 221, 248, 282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572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X-Men</w:t>
            </w:r>
            <w:r>
              <w:rPr>
                <w:b w:val="false"/>
                <w:bCs w:val="false"/>
                <w:sz w:val="17"/>
                <w:szCs w:val="17"/>
              </w:rPr>
              <w:t xml:space="preserve"> (1991) ⚠️yr</w:t>
            </w:r>
          </w:p>
        </w:tc>
        <w:tc>
          <w:tcPr>
            <w:tcW w:type="dxa" w:w="35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72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X-Force</w:t>
            </w:r>
          </w:p>
        </w:tc>
        <w:tc>
          <w:tcPr>
            <w:tcW w:type="dxa" w:w="35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1, 2, 11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572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X-Factor</w:t>
            </w:r>
          </w:p>
        </w:tc>
        <w:tc>
          <w:tcPr>
            <w:tcW w:type="dxa" w:w="35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5, 6, 24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572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Cable</w:t>
            </w:r>
          </w:p>
        </w:tc>
        <w:tc>
          <w:tcPr>
            <w:tcW w:type="dxa" w:w="35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72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Deadpool</w:t>
            </w:r>
            <w:r>
              <w:rPr>
                <w:b w:val="false"/>
                <w:bCs w:val="false"/>
                <w:sz w:val="17"/>
                <w:szCs w:val="17"/>
              </w:rPr>
              <w:t xml:space="preserve"> (1997)</w:t>
            </w:r>
          </w:p>
        </w:tc>
        <w:tc>
          <w:tcPr>
            <w:tcW w:type="dxa" w:w="35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72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Venom: Lethal Protector</w:t>
            </w:r>
          </w:p>
        </w:tc>
        <w:tc>
          <w:tcPr>
            <w:tcW w:type="dxa" w:w="35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72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Punisher</w:t>
            </w:r>
            <w:r>
              <w:rPr>
                <w:b w:val="false"/>
                <w:bCs w:val="false"/>
                <w:sz w:val="17"/>
                <w:szCs w:val="17"/>
              </w:rPr>
              <w:t xml:space="preserve"> (1986 limited)</w:t>
            </w:r>
          </w:p>
        </w:tc>
        <w:tc>
          <w:tcPr>
            <w:tcW w:type="dxa" w:w="35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1, 2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572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Punisher War Journal</w:t>
            </w:r>
          </w:p>
        </w:tc>
        <w:tc>
          <w:tcPr>
            <w:tcW w:type="dxa" w:w="35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1, 6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572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Incredible Hulk</w:t>
            </w:r>
          </w:p>
        </w:tc>
        <w:tc>
          <w:tcPr>
            <w:tcW w:type="dxa" w:w="35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340, 377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572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Avengers</w:t>
            </w:r>
          </w:p>
        </w:tc>
        <w:tc>
          <w:tcPr>
            <w:tcW w:type="dxa" w:w="35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196, 345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572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Secret Wars</w:t>
            </w:r>
          </w:p>
        </w:tc>
        <w:tc>
          <w:tcPr>
            <w:tcW w:type="dxa" w:w="35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1, 8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572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Infinity Gauntlet</w:t>
            </w:r>
          </w:p>
        </w:tc>
        <w:tc>
          <w:tcPr>
            <w:tcW w:type="dxa" w:w="35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72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Silver Surfer</w:t>
            </w:r>
            <w:r>
              <w:rPr>
                <w:b w:val="false"/>
                <w:bCs w:val="false"/>
                <w:sz w:val="17"/>
                <w:szCs w:val="17"/>
              </w:rPr>
              <w:t xml:space="preserve"> (1987)</w:t>
            </w:r>
          </w:p>
        </w:tc>
        <w:tc>
          <w:tcPr>
            <w:tcW w:type="dxa" w:w="35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34, 44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572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Ultimate Fallout</w:t>
            </w:r>
          </w:p>
        </w:tc>
        <w:tc>
          <w:tcPr>
            <w:tcW w:type="dxa" w:w="35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72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Ultimate Spider-Man</w:t>
            </w:r>
          </w:p>
        </w:tc>
        <w:tc>
          <w:tcPr>
            <w:tcW w:type="dxa" w:w="35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72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Miles Morales: Spider-Man</w:t>
            </w:r>
          </w:p>
        </w:tc>
        <w:tc>
          <w:tcPr>
            <w:tcW w:type="dxa" w:w="35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72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Ms. Marvel</w:t>
            </w:r>
            <w:r>
              <w:rPr>
                <w:b w:val="false"/>
                <w:bCs w:val="false"/>
                <w:sz w:val="17"/>
                <w:szCs w:val="17"/>
              </w:rPr>
              <w:t xml:space="preserve"> (2014)</w:t>
            </w:r>
          </w:p>
        </w:tc>
        <w:tc>
          <w:tcPr>
            <w:tcW w:type="dxa" w:w="35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72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Immortal Hulk</w:t>
            </w:r>
          </w:p>
        </w:tc>
        <w:tc>
          <w:tcPr>
            <w:tcW w:type="dxa" w:w="35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572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Alpha Flight</w:t>
            </w:r>
          </w:p>
        </w:tc>
        <w:tc>
          <w:tcPr>
            <w:tcW w:type="dxa" w:w="35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30" w:before="300"/>
      </w:pPr>
      <w:r>
        <w:rPr>
          <w:b/>
          <w:bCs/>
          <w:color w:val="B8860B"/>
          <w:sz w:val="25"/>
          <w:szCs w:val="25"/>
        </w:rPr>
        <w:t xml:space="preserve">WEDNESDAY — DC, all eras (50)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5"/>
        <w:gridCol w:w="5515"/>
        <w:gridCol w:w="800"/>
      </w:tblGrid>
      <w:tr>
        <w:trPr>
          <w:tblHeader/>
        </w:trPr>
        <w:tc>
          <w:tcPr>
            <w:tcW w:type="dxa" w:w="3765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Title</w:t>
            </w:r>
          </w:p>
        </w:tc>
        <w:tc>
          <w:tcPr>
            <w:tcW w:type="dxa" w:w="5515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Issues</w:t>
            </w:r>
          </w:p>
        </w:tc>
        <w:tc>
          <w:tcPr>
            <w:tcW w:type="dxa" w:w="800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</w:tr>
      <w:tr>
        <w:trPr>
          <w:tblHeader w:val="false"/>
        </w:trPr>
        <w:tc>
          <w:tcPr>
            <w:tcW w:type="dxa" w:w="376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Batman</w:t>
            </w:r>
          </w:p>
        </w:tc>
        <w:tc>
          <w:tcPr>
            <w:tcW w:type="dxa" w:w="55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181, 216, 251, 366, 386, 428, 442, 497, 608, 655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376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Detective Comics</w:t>
            </w:r>
          </w:p>
        </w:tc>
        <w:tc>
          <w:tcPr>
            <w:tcW w:type="dxa" w:w="55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359, 400, 411, 474, 826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376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Superman</w:t>
            </w:r>
          </w:p>
        </w:tc>
        <w:tc>
          <w:tcPr>
            <w:tcW w:type="dxa" w:w="55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75, 233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376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Action Comics</w:t>
            </w:r>
          </w:p>
        </w:tc>
        <w:tc>
          <w:tcPr>
            <w:tcW w:type="dxa" w:w="55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419, 484, 500, 583, 662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376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Adventures of Superman</w:t>
            </w:r>
          </w:p>
        </w:tc>
        <w:tc>
          <w:tcPr>
            <w:tcW w:type="dxa" w:w="55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500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376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Man of Steel</w:t>
            </w:r>
            <w:r>
              <w:rPr>
                <w:b w:val="false"/>
                <w:bCs w:val="false"/>
                <w:sz w:val="17"/>
                <w:szCs w:val="17"/>
              </w:rPr>
              <w:t xml:space="preserve"> (1986)</w:t>
            </w:r>
          </w:p>
        </w:tc>
        <w:tc>
          <w:tcPr>
            <w:tcW w:type="dxa" w:w="55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376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Wonder Woman</w:t>
            </w:r>
            <w:r>
              <w:rPr>
                <w:b w:val="false"/>
                <w:bCs w:val="false"/>
                <w:sz w:val="17"/>
                <w:szCs w:val="17"/>
              </w:rPr>
              <w:t xml:space="preserve"> (1987)</w:t>
            </w:r>
          </w:p>
        </w:tc>
        <w:tc>
          <w:tcPr>
            <w:tcW w:type="dxa" w:w="55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376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Green Lantern</w:t>
            </w:r>
          </w:p>
        </w:tc>
        <w:tc>
          <w:tcPr>
            <w:tcW w:type="dxa" w:w="55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76, 85, 87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376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Green Arrow</w:t>
            </w:r>
            <w:r>
              <w:rPr>
                <w:b w:val="false"/>
                <w:bCs w:val="false"/>
                <w:sz w:val="17"/>
                <w:szCs w:val="17"/>
              </w:rPr>
              <w:t xml:space="preserve"> (1988)</w:t>
            </w:r>
          </w:p>
        </w:tc>
        <w:tc>
          <w:tcPr>
            <w:tcW w:type="dxa" w:w="55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376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Flash</w:t>
            </w:r>
          </w:p>
        </w:tc>
        <w:tc>
          <w:tcPr>
            <w:tcW w:type="dxa" w:w="55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123, 139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376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New Teen Titans</w:t>
            </w:r>
          </w:p>
        </w:tc>
        <w:tc>
          <w:tcPr>
            <w:tcW w:type="dxa" w:w="55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2, 44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376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Teen Titans</w:t>
            </w:r>
          </w:p>
        </w:tc>
        <w:tc>
          <w:tcPr>
            <w:tcW w:type="dxa" w:w="55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376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DC Comics Presents</w:t>
            </w:r>
          </w:p>
        </w:tc>
        <w:tc>
          <w:tcPr>
            <w:tcW w:type="dxa" w:w="55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26, 87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376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Crisis on Infinite Earths</w:t>
            </w:r>
          </w:p>
        </w:tc>
        <w:tc>
          <w:tcPr>
            <w:tcW w:type="dxa" w:w="55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1, 7, 8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376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Swamp Thing</w:t>
            </w:r>
          </w:p>
        </w:tc>
        <w:tc>
          <w:tcPr>
            <w:tcW w:type="dxa" w:w="55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376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Saga of the Swamp Thing</w:t>
            </w:r>
          </w:p>
        </w:tc>
        <w:tc>
          <w:tcPr>
            <w:tcW w:type="dxa" w:w="55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1, 21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376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Sandman</w:t>
            </w:r>
            <w:r>
              <w:rPr>
                <w:b w:val="false"/>
                <w:bCs w:val="false"/>
                <w:sz w:val="17"/>
                <w:szCs w:val="17"/>
              </w:rPr>
              <w:t xml:space="preserve"> (1989)</w:t>
            </w:r>
          </w:p>
        </w:tc>
        <w:tc>
          <w:tcPr>
            <w:tcW w:type="dxa" w:w="55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1, 8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376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Hellblazer</w:t>
            </w:r>
          </w:p>
        </w:tc>
        <w:tc>
          <w:tcPr>
            <w:tcW w:type="dxa" w:w="55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376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Watchmen</w:t>
            </w:r>
          </w:p>
        </w:tc>
        <w:tc>
          <w:tcPr>
            <w:tcW w:type="dxa" w:w="55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376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Batman: The Dark Knight Returns</w:t>
            </w:r>
          </w:p>
        </w:tc>
        <w:tc>
          <w:tcPr>
            <w:tcW w:type="dxa" w:w="55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376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Batman: The Killing Joke</w:t>
            </w:r>
          </w:p>
        </w:tc>
        <w:tc>
          <w:tcPr>
            <w:tcW w:type="dxa" w:w="55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376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Suicide Squad</w:t>
            </w:r>
            <w:r>
              <w:rPr>
                <w:b w:val="false"/>
                <w:bCs w:val="false"/>
                <w:sz w:val="17"/>
                <w:szCs w:val="17"/>
              </w:rPr>
              <w:t xml:space="preserve"> (1987)</w:t>
            </w:r>
          </w:p>
        </w:tc>
        <w:tc>
          <w:tcPr>
            <w:tcW w:type="dxa" w:w="55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376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Legion of Super-Heroes</w:t>
            </w:r>
          </w:p>
        </w:tc>
        <w:tc>
          <w:tcPr>
            <w:tcW w:type="dxa" w:w="5515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30" w:before="300"/>
      </w:pPr>
      <w:r>
        <w:rPr>
          <w:b/>
          <w:bCs/>
          <w:color w:val="B8860B"/>
          <w:sz w:val="25"/>
          <w:szCs w:val="25"/>
        </w:rPr>
        <w:t xml:space="preserve">THURSDAY — Silver Age (50)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18"/>
        <w:gridCol w:w="5462"/>
        <w:gridCol w:w="800"/>
      </w:tblGrid>
      <w:tr>
        <w:trPr>
          <w:tblHeader/>
        </w:trPr>
        <w:tc>
          <w:tcPr>
            <w:tcW w:type="dxa" w:w="3818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Title</w:t>
            </w:r>
          </w:p>
        </w:tc>
        <w:tc>
          <w:tcPr>
            <w:tcW w:type="dxa" w:w="5462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Issues</w:t>
            </w:r>
          </w:p>
        </w:tc>
        <w:tc>
          <w:tcPr>
            <w:tcW w:type="dxa" w:w="800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</w:tr>
      <w:tr>
        <w:trPr>
          <w:tblHeader w:val="false"/>
        </w:trPr>
        <w:tc>
          <w:tcPr>
            <w:tcW w:type="dxa" w:w="381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Fantastic Four</w:t>
            </w:r>
          </w:p>
        </w:tc>
        <w:tc>
          <w:tcPr>
            <w:tcW w:type="dxa" w:w="546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1, 4, 5, 12, 45, 48, 49, 50, 52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tblHeader w:val="false"/>
        </w:trPr>
        <w:tc>
          <w:tcPr>
            <w:tcW w:type="dxa" w:w="381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Amazing Spider-Man</w:t>
            </w:r>
          </w:p>
        </w:tc>
        <w:tc>
          <w:tcPr>
            <w:tcW w:type="dxa" w:w="546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1, 2, 3, 14, 31, 33, 50, 73, 101, 121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tblHeader w:val="false"/>
        </w:trPr>
        <w:tc>
          <w:tcPr>
            <w:tcW w:type="dxa" w:w="381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Journey into Mystery</w:t>
            </w:r>
          </w:p>
        </w:tc>
        <w:tc>
          <w:tcPr>
            <w:tcW w:type="dxa" w:w="546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83, 85, 112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381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Tales of Suspense</w:t>
            </w:r>
          </w:p>
        </w:tc>
        <w:tc>
          <w:tcPr>
            <w:tcW w:type="dxa" w:w="546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39, 48, 52, 57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381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Tales to Astonish</w:t>
            </w:r>
          </w:p>
        </w:tc>
        <w:tc>
          <w:tcPr>
            <w:tcW w:type="dxa" w:w="546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27, 35, 44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381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Strange Tales</w:t>
            </w:r>
          </w:p>
        </w:tc>
        <w:tc>
          <w:tcPr>
            <w:tcW w:type="dxa" w:w="546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110, 115, 135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381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X-Men</w:t>
            </w:r>
            <w:r>
              <w:rPr>
                <w:b w:val="false"/>
                <w:bCs w:val="false"/>
                <w:sz w:val="17"/>
                <w:szCs w:val="17"/>
              </w:rPr>
              <w:t xml:space="preserve"> (1963)</w:t>
            </w:r>
          </w:p>
        </w:tc>
        <w:tc>
          <w:tcPr>
            <w:tcW w:type="dxa" w:w="546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4, 12, 14, 28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381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Avengers</w:t>
            </w:r>
          </w:p>
        </w:tc>
        <w:tc>
          <w:tcPr>
            <w:tcW w:type="dxa" w:w="546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1, 4, 8, 16, 55, 57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381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Showcase</w:t>
            </w:r>
          </w:p>
        </w:tc>
        <w:tc>
          <w:tcPr>
            <w:tcW w:type="dxa" w:w="546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4, 8, 22, 34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381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Brave and the Bold</w:t>
            </w:r>
          </w:p>
        </w:tc>
        <w:tc>
          <w:tcPr>
            <w:tcW w:type="dxa" w:w="546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28, 34, 54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381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Justice League of America</w:t>
            </w:r>
          </w:p>
        </w:tc>
        <w:tc>
          <w:tcPr>
            <w:tcW w:type="dxa" w:w="546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30" w:before="300"/>
      </w:pPr>
      <w:r>
        <w:rPr>
          <w:b/>
          <w:bCs/>
          <w:color w:val="B8860B"/>
          <w:sz w:val="25"/>
          <w:szCs w:val="25"/>
        </w:rPr>
        <w:t xml:space="preserve">FRIDAY — Image, Indie &amp; Horror (50)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08"/>
        <w:gridCol w:w="2372"/>
        <w:gridCol w:w="800"/>
      </w:tblGrid>
      <w:tr>
        <w:trPr>
          <w:tblHeader/>
        </w:trPr>
        <w:tc>
          <w:tcPr>
            <w:tcW w:type="dxa" w:w="6908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Title</w:t>
            </w:r>
          </w:p>
        </w:tc>
        <w:tc>
          <w:tcPr>
            <w:tcW w:type="dxa" w:w="2372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Issues</w:t>
            </w:r>
          </w:p>
        </w:tc>
        <w:tc>
          <w:tcPr>
            <w:tcW w:type="dxa" w:w="800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Spawn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1, 5, 8, 9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Savage Dragon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Youngblood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WildC.A.T.S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Gen 13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Cyberforce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Witchblade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The Darkness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Invincible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1, 2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The Walking Dead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1, 2, 19, 27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Saga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Something is Killing the Children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Department of Truth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Chew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East of West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Paper Girls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Monstress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Deadly Class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Black Science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Descender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Ice Cream Man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 Hate Fairyland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Birthright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Southern Bastards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The Wicked + The Divine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Rat Queens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Fire Power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Teenage Mutant Ninja Turtles</w:t>
            </w:r>
            <w:r>
              <w:rPr>
                <w:b w:val="false"/>
                <w:bCs w:val="false"/>
                <w:sz w:val="17"/>
                <w:szCs w:val="17"/>
              </w:rPr>
              <w:t xml:space="preserve"> (1984)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1, 2, 3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Bone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Cerebus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Elfquest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Usagi Yojimbo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Preacher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Y: The Last Man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Hellboy: Seed of Destruction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The Boys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Swamp Thing</w:t>
            </w:r>
            <w:r>
              <w:rPr>
                <w:b w:val="false"/>
                <w:bCs w:val="false"/>
                <w:sz w:val="17"/>
                <w:szCs w:val="17"/>
              </w:rPr>
              <w:t xml:space="preserve"> (1972)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Creepy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Eerie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Vampirella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90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Tales from the Crypt</w:t>
            </w:r>
          </w:p>
        </w:tc>
        <w:tc>
          <w:tcPr>
            <w:tcW w:type="dxa" w:w="237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30" w:before="300"/>
      </w:pPr>
      <w:r>
        <w:rPr>
          <w:b/>
          <w:bCs/>
          <w:color w:val="B8860B"/>
          <w:sz w:val="25"/>
          <w:szCs w:val="25"/>
        </w:rPr>
        <w:t xml:space="preserve">SATURDAY — Media-driven &amp; Copper tail (50)</w:t>
      </w:r>
    </w:p>
    <w:p>
      <w:pPr>
        <w:spacing w:after="120" w:before="60"/>
      </w:pPr>
      <w:r>
        <w:rPr>
          <w:sz w:val="20"/>
          <w:szCs w:val="20"/>
        </w:rPr>
        <w:t xml:space="preserve">⚠️ </w:t>
      </w:r>
      <w:r>
        <w:rPr>
          <w:b/>
          <w:bCs/>
          <w:sz w:val="20"/>
          <w:szCs w:val="20"/>
        </w:rPr>
        <w:t xml:space="preserve">This is the perishable day — refresh it monthly.</w:t>
      </w:r>
      <w:r>
        <w:rPr>
          <w:sz w:val="20"/>
          <w:szCs w:val="20"/>
        </w:rPr>
        <w:t xml:space="preserve"> Block S1 below was current as of </w:t>
      </w:r>
      <w:r>
        <w:rPr>
          <w:b/>
          <w:bCs/>
          <w:sz w:val="20"/>
          <w:szCs w:val="20"/>
        </w:rPr>
        <w:t xml:space="preserve">2026-06-20 and is now ~6 weeks stale</w:t>
      </w:r>
      <w:r>
        <w:rPr>
          <w:sz w:val="20"/>
          <w:szCs w:val="20"/>
        </w:rPr>
        <w:t xml:space="preserve">; several entries were explicitly flagged as fast-fading when written. Re-derive S1 from Key Collector Trending 20 + the current film/TV slate before the next monthly cycle, and drop each entry once its catalyst plays out.</w:t>
      </w:r>
    </w:p>
    <w:p>
      <w:pPr>
        <w:spacing w:after="120" w:before="60"/>
      </w:pPr>
      <w:r>
        <w:rPr>
          <w:b/>
          <w:bCs/>
          <w:sz w:val="20"/>
          <w:szCs w:val="20"/>
        </w:rPr>
        <w:t xml:space="preserve">S1 — Current movers (10) — 🔻 STALE, REFRESH REQUIRED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3"/>
        <w:gridCol w:w="849"/>
        <w:gridCol w:w="6048"/>
      </w:tblGrid>
      <w:tr>
        <w:trPr>
          <w:tblHeader/>
        </w:trPr>
        <w:tc>
          <w:tcPr>
            <w:tcW w:type="dxa" w:w="3183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Title</w:t>
            </w:r>
          </w:p>
        </w:tc>
        <w:tc>
          <w:tcPr>
            <w:tcW w:type="dxa" w:w="849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Issues</w:t>
            </w:r>
          </w:p>
        </w:tc>
        <w:tc>
          <w:tcPr>
            <w:tcW w:type="dxa" w:w="6048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Catalyst (as of 2026-06-20)</w:t>
            </w:r>
          </w:p>
        </w:tc>
      </w:tr>
      <w:tr>
        <w:trPr>
          <w:tblHeader w:val="false"/>
        </w:trPr>
        <w:tc>
          <w:tcPr>
            <w:tcW w:type="dxa" w:w="318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D'Orc</w:t>
            </w:r>
          </w:p>
        </w:tc>
        <w:tc>
          <w:tcPr>
            <w:tcW w:type="dxa" w:w="8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0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Modern scarcity spike</w:t>
            </w:r>
          </w:p>
        </w:tc>
      </w:tr>
      <w:tr>
        <w:trPr>
          <w:tblHeader w:val="false"/>
        </w:trPr>
        <w:tc>
          <w:tcPr>
            <w:tcW w:type="dxa" w:w="318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Action Comics</w:t>
            </w:r>
          </w:p>
        </w:tc>
        <w:tc>
          <w:tcPr>
            <w:tcW w:type="dxa" w:w="8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252, 544</w:t>
            </w:r>
          </w:p>
        </w:tc>
        <w:tc>
          <w:tcPr>
            <w:tcW w:type="dxa" w:w="60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Supergirl film / Hoult Luthor warsuit</w:t>
            </w:r>
          </w:p>
        </w:tc>
      </w:tr>
      <w:tr>
        <w:trPr>
          <w:tblHeader w:val="false"/>
        </w:trPr>
        <w:tc>
          <w:tcPr>
            <w:tcW w:type="dxa" w:w="318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DC Comics Presents</w:t>
            </w:r>
          </w:p>
        </w:tc>
        <w:tc>
          <w:tcPr>
            <w:tcW w:type="dxa" w:w="8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47</w:t>
            </w:r>
          </w:p>
        </w:tc>
        <w:tc>
          <w:tcPr>
            <w:tcW w:type="dxa" w:w="60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MOTU film — 1st He-Man</w:t>
            </w:r>
          </w:p>
        </w:tc>
      </w:tr>
      <w:tr>
        <w:trPr>
          <w:tblHeader w:val="false"/>
        </w:trPr>
        <w:tc>
          <w:tcPr>
            <w:tcW w:type="dxa" w:w="318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Escape From New York</w:t>
            </w:r>
          </w:p>
        </w:tc>
        <w:tc>
          <w:tcPr>
            <w:tcW w:type="dxa" w:w="8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0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Snyder remake</w:t>
            </w:r>
          </w:p>
        </w:tc>
      </w:tr>
      <w:tr>
        <w:trPr>
          <w:tblHeader w:val="false"/>
        </w:trPr>
        <w:tc>
          <w:tcPr>
            <w:tcW w:type="dxa" w:w="318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That Texas Blood</w:t>
            </w:r>
          </w:p>
        </w:tc>
        <w:tc>
          <w:tcPr>
            <w:tcW w:type="dxa" w:w="8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0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FX series</w:t>
            </w:r>
          </w:p>
        </w:tc>
      </w:tr>
      <w:tr>
        <w:trPr>
          <w:tblHeader w:val="false"/>
        </w:trPr>
        <w:tc>
          <w:tcPr>
            <w:tcW w:type="dxa" w:w="318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Magnus Robot Fighter</w:t>
            </w:r>
          </w:p>
        </w:tc>
        <w:tc>
          <w:tcPr>
            <w:tcW w:type="dxa" w:w="8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0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Kirkman/Image Gold Key rights</w:t>
            </w:r>
          </w:p>
        </w:tc>
      </w:tr>
      <w:tr>
        <w:trPr>
          <w:tblHeader w:val="false"/>
        </w:trPr>
        <w:tc>
          <w:tcPr>
            <w:tcW w:type="dxa" w:w="318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Turok Dinosaur Hunter</w:t>
            </w:r>
          </w:p>
        </w:tc>
        <w:tc>
          <w:tcPr>
            <w:tcW w:type="dxa" w:w="8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60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Kirkman/Image Gold Key rights</w:t>
            </w:r>
          </w:p>
        </w:tc>
      </w:tr>
      <w:tr>
        <w:trPr>
          <w:tblHeader w:val="false"/>
        </w:trPr>
        <w:tc>
          <w:tcPr>
            <w:tcW w:type="dxa" w:w="318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FCBD 2026 Dungeon Crawler Carl</w:t>
            </w:r>
          </w:p>
        </w:tc>
        <w:tc>
          <w:tcPr>
            <w:tcW w:type="dxa" w:w="8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  <w:tc>
          <w:tcPr>
            <w:tcW w:type="dxa" w:w="60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Peacock series</w:t>
            </w:r>
          </w:p>
        </w:tc>
      </w:tr>
      <w:tr>
        <w:trPr>
          <w:tblHeader w:val="false"/>
        </w:trPr>
        <w:tc>
          <w:tcPr>
            <w:tcW w:type="dxa" w:w="318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Persepolis</w:t>
            </w:r>
          </w:p>
        </w:tc>
        <w:tc>
          <w:tcPr>
            <w:tcW w:type="dxa" w:w="849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604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Author-death spike — </w:t>
            </w:r>
            <w:r>
              <w:rPr>
                <w:b/>
                <w:bCs/>
                <w:sz w:val="17"/>
                <w:szCs w:val="17"/>
              </w:rPr>
              <w:t xml:space="preserve">likely already faded, verify or drop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120" w:before="60"/>
      </w:pPr>
      <w:r>
        <w:rPr>
          <w:b/>
          <w:bCs/>
          <w:sz w:val="20"/>
          <w:szCs w:val="20"/>
        </w:rPr>
        <w:t xml:space="preserve">S2 — Evergreen media-anchored &amp; Copper tail (40)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4"/>
        <w:gridCol w:w="2788"/>
        <w:gridCol w:w="858"/>
      </w:tblGrid>
      <w:tr>
        <w:trPr>
          <w:tblHeader/>
        </w:trPr>
        <w:tc>
          <w:tcPr>
            <w:tcW w:type="dxa" w:w="6434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Title</w:t>
            </w:r>
          </w:p>
        </w:tc>
        <w:tc>
          <w:tcPr>
            <w:tcW w:type="dxa" w:w="2788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Issues</w:t>
            </w:r>
          </w:p>
        </w:tc>
        <w:tc>
          <w:tcPr>
            <w:tcW w:type="dxa" w:w="858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</w:tr>
      <w:tr>
        <w:trPr>
          <w:tblHeader w:val="false"/>
        </w:trPr>
        <w:tc>
          <w:tcPr>
            <w:tcW w:type="dxa" w:w="64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Fantastic Four</w:t>
            </w:r>
          </w:p>
        </w:tc>
        <w:tc>
          <w:tcPr>
            <w:tcW w:type="dxa" w:w="27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244, 347, 371</w:t>
            </w:r>
          </w:p>
        </w:tc>
        <w:tc>
          <w:tcPr>
            <w:tcW w:type="dxa" w:w="8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64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Silver Surfer</w:t>
            </w:r>
            <w:r>
              <w:rPr>
                <w:b w:val="false"/>
                <w:bCs w:val="false"/>
                <w:sz w:val="17"/>
                <w:szCs w:val="17"/>
              </w:rPr>
              <w:t xml:space="preserve"> (1968)</w:t>
            </w:r>
          </w:p>
        </w:tc>
        <w:tc>
          <w:tcPr>
            <w:tcW w:type="dxa" w:w="27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1, 3, 4</w:t>
            </w:r>
          </w:p>
        </w:tc>
        <w:tc>
          <w:tcPr>
            <w:tcW w:type="dxa" w:w="8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tblHeader w:val="false"/>
        </w:trPr>
        <w:tc>
          <w:tcPr>
            <w:tcW w:type="dxa" w:w="64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Guardians of the Galaxy</w:t>
            </w:r>
            <w:r>
              <w:rPr>
                <w:b w:val="false"/>
                <w:bCs w:val="false"/>
                <w:sz w:val="17"/>
                <w:szCs w:val="17"/>
              </w:rPr>
              <w:t xml:space="preserve"> (1990)</w:t>
            </w:r>
          </w:p>
        </w:tc>
        <w:tc>
          <w:tcPr>
            <w:tcW w:type="dxa" w:w="27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4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Moon Knight</w:t>
            </w:r>
            <w:r>
              <w:rPr>
                <w:b w:val="false"/>
                <w:bCs w:val="false"/>
                <w:sz w:val="17"/>
                <w:szCs w:val="17"/>
              </w:rPr>
              <w:t xml:space="preserve"> (1980)</w:t>
            </w:r>
          </w:p>
        </w:tc>
        <w:tc>
          <w:tcPr>
            <w:tcW w:type="dxa" w:w="27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1, 25</w:t>
            </w:r>
          </w:p>
        </w:tc>
        <w:tc>
          <w:tcPr>
            <w:tcW w:type="dxa" w:w="8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64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Blade: The Vampire Hunter</w:t>
            </w:r>
          </w:p>
        </w:tc>
        <w:tc>
          <w:tcPr>
            <w:tcW w:type="dxa" w:w="27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4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Shang-Chi</w:t>
            </w:r>
            <w:r>
              <w:rPr>
                <w:b w:val="false"/>
                <w:bCs w:val="false"/>
                <w:sz w:val="17"/>
                <w:szCs w:val="17"/>
              </w:rPr>
              <w:t xml:space="preserve"> (2020)</w:t>
            </w:r>
          </w:p>
        </w:tc>
        <w:tc>
          <w:tcPr>
            <w:tcW w:type="dxa" w:w="27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4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Werewolf by Night</w:t>
            </w:r>
            <w:r>
              <w:rPr>
                <w:b w:val="false"/>
                <w:bCs w:val="false"/>
                <w:sz w:val="17"/>
                <w:szCs w:val="17"/>
              </w:rPr>
              <w:t xml:space="preserve"> (2020)</w:t>
            </w:r>
          </w:p>
        </w:tc>
        <w:tc>
          <w:tcPr>
            <w:tcW w:type="dxa" w:w="27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4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Captain Marvel</w:t>
            </w:r>
            <w:r>
              <w:rPr>
                <w:b w:val="false"/>
                <w:bCs w:val="false"/>
                <w:sz w:val="17"/>
                <w:szCs w:val="17"/>
              </w:rPr>
              <w:t xml:space="preserve"> (1968)</w:t>
            </w:r>
          </w:p>
        </w:tc>
        <w:tc>
          <w:tcPr>
            <w:tcW w:type="dxa" w:w="27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4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She-Hulk</w:t>
            </w:r>
            <w:r>
              <w:rPr>
                <w:b w:val="false"/>
                <w:bCs w:val="false"/>
                <w:sz w:val="17"/>
                <w:szCs w:val="17"/>
              </w:rPr>
              <w:t xml:space="preserve"> (1980)</w:t>
            </w:r>
          </w:p>
        </w:tc>
        <w:tc>
          <w:tcPr>
            <w:tcW w:type="dxa" w:w="27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4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Black Panther</w:t>
            </w:r>
            <w:r>
              <w:rPr>
                <w:b w:val="false"/>
                <w:bCs w:val="false"/>
                <w:sz w:val="17"/>
                <w:szCs w:val="17"/>
              </w:rPr>
              <w:t xml:space="preserve"> (1977) ⚠️yr</w:t>
            </w:r>
          </w:p>
        </w:tc>
        <w:tc>
          <w:tcPr>
            <w:tcW w:type="dxa" w:w="27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4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Black Panther</w:t>
            </w:r>
            <w:r>
              <w:rPr>
                <w:b w:val="false"/>
                <w:bCs w:val="false"/>
                <w:sz w:val="17"/>
                <w:szCs w:val="17"/>
              </w:rPr>
              <w:t xml:space="preserve"> (2016) ⚠️yr</w:t>
            </w:r>
          </w:p>
        </w:tc>
        <w:tc>
          <w:tcPr>
            <w:tcW w:type="dxa" w:w="27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4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Iron Fist</w:t>
            </w:r>
          </w:p>
        </w:tc>
        <w:tc>
          <w:tcPr>
            <w:tcW w:type="dxa" w:w="27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8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4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Doctor Strange</w:t>
            </w:r>
            <w:r>
              <w:rPr>
                <w:b w:val="false"/>
                <w:bCs w:val="false"/>
                <w:sz w:val="17"/>
                <w:szCs w:val="17"/>
              </w:rPr>
              <w:t xml:space="preserve"> (1968)</w:t>
            </w:r>
          </w:p>
        </w:tc>
        <w:tc>
          <w:tcPr>
            <w:tcW w:type="dxa" w:w="27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169</w:t>
            </w:r>
          </w:p>
        </w:tc>
        <w:tc>
          <w:tcPr>
            <w:tcW w:type="dxa" w:w="8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4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Captain Britain</w:t>
            </w:r>
          </w:p>
        </w:tc>
        <w:tc>
          <w:tcPr>
            <w:tcW w:type="dxa" w:w="27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4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Excalibur</w:t>
            </w:r>
          </w:p>
        </w:tc>
        <w:tc>
          <w:tcPr>
            <w:tcW w:type="dxa" w:w="27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4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Runaways</w:t>
            </w:r>
          </w:p>
        </w:tc>
        <w:tc>
          <w:tcPr>
            <w:tcW w:type="dxa" w:w="27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4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Young Avengers</w:t>
            </w:r>
          </w:p>
        </w:tc>
        <w:tc>
          <w:tcPr>
            <w:tcW w:type="dxa" w:w="27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4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Hawkeye</w:t>
            </w:r>
            <w:r>
              <w:rPr>
                <w:b w:val="false"/>
                <w:bCs w:val="false"/>
                <w:sz w:val="17"/>
                <w:szCs w:val="17"/>
              </w:rPr>
              <w:t xml:space="preserve"> (2012)</w:t>
            </w:r>
          </w:p>
        </w:tc>
        <w:tc>
          <w:tcPr>
            <w:tcW w:type="dxa" w:w="27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4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Thunderbolts</w:t>
            </w:r>
          </w:p>
        </w:tc>
        <w:tc>
          <w:tcPr>
            <w:tcW w:type="dxa" w:w="27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4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Sentry</w:t>
            </w:r>
          </w:p>
        </w:tc>
        <w:tc>
          <w:tcPr>
            <w:tcW w:type="dxa" w:w="27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4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Agents of Atlas</w:t>
            </w:r>
          </w:p>
        </w:tc>
        <w:tc>
          <w:tcPr>
            <w:tcW w:type="dxa" w:w="27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4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New Warriors</w:t>
            </w:r>
          </w:p>
        </w:tc>
        <w:tc>
          <w:tcPr>
            <w:tcW w:type="dxa" w:w="27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4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Darkhawk</w:t>
            </w:r>
          </w:p>
        </w:tc>
        <w:tc>
          <w:tcPr>
            <w:tcW w:type="dxa" w:w="27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4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Quasar</w:t>
            </w:r>
          </w:p>
        </w:tc>
        <w:tc>
          <w:tcPr>
            <w:tcW w:type="dxa" w:w="27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4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Booster Gold</w:t>
            </w:r>
          </w:p>
        </w:tc>
        <w:tc>
          <w:tcPr>
            <w:tcW w:type="dxa" w:w="27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4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Blue Beetle</w:t>
            </w:r>
            <w:r>
              <w:rPr>
                <w:b w:val="false"/>
                <w:bCs w:val="false"/>
                <w:sz w:val="17"/>
                <w:szCs w:val="17"/>
              </w:rPr>
              <w:t xml:space="preserve"> (1986)</w:t>
            </w:r>
          </w:p>
        </w:tc>
        <w:tc>
          <w:tcPr>
            <w:tcW w:type="dxa" w:w="27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4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Justice League International</w:t>
            </w:r>
          </w:p>
        </w:tc>
        <w:tc>
          <w:tcPr>
            <w:tcW w:type="dxa" w:w="27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4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Doom Patrol</w:t>
            </w:r>
            <w:r>
              <w:rPr>
                <w:b w:val="false"/>
                <w:bCs w:val="false"/>
                <w:sz w:val="17"/>
                <w:szCs w:val="17"/>
              </w:rPr>
              <w:t xml:space="preserve"> (1987)</w:t>
            </w:r>
          </w:p>
        </w:tc>
        <w:tc>
          <w:tcPr>
            <w:tcW w:type="dxa" w:w="27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  <w:tc>
          <w:tcPr>
            <w:tcW w:type="dxa" w:w="8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4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Animal Man</w:t>
            </w:r>
          </w:p>
        </w:tc>
        <w:tc>
          <w:tcPr>
            <w:tcW w:type="dxa" w:w="27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4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Shade the Changing Man</w:t>
            </w:r>
          </w:p>
        </w:tc>
        <w:tc>
          <w:tcPr>
            <w:tcW w:type="dxa" w:w="27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4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Nova</w:t>
            </w:r>
          </w:p>
        </w:tc>
        <w:tc>
          <w:tcPr>
            <w:tcW w:type="dxa" w:w="27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8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4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Ironheart</w:t>
            </w:r>
          </w:p>
        </w:tc>
        <w:tc>
          <w:tcPr>
            <w:tcW w:type="dxa" w:w="27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4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Moon Girl and Devil Dinosaur</w:t>
            </w:r>
          </w:p>
        </w:tc>
        <w:tc>
          <w:tcPr>
            <w:tcW w:type="dxa" w:w="27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4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Silk</w:t>
            </w:r>
          </w:p>
        </w:tc>
        <w:tc>
          <w:tcPr>
            <w:tcW w:type="dxa" w:w="27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6434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Spider-Gwen</w:t>
            </w:r>
          </w:p>
        </w:tc>
        <w:tc>
          <w:tcPr>
            <w:tcW w:type="dxa" w:w="278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85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30" w:before="300"/>
      </w:pPr>
      <w:r>
        <w:rPr>
          <w:b/>
          <w:bCs/>
          <w:color w:val="B8860B"/>
          <w:sz w:val="25"/>
          <w:szCs w:val="25"/>
        </w:rPr>
        <w:t xml:space="preserve">SUNDAY — Tail depth on flagship runs (50)</w:t>
      </w:r>
    </w:p>
    <w:p>
      <w:pPr>
        <w:spacing w:after="120" w:before="60"/>
      </w:pPr>
      <w:r>
        <w:rPr>
          <w:b/>
          <w:bCs/>
          <w:sz w:val="20"/>
          <w:szCs w:val="20"/>
        </w:rPr>
        <w:t xml:space="preserve">This is the day that moves the 75%-single-comp number.</w:t>
      </w:r>
      <w:r>
        <w:rPr>
          <w:sz w:val="20"/>
          <w:szCs w:val="20"/>
        </w:rPr>
        <w:t xml:space="preserve"> The audit found 10,467 keys with exactly one sale. The flagship runs are the densest pools we have (</w:t>
      </w:r>
      <w:r>
        <w:rPr>
          <w:rFonts w:ascii="Consolas" w:cs="Consolas" w:eastAsia="Consolas" w:hAnsi="Consolas"/>
          <w:sz w:val="18"/>
          <w:szCs w:val="18"/>
        </w:rPr>
        <w:t xml:space="preserve">Amazing Spider-Man</w:t>
      </w:r>
      <w:r>
        <w:rPr>
          <w:sz w:val="20"/>
          <w:szCs w:val="20"/>
        </w:rPr>
        <w:t xml:space="preserve"> 3,410 rows, </w:t>
      </w:r>
      <w:r>
        <w:rPr>
          <w:rFonts w:ascii="Consolas" w:cs="Consolas" w:eastAsia="Consolas" w:hAnsi="Consolas"/>
          <w:sz w:val="18"/>
          <w:szCs w:val="18"/>
        </w:rPr>
        <w:t xml:space="preserve">Uncanny X-Men</w:t>
      </w:r>
      <w:r>
        <w:rPr>
          <w:sz w:val="20"/>
          <w:szCs w:val="20"/>
        </w:rPr>
        <w:t xml:space="preserve"> 1,151, </w:t>
      </w:r>
      <w:r>
        <w:rPr>
          <w:rFonts w:ascii="Consolas" w:cs="Consolas" w:eastAsia="Consolas" w:hAnsi="Consolas"/>
          <w:sz w:val="18"/>
          <w:szCs w:val="18"/>
        </w:rPr>
        <w:t xml:space="preserve">Incredible Hulk</w:t>
      </w:r>
      <w:r>
        <w:rPr>
          <w:sz w:val="20"/>
          <w:szCs w:val="20"/>
        </w:rPr>
        <w:t xml:space="preserve"> 1,033) and also the ones users actually search, so their non-key issues are the highest-value tail to fill.</w:t>
      </w:r>
    </w:p>
    <w:p>
      <w:pPr>
        <w:spacing w:after="120" w:before="60"/>
      </w:pPr>
      <w:r>
        <w:rPr>
          <w:sz w:val="20"/>
          <w:szCs w:val="20"/>
        </w:rPr>
        <w:t xml:space="preserve">Walk </w:t>
      </w:r>
      <w:r>
        <w:rPr>
          <w:b/>
          <w:bCs/>
          <w:sz w:val="20"/>
          <w:szCs w:val="20"/>
        </w:rPr>
        <w:t xml:space="preserve">consecutive issue blocks</w:t>
      </w:r>
      <w:r>
        <w:rPr>
          <w:sz w:val="20"/>
          <w:szCs w:val="20"/>
        </w:rPr>
        <w:t xml:space="preserve"> — maximum title grouping, minimum context-switching. Advance the block each week: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2427"/>
        <w:gridCol w:w="4293"/>
      </w:tblGrid>
      <w:tr>
        <w:trPr>
          <w:tblHeader/>
        </w:trPr>
        <w:tc>
          <w:tcPr>
            <w:tcW w:type="dxa" w:w="3360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Title</w:t>
            </w:r>
          </w:p>
        </w:tc>
        <w:tc>
          <w:tcPr>
            <w:tcW w:type="dxa" w:w="2427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Searches/week</w:t>
            </w:r>
          </w:p>
        </w:tc>
        <w:tc>
          <w:tcPr>
            <w:tcW w:type="dxa" w:w="4293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Block</w:t>
            </w:r>
          </w:p>
        </w:tc>
      </w:tr>
      <w:tr>
        <w:trPr>
          <w:tblHeader w:val="false"/>
        </w:trPr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Amazing Spider-Man</w:t>
            </w:r>
          </w:p>
        </w:tc>
        <w:tc>
          <w:tcPr>
            <w:tcW w:type="dxa" w:w="242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tcPr>
            <w:tcW w:type="dxa" w:w="429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rotating 20-issue block</w:t>
            </w:r>
          </w:p>
        </w:tc>
      </w:tr>
      <w:tr>
        <w:trPr>
          <w:tblHeader w:val="false"/>
        </w:trPr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Uncanny X-Men</w:t>
            </w:r>
          </w:p>
        </w:tc>
        <w:tc>
          <w:tcPr>
            <w:tcW w:type="dxa" w:w="242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429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rotating 15-issue block</w:t>
            </w:r>
          </w:p>
        </w:tc>
      </w:tr>
      <w:tr>
        <w:trPr>
          <w:tblHeader w:val="false"/>
        </w:trPr>
        <w:tc>
          <w:tcPr>
            <w:tcW w:type="dxa" w:w="336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Incredible Hulk</w:t>
            </w:r>
          </w:p>
        </w:tc>
        <w:tc>
          <w:tcPr>
            <w:tcW w:type="dxa" w:w="2427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4293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rotating 15-issue block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120" w:before="60"/>
      </w:pPr>
      <w:r>
        <w:rPr>
          <w:b/>
          <w:bCs/>
          <w:sz w:val="20"/>
          <w:szCs w:val="20"/>
        </w:rPr>
        <w:t xml:space="preserve">Rotation (advance weekly, wrap when a run is exhausted):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3416"/>
        <w:gridCol w:w="2932"/>
        <w:gridCol w:w="2932"/>
      </w:tblGrid>
      <w:tr>
        <w:trPr>
          <w:tblHeader/>
        </w:trPr>
        <w:tc>
          <w:tcPr>
            <w:tcW w:type="dxa" w:w="800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Week</w:t>
            </w:r>
          </w:p>
        </w:tc>
        <w:tc>
          <w:tcPr>
            <w:tcW w:type="dxa" w:w="3416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Amazing Spider-Man</w:t>
            </w:r>
          </w:p>
        </w:tc>
        <w:tc>
          <w:tcPr>
            <w:tcW w:type="dxa" w:w="2932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Uncanny X-Men</w:t>
            </w:r>
          </w:p>
        </w:tc>
        <w:tc>
          <w:tcPr>
            <w:tcW w:type="dxa" w:w="2932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Incredible Hulk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34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4–13, 15–24</w:t>
            </w:r>
          </w:p>
        </w:tc>
        <w:tc>
          <w:tcPr>
            <w:tcW w:type="dxa" w:w="2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95–100, 102–110</w:t>
            </w:r>
          </w:p>
        </w:tc>
        <w:tc>
          <w:tcPr>
            <w:tcW w:type="dxa" w:w="2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184–198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34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25–30, 32–45</w:t>
            </w:r>
          </w:p>
        </w:tc>
        <w:tc>
          <w:tcPr>
            <w:tcW w:type="dxa" w:w="2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111–119, 122–127</w:t>
            </w:r>
          </w:p>
        </w:tc>
        <w:tc>
          <w:tcPr>
            <w:tcW w:type="dxa" w:w="2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199–213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34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46–49, 51–66</w:t>
            </w:r>
          </w:p>
        </w:tc>
        <w:tc>
          <w:tcPr>
            <w:tcW w:type="dxa" w:w="2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128–140, 142–143</w:t>
            </w:r>
          </w:p>
        </w:tc>
        <w:tc>
          <w:tcPr>
            <w:tcW w:type="dxa" w:w="2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214–228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tcPr>
            <w:tcW w:type="dxa" w:w="34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67–72, 74–87</w:t>
            </w:r>
          </w:p>
        </w:tc>
        <w:tc>
          <w:tcPr>
            <w:tcW w:type="dxa" w:w="2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144–158</w:t>
            </w:r>
          </w:p>
        </w:tc>
        <w:tc>
          <w:tcPr>
            <w:tcW w:type="dxa" w:w="2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229–243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tcPr>
            <w:tcW w:type="dxa" w:w="34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88–100, 102–108</w:t>
            </w:r>
          </w:p>
        </w:tc>
        <w:tc>
          <w:tcPr>
            <w:tcW w:type="dxa" w:w="2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159–173</w:t>
            </w:r>
          </w:p>
        </w:tc>
        <w:tc>
          <w:tcPr>
            <w:tcW w:type="dxa" w:w="2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244–258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34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109–120, 122–129</w:t>
            </w:r>
          </w:p>
        </w:tc>
        <w:tc>
          <w:tcPr>
            <w:tcW w:type="dxa" w:w="2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174–188</w:t>
            </w:r>
          </w:p>
        </w:tc>
        <w:tc>
          <w:tcPr>
            <w:tcW w:type="dxa" w:w="2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259–270, 272–274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34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130–148 (skip none)</w:t>
            </w:r>
          </w:p>
        </w:tc>
        <w:tc>
          <w:tcPr>
            <w:tcW w:type="dxa" w:w="2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189–200, 202–204</w:t>
            </w:r>
          </w:p>
        </w:tc>
        <w:tc>
          <w:tcPr>
            <w:tcW w:type="dxa" w:w="2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275–289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3416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150–169</w:t>
            </w:r>
          </w:p>
        </w:tc>
        <w:tc>
          <w:tcPr>
            <w:tcW w:type="dxa" w:w="2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206–220</w:t>
            </w:r>
          </w:p>
        </w:tc>
        <w:tc>
          <w:tcPr>
            <w:tcW w:type="dxa" w:w="293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290–304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120" w:before="60"/>
      </w:pPr>
      <w:r>
        <w:rPr>
          <w:sz w:val="20"/>
          <w:szCs w:val="20"/>
        </w:rPr>
        <w:t xml:space="preserve">Key issues already covered elsewhere in this doc are skipped in the ranges above. After week 8, continue the pattern or re-point the blocks at whatever </w:t>
      </w:r>
      <w:r>
        <w:rPr>
          <w:rFonts w:ascii="Consolas" w:cs="Consolas" w:eastAsia="Consolas" w:hAnsi="Consolas"/>
          <w:sz w:val="18"/>
          <w:szCs w:val="18"/>
        </w:rPr>
        <w:t xml:space="preserve">lookup_demand</w:t>
      </w:r>
      <w:r>
        <w:rPr>
          <w:sz w:val="20"/>
          <w:szCs w:val="20"/>
        </w:rPr>
        <w:t xml:space="preserve"> says is thin (§4).</w:t>
      </w:r>
    </w:p>
    <w:p>
      <w:pPr>
        <w:pBdr>
          <w:bottom w:val="single" w:color="CCCCCC" w:sz="6" w:space="1"/>
        </w:pBdr>
        <w:spacing w:after="100" w:before="100"/>
      </w:pPr>
      <w:r>
        <w:t xml:space="preserve"/>
      </w:r>
    </w:p>
    <w:p>
      <w:pPr>
        <w:pStyle w:val="Heading1"/>
        <w:pBdr>
          <w:bottom w:val="single" w:color="7C3AED" w:sz="8" w:space="4"/>
        </w:pBdr>
        <w:spacing w:after="160" w:before="380"/>
      </w:pPr>
      <w:r>
        <w:rPr>
          <w:b/>
          <w:bCs/>
          <w:color w:val="7C3AED"/>
          <w:sz w:val="30"/>
          <w:szCs w:val="30"/>
        </w:rPr>
        <w:t xml:space="preserve">4. Feeding the schedule from real demand — </w:t>
      </w:r>
      <w:r>
        <w:rPr>
          <w:rFonts w:ascii="Consolas" w:cs="Consolas" w:eastAsia="Consolas" w:hAnsi="Consolas"/>
          <w:b/>
          <w:bCs/>
          <w:color w:val="7C3AED"/>
          <w:sz w:val="28"/>
          <w:szCs w:val="28"/>
        </w:rPr>
        <w:t xml:space="preserve">lookup_demand</w:t>
      </w:r>
    </w:p>
    <w:p>
      <w:pPr>
        <w:spacing w:after="120" w:before="60"/>
      </w:pPr>
      <w:r>
        <w:rPr>
          <w:sz w:val="20"/>
          <w:szCs w:val="20"/>
        </w:rPr>
        <w:t xml:space="preserve">The June version deferred this ("once weeks of real user searches accumulate") without saying how. The trigger is an EVENT, not a date: </w:t>
      </w:r>
      <w:r>
        <w:rPr>
          <w:b/>
          <w:bCs/>
          <w:sz w:val="20"/>
          <w:szCs w:val="20"/>
        </w:rPr>
        <w:t xml:space="preserve">first cold traffic — paid ads or an organic group post.</w:t>
      </w:r>
      <w:r>
        <w:rPr>
          <w:sz w:val="20"/>
          <w:szCs w:val="20"/>
        </w:rPr>
        <w:t xml:space="preserve"> Aug 4 was never a live launch date, and cold traffic is </w:t>
      </w:r>
      <w:r>
        <w:rPr>
          <w:b/>
          <w:bCs/>
          <w:sz w:val="20"/>
          <w:szCs w:val="20"/>
        </w:rPr>
        <w:t xml:space="preserve">not yet scheduled.</w:t>
      </w:r>
      <w:r>
        <w:rPr>
          <w:sz w:val="20"/>
          <w:szCs w:val="20"/>
        </w:rPr>
        <w:t xml:space="preserve"> Here is the mechanism, keyed to that event.</w:t>
      </w:r>
    </w:p>
    <w:p>
      <w:pPr>
        <w:spacing w:after="120" w:before="60"/>
      </w:pPr>
      <w:r>
        <w:rPr>
          <w:b/>
          <w:bCs/>
          <w:sz w:val="20"/>
          <w:szCs w:val="20"/>
        </w:rPr>
        <w:t xml:space="preserve">Cadence:</w:t>
      </w:r>
      <w:r>
        <w:rPr>
          <w:sz w:val="20"/>
          <w:szCs w:val="20"/>
        </w:rPr>
        <w:t xml:space="preserve"> start the weekly run on the first Sunday with ≥7 days of real cold traffic — that is, </w:t>
      </w:r>
      <w:r>
        <w:rPr>
          <w:b/>
          <w:bCs/>
          <w:sz w:val="20"/>
          <w:szCs w:val="20"/>
        </w:rPr>
        <w:t xml:space="preserve">only after cold traffic has deliberately been turned on.</w:t>
      </w:r>
      <w:r>
        <w:rPr>
          <w:sz w:val="20"/>
          <w:szCs w:val="20"/>
        </w:rPr>
        <w:t xml:space="preserve"> Until then this loop has nothing to rank: the website’s valuation path has taken </w:t>
      </w:r>
      <w:r>
        <w:rPr>
          <w:b/>
          <w:bCs/>
          <w:sz w:val="20"/>
          <w:szCs w:val="20"/>
        </w:rPr>
        <w:t xml:space="preserve">8 external lookups in total</w:t>
      </w:r>
      <w:r>
        <w:rPr>
          <w:sz w:val="20"/>
          <w:szCs w:val="20"/>
        </w:rPr>
        <w:t xml:space="preserve">, so no promotion is warranted, and CP-1 fixes must be justified on corpus evidence rather than deferred pending user data that is not arriving on a known date.</w:t>
      </w:r>
    </w:p>
    <w:p>
      <w:pPr>
        <w:spacing w:after="120" w:before="60"/>
      </w:pPr>
      <w:r>
        <w:rPr>
          <w:b/>
          <w:bCs/>
          <w:sz w:val="20"/>
          <w:szCs w:val="20"/>
        </w:rPr>
        <w:t xml:space="preserve">⚠ Corrected 2026-08-03.</w:t>
      </w:r>
      <w:r>
        <w:rPr>
          <w:sz w:val="20"/>
          <w:szCs w:val="20"/>
        </w:rPr>
        <w:t xml:space="preserve"> An earlier version of this section keyed the promotion loop to a "soft launch 2026-08-04" date. That date was not live and the loop would have started against no traffic. See docs/technical/CP1_STATE_OF_PLAY.md §5 for the consequence.</w:t>
      </w:r>
    </w:p>
    <w:p>
      <w:pPr>
        <w:spacing w:after="120" w:before="60"/>
      </w:pPr>
      <w:r>
        <w:rPr>
          <w:b/>
          <w:bCs/>
          <w:sz w:val="20"/>
          <w:szCs w:val="20"/>
        </w:rPr>
        <w:t xml:space="preserve">Query (read-only, `DATABASE_URL_RO`):</w:t>
      </w:r>
    </w:p>
    <w:p>
      <w:pPr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-- Titles users searched that returned no/thin data, ranked by demand.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SELECT canonical_title,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       issue,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       COUNT(*)                                  AS lookups,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       SUM((no_data)::int)                       AS no_data_hits,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       SUM((estimated)::int)                     AS estimated_hits,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       MIN(comp_count)                           AS min_comps,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       MIN(graded_count)                         AS min_graded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FROM lookup_demand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WHERE is_internal = false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  AND created_at &gt;= NOW() - INTERVAL '7 days'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  AND (no_data OR estimated OR comp_count &lt; 5)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GROUP BY canonical_title, issue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ORDER BY lookups DESC, min_comps ASC</w:t>
      </w:r>
    </w:p>
    <w:p>
      <w:pPr>
        <w:shd w:fill="F2F2F2" w:val="clear"/>
        <w:spacing w:after="140" w:before="0"/>
        <w:ind w:left="220"/>
      </w:pPr>
      <w:r>
        <w:rPr>
          <w:rFonts w:ascii="Consolas" w:cs="Consolas" w:eastAsia="Consolas" w:hAnsi="Consolas"/>
          <w:sz w:val="16"/>
          <w:szCs w:val="16"/>
        </w:rPr>
        <w:t xml:space="preserve">LIMIT 100;</w:t>
      </w:r>
    </w:p>
    <w:p>
      <w:pPr>
        <w:spacing w:after="120" w:before="60"/>
      </w:pPr>
      <w:r>
        <w:rPr>
          <w:b/>
          <w:bCs/>
          <w:sz w:val="20"/>
          <w:szCs w:val="20"/>
        </w:rPr>
        <w:t xml:space="preserve">Promotion rules: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8"/>
        <w:gridCol w:w="7802"/>
      </w:tblGrid>
      <w:tr>
        <w:trPr>
          <w:tblHeader/>
        </w:trPr>
        <w:tc>
          <w:tcPr>
            <w:tcW w:type="dxa" w:w="2278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Condition</w:t>
            </w:r>
          </w:p>
        </w:tc>
        <w:tc>
          <w:tcPr>
            <w:tcW w:type="dxa" w:w="7802"/>
            <w:shd w:fill="EDE7F6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</w:tr>
      <w:tr>
        <w:trPr>
          <w:tblHeader w:val="false"/>
        </w:trPr>
        <w:tc>
          <w:tcPr>
            <w:tcW w:type="dxa" w:w="227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≥5 lookups/week </w:t>
            </w:r>
            <w:r>
              <w:rPr>
                <w:b/>
                <w:bCs/>
                <w:sz w:val="17"/>
                <w:szCs w:val="17"/>
              </w:rPr>
              <w:t xml:space="preserve">and</w:t>
            </w:r>
            <w:r>
              <w:rPr>
                <w:b w:val="false"/>
                <w:bCs w:val="false"/>
                <w:sz w:val="17"/>
                <w:szCs w:val="17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min_comps &lt; 5</w:t>
            </w:r>
          </w:p>
        </w:tc>
        <w:tc>
          <w:tcPr>
            <w:tcW w:type="dxa" w:w="780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Promote into </w:t>
            </w:r>
            <w:r>
              <w:rPr>
                <w:b/>
                <w:bCs/>
                <w:sz w:val="17"/>
                <w:szCs w:val="17"/>
              </w:rPr>
              <w:t xml:space="preserve">Daily Core §2A</w:t>
            </w:r>
            <w:r>
              <w:rPr>
                <w:b w:val="false"/>
                <w:bCs w:val="false"/>
                <w:sz w:val="17"/>
                <w:szCs w:val="17"/>
              </w:rPr>
              <w:t xml:space="preserve"> (swap out a key that cleared its target)</w:t>
            </w:r>
          </w:p>
        </w:tc>
      </w:tr>
      <w:tr>
        <w:trPr>
          <w:tblHeader w:val="false"/>
        </w:trPr>
        <w:tc>
          <w:tcPr>
            <w:tcW w:type="dxa" w:w="227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2–4 lookups/week and thin</w:t>
            </w:r>
          </w:p>
        </w:tc>
        <w:tc>
          <w:tcPr>
            <w:tcW w:type="dxa" w:w="780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Add to the matching </w:t>
            </w:r>
            <w:r>
              <w:rPr>
                <w:b/>
                <w:bCs/>
                <w:sz w:val="17"/>
                <w:szCs w:val="17"/>
              </w:rPr>
              <w:t xml:space="preserve">§3</w:t>
            </w:r>
            <w:r>
              <w:rPr>
                <w:b w:val="false"/>
                <w:bCs w:val="false"/>
                <w:sz w:val="17"/>
                <w:szCs w:val="17"/>
              </w:rPr>
              <w:t xml:space="preserve"> themed day</w:t>
            </w:r>
          </w:p>
        </w:tc>
      </w:tr>
      <w:tr>
        <w:trPr>
          <w:tblHeader w:val="false"/>
        </w:trPr>
        <w:tc>
          <w:tcPr>
            <w:tcW w:type="dxa" w:w="227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min_comps ≥ 5</w:t>
            </w:r>
            <w:r>
              <w:rPr>
                <w:b w:val="false"/>
                <w:bCs w:val="false"/>
                <w:sz w:val="17"/>
                <w:szCs w:val="17"/>
              </w:rPr>
              <w:t xml:space="preserve"> but </w:t>
            </w: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min_graded = 0</w:t>
            </w:r>
          </w:p>
        </w:tc>
        <w:tc>
          <w:tcPr>
            <w:tcW w:type="dxa" w:w="780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Add as 🎓 graded-only search — raw comps won't fix it</w:t>
            </w:r>
          </w:p>
        </w:tc>
      </w:tr>
      <w:tr>
        <w:trPr>
          <w:tblHeader w:val="false"/>
        </w:trPr>
        <w:tc>
          <w:tcPr>
            <w:tcW w:type="dxa" w:w="2278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Title returns 0 rows on any form</w:t>
            </w:r>
          </w:p>
        </w:tc>
        <w:tc>
          <w:tcPr>
            <w:tcW w:type="dxa" w:w="7802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sz w:val="17"/>
                <w:szCs w:val="17"/>
              </w:rPr>
              <w:t xml:space="preserve">Not a capture problem</w:t>
            </w:r>
            <w:r>
              <w:rPr>
                <w:b w:val="false"/>
                <w:bCs w:val="false"/>
                <w:sz w:val="17"/>
                <w:szCs w:val="17"/>
              </w:rPr>
              <w:t xml:space="preserve"> — likely a title-normalization bug. Route to </w:t>
            </w:r>
            <w:r>
              <w:rPr>
                <w:rFonts w:ascii="Consolas" w:cs="Consolas" w:eastAsia="Consolas" w:hAnsi="Consolas"/>
                <w:b w:val="false"/>
                <w:bCs w:val="false"/>
                <w:sz w:val="15"/>
                <w:szCs w:val="15"/>
              </w:rPr>
              <w:t xml:space="preserve">title_normalizer.py</w:t>
            </w:r>
            <w:r>
              <w:rPr>
                <w:b w:val="false"/>
                <w:bCs w:val="false"/>
                <w:sz w:val="17"/>
                <w:szCs w:val="17"/>
              </w:rPr>
              <w:t xml:space="preserve">, don't burn searches on it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120" w:before="60"/>
      </w:pPr>
      <w:r>
        <w:rPr>
          <w:sz w:val="20"/>
          <w:szCs w:val="20"/>
        </w:rPr>
        <w:t xml:space="preserve">That last row matters. The de-articling bug ("The Amazing Spider-Man" → 0 rows across a 3,410-row pool) looked exactly like a coverage gap and wasn't. Check normalization before concluding a title needs capture.</w:t>
      </w:r>
    </w:p>
    <w:p>
      <w:pPr>
        <w:pBdr>
          <w:bottom w:val="single" w:color="CCCCCC" w:sz="6" w:space="1"/>
        </w:pBdr>
        <w:spacing w:after="100" w:before="100"/>
      </w:pPr>
      <w:r>
        <w:t xml:space="preserve"/>
      </w:r>
    </w:p>
    <w:p>
      <w:pPr>
        <w:pStyle w:val="Heading1"/>
        <w:pBdr>
          <w:bottom w:val="single" w:color="7C3AED" w:sz="8" w:space="4"/>
        </w:pBdr>
        <w:spacing w:after="160" w:before="380"/>
      </w:pPr>
      <w:r>
        <w:rPr>
          <w:b/>
          <w:bCs/>
          <w:color w:val="7C3AED"/>
          <w:sz w:val="30"/>
          <w:szCs w:val="30"/>
        </w:rPr>
        <w:t xml:space="preserve">5. Bench — promote when a Daily Core slot frees up</w:t>
      </w:r>
    </w:p>
    <w:p>
      <w:pPr>
        <w:spacing w:after="120" w:before="60"/>
      </w:pPr>
      <w:r>
        <w:rPr>
          <w:sz w:val="20"/>
          <w:szCs w:val="20"/>
        </w:rPr>
        <w:t xml:space="preserve">When a §2A key clears ≥10 comps / ≥5 graded, retire it and pull the next one in:</w:t>
      </w:r>
    </w:p>
    <w:p>
      <w:pPr>
        <w:spacing w:after="60" w:before="40"/>
        <w:ind w:left="400" w:hanging="260"/>
      </w:pPr>
      <w:r>
        <w:rPr>
          <w:b/>
          <w:bCs/>
          <w:sz w:val="20"/>
          <w:szCs w:val="20"/>
        </w:rPr>
        <w:t xml:space="preserve">1. </w:t>
      </w:r>
      <w:r>
        <w:rPr>
          <w:rFonts w:ascii="Consolas" w:cs="Consolas" w:eastAsia="Consolas" w:hAnsi="Consolas"/>
          <w:sz w:val="18"/>
          <w:szCs w:val="18"/>
        </w:rPr>
        <w:t xml:space="preserve">Marvel Spotlight 5</w:t>
      </w:r>
      <w:r>
        <w:rPr>
          <w:sz w:val="20"/>
          <w:szCs w:val="20"/>
        </w:rPr>
        <w:t xml:space="preserve"> (1st Ghost Rider) 🎓</w:t>
      </w:r>
    </w:p>
    <w:p>
      <w:pPr>
        <w:spacing w:after="60" w:before="40"/>
        <w:ind w:left="400" w:hanging="260"/>
      </w:pPr>
      <w:r>
        <w:rPr>
          <w:b/>
          <w:bCs/>
          <w:sz w:val="20"/>
          <w:szCs w:val="20"/>
        </w:rPr>
        <w:t xml:space="preserve">2. </w:t>
      </w:r>
      <w:r>
        <w:rPr>
          <w:rFonts w:ascii="Consolas" w:cs="Consolas" w:eastAsia="Consolas" w:hAnsi="Consolas"/>
          <w:sz w:val="18"/>
          <w:szCs w:val="18"/>
        </w:rPr>
        <w:t xml:space="preserve">House of Secrets 92</w:t>
      </w:r>
      <w:r>
        <w:rPr>
          <w:sz w:val="20"/>
          <w:szCs w:val="20"/>
        </w:rPr>
        <w:t xml:space="preserve"> (1st Swamp Thing) 🎓</w:t>
      </w:r>
    </w:p>
    <w:p>
      <w:pPr>
        <w:spacing w:after="60" w:before="40"/>
        <w:ind w:left="400" w:hanging="260"/>
      </w:pPr>
      <w:r>
        <w:rPr>
          <w:b/>
          <w:bCs/>
          <w:sz w:val="20"/>
          <w:szCs w:val="20"/>
        </w:rPr>
        <w:t xml:space="preserve">3. </w:t>
      </w:r>
      <w:r>
        <w:rPr>
          <w:rFonts w:ascii="Consolas" w:cs="Consolas" w:eastAsia="Consolas" w:hAnsi="Consolas"/>
          <w:sz w:val="18"/>
          <w:szCs w:val="18"/>
        </w:rPr>
        <w:t xml:space="preserve">Uncanny X-Men 101</w:t>
      </w:r>
      <w:r>
        <w:rPr>
          <w:sz w:val="20"/>
          <w:szCs w:val="20"/>
        </w:rPr>
        <w:t xml:space="preserve"> (Phoenix) 🎓</w:t>
      </w:r>
    </w:p>
    <w:p>
      <w:pPr>
        <w:spacing w:after="60" w:before="40"/>
        <w:ind w:left="400" w:hanging="260"/>
      </w:pPr>
      <w:r>
        <w:rPr>
          <w:b/>
          <w:bCs/>
          <w:sz w:val="20"/>
          <w:szCs w:val="20"/>
        </w:rPr>
        <w:t xml:space="preserve">4. </w:t>
      </w:r>
      <w:r>
        <w:rPr>
          <w:rFonts w:ascii="Consolas" w:cs="Consolas" w:eastAsia="Consolas" w:hAnsi="Consolas"/>
          <w:sz w:val="18"/>
          <w:szCs w:val="18"/>
        </w:rPr>
        <w:t xml:space="preserve">Uncanny X-Men 141</w:t>
      </w:r>
      <w:r>
        <w:rPr>
          <w:sz w:val="20"/>
          <w:szCs w:val="20"/>
        </w:rPr>
        <w:t xml:space="preserve"> (Days of Future Past) 🎓</w:t>
      </w:r>
    </w:p>
    <w:p>
      <w:pPr>
        <w:spacing w:after="60" w:before="40"/>
        <w:ind w:left="400" w:hanging="260"/>
      </w:pPr>
      <w:r>
        <w:rPr>
          <w:b/>
          <w:bCs/>
          <w:sz w:val="20"/>
          <w:szCs w:val="20"/>
        </w:rPr>
        <w:t xml:space="preserve">5. </w:t>
      </w:r>
      <w:r>
        <w:rPr>
          <w:rFonts w:ascii="Consolas" w:cs="Consolas" w:eastAsia="Consolas" w:hAnsi="Consolas"/>
          <w:sz w:val="18"/>
          <w:szCs w:val="18"/>
        </w:rPr>
        <w:t xml:space="preserve">Amazing Spider-Man 194</w:t>
      </w:r>
      <w:r>
        <w:rPr>
          <w:sz w:val="20"/>
          <w:szCs w:val="20"/>
        </w:rPr>
        <w:t xml:space="preserve"> (1st Black Cat) 🎓</w:t>
      </w:r>
    </w:p>
    <w:p>
      <w:pPr>
        <w:spacing w:after="60" w:before="40"/>
        <w:ind w:left="400" w:hanging="260"/>
      </w:pPr>
      <w:r>
        <w:rPr>
          <w:b/>
          <w:bCs/>
          <w:sz w:val="20"/>
          <w:szCs w:val="20"/>
        </w:rPr>
        <w:t xml:space="preserve">6. </w:t>
      </w:r>
      <w:r>
        <w:rPr>
          <w:rFonts w:ascii="Consolas" w:cs="Consolas" w:eastAsia="Consolas" w:hAnsi="Consolas"/>
          <w:sz w:val="18"/>
          <w:szCs w:val="18"/>
        </w:rPr>
        <w:t xml:space="preserve">Fantastic Four 52</w:t>
      </w:r>
      <w:r>
        <w:rPr>
          <w:sz w:val="20"/>
          <w:szCs w:val="20"/>
        </w:rPr>
        <w:t xml:space="preserve"> (1st Black Panther) 🎓</w:t>
      </w:r>
    </w:p>
    <w:p>
      <w:pPr>
        <w:spacing w:after="60" w:before="40"/>
        <w:ind w:left="400" w:hanging="260"/>
      </w:pPr>
      <w:r>
        <w:rPr>
          <w:b/>
          <w:bCs/>
          <w:sz w:val="20"/>
          <w:szCs w:val="20"/>
        </w:rPr>
        <w:t xml:space="preserve">7. </w:t>
      </w:r>
      <w:r>
        <w:rPr>
          <w:rFonts w:ascii="Consolas" w:cs="Consolas" w:eastAsia="Consolas" w:hAnsi="Consolas"/>
          <w:sz w:val="18"/>
          <w:szCs w:val="18"/>
        </w:rPr>
        <w:t xml:space="preserve">Avengers 196</w:t>
      </w:r>
      <w:r>
        <w:rPr>
          <w:sz w:val="20"/>
          <w:szCs w:val="20"/>
        </w:rPr>
        <w:t xml:space="preserve"> (1st Taskmaster) 🎓</w:t>
      </w:r>
    </w:p>
    <w:p>
      <w:pPr>
        <w:spacing w:after="60" w:before="40"/>
        <w:ind w:left="400" w:hanging="260"/>
      </w:pPr>
      <w:r>
        <w:rPr>
          <w:b/>
          <w:bCs/>
          <w:sz w:val="20"/>
          <w:szCs w:val="20"/>
        </w:rPr>
        <w:t xml:space="preserve">8. </w:t>
      </w:r>
      <w:r>
        <w:rPr>
          <w:rFonts w:ascii="Consolas" w:cs="Consolas" w:eastAsia="Consolas" w:hAnsi="Consolas"/>
          <w:sz w:val="18"/>
          <w:szCs w:val="18"/>
        </w:rPr>
        <w:t xml:space="preserve">Uncanny X-Men 201</w:t>
      </w:r>
      <w:r>
        <w:rPr>
          <w:sz w:val="20"/>
          <w:szCs w:val="20"/>
        </w:rPr>
        <w:t xml:space="preserve"> (1st Cable cameo) 🎓</w:t>
      </w:r>
    </w:p>
    <w:p>
      <w:pPr>
        <w:spacing w:after="60" w:before="40"/>
        <w:ind w:left="400" w:hanging="260"/>
      </w:pPr>
      <w:r>
        <w:rPr>
          <w:b/>
          <w:bCs/>
          <w:sz w:val="20"/>
          <w:szCs w:val="20"/>
        </w:rPr>
        <w:t xml:space="preserve">9. </w:t>
      </w:r>
      <w:r>
        <w:rPr>
          <w:rFonts w:ascii="Consolas" w:cs="Consolas" w:eastAsia="Consolas" w:hAnsi="Consolas"/>
          <w:sz w:val="18"/>
          <w:szCs w:val="18"/>
        </w:rPr>
        <w:t xml:space="preserve">Batman 366</w:t>
      </w:r>
      <w:r>
        <w:rPr>
          <w:sz w:val="20"/>
          <w:szCs w:val="20"/>
        </w:rPr>
        <w:t xml:space="preserve"> (1st Jason Todd as Robin) 🎓</w:t>
      </w:r>
    </w:p>
    <w:p>
      <w:pPr>
        <w:spacing w:after="60" w:before="40"/>
        <w:ind w:left="400" w:hanging="260"/>
      </w:pPr>
      <w:r>
        <w:rPr>
          <w:b/>
          <w:bCs/>
          <w:sz w:val="20"/>
          <w:szCs w:val="20"/>
        </w:rPr>
        <w:t xml:space="preserve">10. </w:t>
      </w:r>
      <w:r>
        <w:rPr>
          <w:rFonts w:ascii="Consolas" w:cs="Consolas" w:eastAsia="Consolas" w:hAnsi="Consolas"/>
          <w:sz w:val="18"/>
          <w:szCs w:val="18"/>
        </w:rPr>
        <w:t xml:space="preserve">Detective Comics 359</w:t>
      </w:r>
      <w:r>
        <w:rPr>
          <w:sz w:val="20"/>
          <w:szCs w:val="20"/>
        </w:rPr>
        <w:t xml:space="preserve"> (1st Barbara Gordon Batgirl) 🎓</w:t>
      </w:r>
    </w:p>
    <w:p>
      <w:pPr>
        <w:spacing w:after="120" w:before="60"/>
      </w:pPr>
      <w:r>
        <w:rPr>
          <w:sz w:val="20"/>
          <w:szCs w:val="20"/>
        </w:rPr>
        <w:t xml:space="preserve">Anything promoted from §4 outranks this bench — real demand beats a guess.</w:t>
      </w:r>
    </w:p>
    <w:p>
      <w:pPr>
        <w:pBdr>
          <w:bottom w:val="single" w:color="CCCCCC" w:sz="6" w:space="1"/>
        </w:pBdr>
        <w:spacing w:after="100" w:before="100"/>
      </w:pPr>
      <w:r>
        <w:t xml:space="preserve"/>
      </w:r>
    </w:p>
    <w:p>
      <w:pPr>
        <w:pStyle w:val="Heading1"/>
        <w:pBdr>
          <w:bottom w:val="single" w:color="7C3AED" w:sz="8" w:space="4"/>
        </w:pBdr>
        <w:spacing w:after="160" w:before="380"/>
      </w:pPr>
      <w:r>
        <w:rPr>
          <w:b/>
          <w:bCs/>
          <w:color w:val="7C3AED"/>
          <w:sz w:val="30"/>
          <w:szCs w:val="30"/>
        </w:rPr>
        <w:t xml:space="preserve">6. Whatnot — not covered here, and currently dark</w:t>
      </w:r>
    </w:p>
    <w:p>
      <w:pPr>
        <w:spacing w:after="120" w:before="60"/>
      </w:pPr>
      <w:r>
        <w:rPr>
          <w:sz w:val="20"/>
          <w:szCs w:val="20"/>
        </w:rPr>
        <w:t xml:space="preserve">Whatnot is </w:t>
      </w:r>
      <w:r>
        <w:rPr>
          <w:b/>
          <w:bCs/>
          <w:sz w:val="20"/>
          <w:szCs w:val="20"/>
        </w:rPr>
        <w:t xml:space="preserve">9,963 rows / 12.2% of the corpus</w:t>
      </w:r>
      <w:r>
        <w:rPr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market_sales</w:t>
      </w:r>
      <w:r>
        <w:rPr>
          <w:sz w:val="20"/>
          <w:szCs w:val="20"/>
        </w:rPr>
        <w:t xml:space="preserve">, which is 100% Whatnot; </w:t>
      </w:r>
      <w:r>
        <w:rPr>
          <w:rFonts w:ascii="Consolas" w:cs="Consolas" w:eastAsia="Consolas" w:hAnsi="Consolas"/>
          <w:sz w:val="18"/>
          <w:szCs w:val="18"/>
        </w:rPr>
        <w:t xml:space="preserve">sales_market.py:127</w:t>
      </w:r>
      <w:r>
        <w:rPr>
          <w:sz w:val="20"/>
          <w:szCs w:val="20"/>
        </w:rPr>
        <w:t xml:space="preserve"> defaults </w:t>
      </w:r>
      <w:r>
        <w:rPr>
          <w:rFonts w:ascii="Consolas" w:cs="Consolas" w:eastAsia="Consolas" w:hAnsi="Consolas"/>
          <w:sz w:val="18"/>
          <w:szCs w:val="18"/>
        </w:rPr>
        <w:t xml:space="preserve">source</w:t>
      </w:r>
      <w:r>
        <w:rPr>
          <w:sz w:val="20"/>
          <w:szCs w:val="20"/>
        </w:rPr>
        <w:t xml:space="preserve"> to </w:t>
      </w:r>
      <w:r>
        <w:rPr>
          <w:rFonts w:ascii="Consolas" w:cs="Consolas" w:eastAsia="Consolas" w:hAnsi="Consolas"/>
          <w:sz w:val="18"/>
          <w:szCs w:val="18"/>
        </w:rPr>
        <w:t xml:space="preserve">'whatnot'</w:t>
      </w:r>
      <w:r>
        <w:rPr>
          <w:sz w:val="20"/>
          <w:szCs w:val="20"/>
        </w:rPr>
        <w:t xml:space="preserve">). Per the 2026-08-01 state record its capture range ends </w:t>
      </w:r>
      <w:r>
        <w:rPr>
          <w:b/>
          <w:bCs/>
          <w:sz w:val="20"/>
          <w:szCs w:val="20"/>
        </w:rPr>
        <w:t xml:space="preserve">2026-07-01</w:t>
      </w:r>
      <w:r>
        <w:rPr>
          <w:sz w:val="20"/>
          <w:szCs w:val="20"/>
        </w:rPr>
        <w:t xml:space="preserve"> — roughly a month dark, while eBay added ~33,300 rows over the same stretch.</w:t>
      </w:r>
    </w:p>
    <w:p>
      <w:pPr>
        <w:spacing w:after="120" w:before="60"/>
      </w:pPr>
      <w:r>
        <w:rPr>
          <w:sz w:val="20"/>
          <w:szCs w:val="20"/>
        </w:rPr>
        <w:t xml:space="preserve">Two things, neither of which belongs in this doc but both of which need an owner:</w:t>
      </w:r>
    </w:p>
    <w:p>
      <w:pPr>
        <w:spacing w:after="60" w:before="40"/>
        <w:ind w:left="400" w:hanging="260"/>
      </w:pPr>
      <w:r>
        <w:rPr>
          <w:b/>
          <w:bCs/>
          <w:sz w:val="20"/>
          <w:szCs w:val="20"/>
        </w:rPr>
        <w:t xml:space="preserve">1. </w:t>
      </w:r>
      <w:r>
        <w:rPr>
          <w:b/>
          <w:bCs/>
          <w:sz w:val="20"/>
          <w:szCs w:val="20"/>
        </w:rPr>
        <w:t xml:space="preserve">Confirm the Whatnot extension is actually running.</w:t>
      </w:r>
      <w:r>
        <w:rPr>
          <w:sz w:val="20"/>
          <w:szCs w:val="20"/>
        </w:rPr>
        <w:t xml:space="preserve"> Verify the </w:t>
      </w:r>
      <w:r>
        <w:rPr>
          <w:rFonts w:ascii="Consolas" w:cs="Consolas" w:eastAsia="Consolas" w:hAnsi="Consolas"/>
          <w:sz w:val="18"/>
          <w:szCs w:val="18"/>
        </w:rPr>
        <w:t xml:space="preserve">created_at</w:t>
      </w:r>
      <w:r>
        <w:rPr>
          <w:sz w:val="20"/>
          <w:szCs w:val="20"/>
        </w:rPr>
        <w:t xml:space="preserve"> max against the DB; if it really stopped on Jul 1, that's a silent second-feed outage.</w:t>
      </w:r>
    </w:p>
    <w:p>
      <w:pPr>
        <w:spacing w:after="60" w:before="40"/>
        <w:ind w:left="400" w:hanging="260"/>
      </w:pPr>
      <w:r>
        <w:rPr>
          <w:b/>
          <w:bCs/>
          <w:sz w:val="20"/>
          <w:szCs w:val="20"/>
        </w:rPr>
        <w:t xml:space="preserve">2. </w:t>
      </w:r>
      <w:r>
        <w:rPr>
          <w:b/>
          <w:bCs/>
          <w:sz w:val="20"/>
          <w:szCs w:val="20"/>
        </w:rPr>
        <w:t xml:space="preserve">Whatnot title normalization is unusable for series matching</w:t>
      </w:r>
      <w:r>
        <w:rPr>
          <w:sz w:val="20"/>
          <w:szCs w:val="20"/>
        </w:rPr>
        <w:t xml:space="preserve"> — 35 distinct </w:t>
      </w:r>
      <w:r>
        <w:rPr>
          <w:rFonts w:ascii="Consolas" w:cs="Consolas" w:eastAsia="Consolas" w:hAnsi="Consolas"/>
          <w:sz w:val="18"/>
          <w:szCs w:val="18"/>
        </w:rPr>
        <w:t xml:space="preserve">series</w:t>
      </w:r>
      <w:r>
        <w:rPr>
          <w:sz w:val="20"/>
          <w:szCs w:val="20"/>
        </w:rPr>
        <w:t xml:space="preserve"> values, </w:t>
      </w:r>
      <w:r>
        <w:rPr>
          <w:rFonts w:ascii="Consolas" w:cs="Consolas" w:eastAsia="Consolas" w:hAnsi="Consolas"/>
          <w:sz w:val="18"/>
          <w:szCs w:val="18"/>
        </w:rPr>
        <w:t xml:space="preserve">canonical_title</w:t>
      </w:r>
      <w:r>
        <w:rPr>
          <w:sz w:val="20"/>
          <w:szCs w:val="20"/>
        </w:rPr>
        <w:t xml:space="preserve"> dominated by stream/lot noise ("Bid", "Single", "Auction"). Until that's fixed, Whatnot cannot contribute series+issue depth no matter how much is captured.</w:t>
      </w:r>
    </w:p>
    <w:p>
      <w:pPr>
        <w:spacing w:after="120" w:before="60"/>
      </w:pPr>
      <w:r>
        <w:rPr>
          <w:sz w:val="20"/>
          <w:szCs w:val="20"/>
        </w:rPr>
        <w:t xml:space="preserve">⚠️ Never count one table alone. Querying only </w:t>
      </w:r>
      <w:r>
        <w:rPr>
          <w:rFonts w:ascii="Consolas" w:cs="Consolas" w:eastAsia="Consolas" w:hAnsi="Consolas"/>
          <w:sz w:val="18"/>
          <w:szCs w:val="18"/>
        </w:rPr>
        <w:t xml:space="preserve">ebay_sales</w:t>
      </w:r>
      <w:r>
        <w:rPr>
          <w:sz w:val="20"/>
          <w:szCs w:val="20"/>
        </w:rPr>
        <w:t xml:space="preserve"> or only </w:t>
      </w:r>
      <w:r>
        <w:rPr>
          <w:rFonts w:ascii="Consolas" w:cs="Consolas" w:eastAsia="Consolas" w:hAnsi="Consolas"/>
          <w:sz w:val="18"/>
          <w:szCs w:val="18"/>
        </w:rPr>
        <w:t xml:space="preserve">market_sales</w:t>
      </w:r>
      <w:r>
        <w:rPr>
          <w:sz w:val="20"/>
          <w:szCs w:val="20"/>
        </w:rPr>
        <w:t xml:space="preserve"> yields the </w:t>
      </w:r>
      <w:r>
        <w:rPr>
          <w:b/>
          <w:bCs/>
          <w:sz w:val="20"/>
          <w:szCs w:val="20"/>
        </w:rPr>
        <w:t xml:space="preserve">opposite</w:t>
      </w:r>
      <w:r>
        <w:rPr>
          <w:sz w:val="20"/>
          <w:szCs w:val="20"/>
        </w:rPr>
        <w:t xml:space="preserve"> wrong answer with equal confidence.</w:t>
      </w:r>
    </w:p>
    <w:p>
      <w:pPr>
        <w:pBdr>
          <w:bottom w:val="single" w:color="CCCCCC" w:sz="6" w:space="1"/>
        </w:pBdr>
        <w:spacing w:after="100" w:before="100"/>
      </w:pPr>
      <w:r>
        <w:t xml:space="preserve"/>
      </w:r>
    </w:p>
    <w:p>
      <w:pPr>
        <w:pStyle w:val="Heading1"/>
        <w:pBdr>
          <w:bottom w:val="single" w:color="7C3AED" w:sz="8" w:space="4"/>
        </w:pBdr>
        <w:spacing w:after="160" w:before="380"/>
      </w:pPr>
      <w:r>
        <w:rPr>
          <w:b/>
          <w:bCs/>
          <w:color w:val="7C3AED"/>
          <w:sz w:val="30"/>
          <w:szCs w:val="30"/>
        </w:rPr>
        <w:t xml:space="preserve">7. Operating notes</w:t>
      </w:r>
    </w:p>
    <w:p>
      <w:pPr>
        <w:spacing w:after="60" w:before="40"/>
        <w:ind w:left="400" w:hanging="260"/>
      </w:pPr>
      <w:r>
        <w:rPr>
          <w:b/>
          <w:bCs/>
          <w:sz w:val="20"/>
          <w:szCs w:val="20"/>
        </w:rPr>
        <w:t xml:space="preserve">1. </w:t>
      </w:r>
      <w:r>
        <w:rPr>
          <w:b/>
          <w:bCs/>
          <w:sz w:val="20"/>
          <w:szCs w:val="20"/>
        </w:rPr>
        <w:t xml:space="preserve">Capture all grades; graded sales are the scarce, high-value comps.</w:t>
      </w:r>
      <w:r>
        <w:rPr>
          <w:sz w:val="20"/>
          <w:szCs w:val="20"/>
        </w:rPr>
        <w:t xml:space="preserve"> Where 🎓 is marked, graded is the </w:t>
      </w:r>
      <w:r>
        <w:rPr>
          <w:i/>
          <w:iCs/>
          <w:sz w:val="20"/>
          <w:szCs w:val="20"/>
        </w:rPr>
        <w:t xml:space="preserve">only</w:t>
      </w:r>
      <w:r>
        <w:rPr>
          <w:sz w:val="20"/>
          <w:szCs w:val="20"/>
        </w:rPr>
        <w:t xml:space="preserve"> thing that closes the gap.</w:t>
      </w:r>
    </w:p>
    <w:p>
      <w:pPr>
        <w:spacing w:after="60" w:before="40"/>
        <w:ind w:left="400" w:hanging="260"/>
      </w:pPr>
      <w:r>
        <w:rPr>
          <w:b/>
          <w:bCs/>
          <w:sz w:val="20"/>
          <w:szCs w:val="20"/>
        </w:rPr>
        <w:t xml:space="preserve">2. </w:t>
      </w:r>
      <w:r>
        <w:rPr>
          <w:b/>
          <w:bCs/>
          <w:sz w:val="20"/>
          <w:szCs w:val="20"/>
        </w:rPr>
        <w:t xml:space="preserve">Re-check the §2B "ALL ISSUES" ranges monthly</w:t>
      </w:r>
      <w:r>
        <w:rPr>
          <w:sz w:val="20"/>
          <w:szCs w:val="20"/>
        </w:rPr>
        <w:t xml:space="preserve"> — they silently under-cover as new issues ship. They were last verified 2026-06-20.</w:t>
      </w:r>
    </w:p>
    <w:p>
      <w:pPr>
        <w:spacing w:after="60" w:before="40"/>
        <w:ind w:left="400" w:hanging="260"/>
      </w:pPr>
      <w:r>
        <w:rPr>
          <w:b/>
          <w:bCs/>
          <w:sz w:val="20"/>
          <w:szCs w:val="20"/>
        </w:rPr>
        <w:t xml:space="preserve">3. </w:t>
      </w:r>
      <w:r>
        <w:rPr>
          <w:b/>
          <w:bCs/>
          <w:sz w:val="20"/>
          <w:szCs w:val="20"/>
        </w:rPr>
        <w:t xml:space="preserve">Refresh §3 Saturday S1 monthly.</w:t>
      </w:r>
      <w:r>
        <w:rPr>
          <w:sz w:val="20"/>
          <w:szCs w:val="20"/>
        </w:rPr>
        <w:t xml:space="preserve"> It is designed to be perishable.</w:t>
      </w:r>
    </w:p>
    <w:p>
      <w:pPr>
        <w:spacing w:after="60" w:before="40"/>
        <w:ind w:left="400" w:hanging="260"/>
      </w:pPr>
      <w:r>
        <w:rPr>
          <w:b/>
          <w:bCs/>
          <w:sz w:val="20"/>
          <w:szCs w:val="20"/>
        </w:rPr>
        <w:t xml:space="preserve">4. </w:t>
      </w:r>
      <w:r>
        <w:rPr>
          <w:b/>
          <w:bCs/>
          <w:sz w:val="20"/>
          <w:szCs w:val="20"/>
        </w:rPr>
        <w:t xml:space="preserve">⚠️yr — always include the year in the eBay search string for these.</w:t>
      </w:r>
      <w:r>
        <w:rPr>
          <w:sz w:val="20"/>
          <w:szCs w:val="20"/>
        </w:rPr>
        <w:t xml:space="preserve"> Three title+issue pairs in this doc collide as bare strings: </w:t>
      </w:r>
      <w:r>
        <w:rPr>
          <w:rFonts w:ascii="Consolas" w:cs="Consolas" w:eastAsia="Consolas" w:hAnsi="Consolas"/>
          <w:sz w:val="18"/>
          <w:szCs w:val="18"/>
        </w:rPr>
        <w:t xml:space="preserve">X-Men 1</w:t>
      </w:r>
      <w:r>
        <w:rPr>
          <w:sz w:val="20"/>
          <w:szCs w:val="20"/>
        </w:rPr>
        <w:t xml:space="preserve"> (1963 key vs 1991 relaunch), </w:t>
      </w:r>
      <w:r>
        <w:rPr>
          <w:rFonts w:ascii="Consolas" w:cs="Consolas" w:eastAsia="Consolas" w:hAnsi="Consolas"/>
          <w:sz w:val="18"/>
          <w:szCs w:val="18"/>
        </w:rPr>
        <w:t xml:space="preserve">Wolverine 1</w:t>
      </w:r>
      <w:r>
        <w:rPr>
          <w:sz w:val="20"/>
          <w:szCs w:val="20"/>
        </w:rPr>
        <w:t xml:space="preserve"> (1982 limited vs 1988 ongoing), </w:t>
      </w:r>
      <w:r>
        <w:rPr>
          <w:rFonts w:ascii="Consolas" w:cs="Consolas" w:eastAsia="Consolas" w:hAnsi="Consolas"/>
          <w:sz w:val="18"/>
          <w:szCs w:val="18"/>
        </w:rPr>
        <w:t xml:space="preserve">Black Panther 1</w:t>
      </w:r>
      <w:r>
        <w:rPr>
          <w:sz w:val="20"/>
          <w:szCs w:val="20"/>
        </w:rPr>
        <w:t xml:space="preserve"> (1977 vs 2016). Searching the bare string blends two different books into one comp pool and corrupts the valuation for both — this is the same class of bug as the "X-Men #1 year/edition blend" already logged against the corpus. Search </w:t>
      </w:r>
      <w:r>
        <w:rPr>
          <w:rFonts w:ascii="Consolas" w:cs="Consolas" w:eastAsia="Consolas" w:hAnsi="Consolas"/>
          <w:sz w:val="18"/>
          <w:szCs w:val="18"/>
        </w:rPr>
        <w:t xml:space="preserve">X-Men 1 1963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Wolverine 1 1982</w:t>
      </w:r>
      <w:r>
        <w:rPr>
          <w:sz w:val="20"/>
          <w:szCs w:val="20"/>
        </w:rPr>
        <w:t xml:space="preserve">, etc.</w:t>
      </w:r>
    </w:p>
    <w:p>
      <w:pPr>
        <w:spacing w:after="60" w:before="40"/>
        <w:ind w:left="400" w:hanging="260"/>
      </w:pPr>
      <w:r>
        <w:rPr>
          <w:b/>
          <w:bCs/>
          <w:sz w:val="20"/>
          <w:szCs w:val="20"/>
        </w:rPr>
        <w:t xml:space="preserve">5. </w:t>
      </w:r>
      <w:r>
        <w:rPr>
          <w:b/>
          <w:bCs/>
          <w:sz w:val="20"/>
          <w:szCs w:val="20"/>
        </w:rPr>
        <w:t xml:space="preserve">Filter out reprints, facsimiles, and lots</w:t>
      </w:r>
      <w:r>
        <w:rPr>
          <w:sz w:val="20"/>
          <w:szCs w:val="20"/>
        </w:rPr>
        <w:t xml:space="preserve"> — </w:t>
      </w:r>
      <w:r>
        <w:rPr>
          <w:rFonts w:ascii="Consolas" w:cs="Consolas" w:eastAsia="Consolas" w:hAnsi="Consolas"/>
          <w:sz w:val="18"/>
          <w:szCs w:val="18"/>
        </w:rPr>
        <w:t xml:space="preserve">sales_valuation.py</w:t>
      </w:r>
      <w:r>
        <w:rPr>
          <w:sz w:val="20"/>
          <w:szCs w:val="20"/>
        </w:rPr>
        <w:t xml:space="preserve"> filters them at query time, so captured lot rows are dead weight.</w:t>
      </w:r>
    </w:p>
    <w:p>
      <w:pPr>
        <w:spacing w:after="60" w:before="40"/>
        <w:ind w:left="400" w:hanging="260"/>
      </w:pPr>
      <w:r>
        <w:rPr>
          <w:b/>
          <w:bCs/>
          <w:sz w:val="20"/>
          <w:szCs w:val="20"/>
        </w:rPr>
        <w:t xml:space="preserve">6. </w:t>
      </w:r>
      <w:r>
        <w:rPr>
          <w:b/>
          <w:bCs/>
          <w:sz w:val="20"/>
          <w:szCs w:val="20"/>
        </w:rPr>
        <w:t xml:space="preserve">Watch for stalls.</w:t>
      </w:r>
      <w:r>
        <w:rPr>
          <w:sz w:val="20"/>
          <w:szCs w:val="20"/>
        </w:rPr>
        <w:t xml:space="preserve"> Capture went dark for 68 days (2026-03-30 → 2026-06-06) and nobody noticed until an audit ran. A week with no new rows is a signal, not a blip.</w:t>
      </w:r>
    </w:p>
    <w:p>
      <w:pPr>
        <w:spacing w:after="60" w:before="40"/>
        <w:ind w:left="400" w:hanging="260"/>
      </w:pPr>
      <w:r>
        <w:rPr>
          <w:b/>
          <w:bCs/>
          <w:sz w:val="20"/>
          <w:szCs w:val="20"/>
        </w:rPr>
        <w:t xml:space="preserve">7. </w:t>
      </w:r>
      <w:r>
        <w:rPr>
          <w:b/>
          <w:bCs/>
          <w:sz w:val="20"/>
          <w:szCs w:val="20"/>
        </w:rPr>
        <w:t xml:space="preserve">The corpus is date-window sensitive.</w:t>
      </w:r>
      <w:r>
        <w:rPr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/api/sales/valuation</w:t>
      </w:r>
      <w:r>
        <w:rPr>
          <w:sz w:val="20"/>
          <w:szCs w:val="20"/>
        </w:rPr>
        <w:t xml:space="preserve"> uses 365 days; </w:t>
      </w:r>
      <w:r>
        <w:rPr>
          <w:rFonts w:ascii="Consolas" w:cs="Consolas" w:eastAsia="Consolas" w:hAnsi="Consolas"/>
          <w:sz w:val="18"/>
          <w:szCs w:val="18"/>
        </w:rPr>
        <w:t xml:space="preserve">/api/sales/fmv</w:t>
      </w:r>
      <w:r>
        <w:rPr>
          <w:sz w:val="20"/>
          <w:szCs w:val="20"/>
        </w:rPr>
        <w:t xml:space="preserve"> historically used a 90-day </w:t>
      </w:r>
      <w:r>
        <w:rPr>
          <w:rFonts w:ascii="Consolas" w:cs="Consolas" w:eastAsia="Consolas" w:hAnsi="Consolas"/>
          <w:sz w:val="18"/>
          <w:szCs w:val="18"/>
        </w:rPr>
        <w:t xml:space="preserve">created_at</w:t>
      </w:r>
      <w:r>
        <w:rPr>
          <w:sz w:val="20"/>
          <w:szCs w:val="20"/>
        </w:rPr>
        <w:t xml:space="preserve"> window, which a capture stall starves. Confirm the current filter semantics before diagnosing a "no data" report as a coverage gap.</w:t>
      </w:r>
    </w:p>
    <w:p>
      <w:pPr>
        <w:pBdr>
          <w:bottom w:val="single" w:color="CCCCCC" w:sz="6" w:space="1"/>
        </w:pBdr>
        <w:spacing w:after="100" w:before="100"/>
      </w:pPr>
      <w:r>
        <w:t xml:space="preserve"/>
      </w:r>
    </w:p>
    <w:p>
      <w:pPr>
        <w:pStyle w:val="Heading1"/>
        <w:pBdr>
          <w:bottom w:val="single" w:color="7C3AED" w:sz="8" w:space="4"/>
        </w:pBdr>
        <w:spacing w:after="160" w:before="380"/>
      </w:pPr>
      <w:r>
        <w:rPr>
          <w:b/>
          <w:bCs/>
          <w:color w:val="7C3AED"/>
          <w:sz w:val="30"/>
          <w:szCs w:val="30"/>
        </w:rPr>
        <w:t xml:space="preserve">⚰️ TOMBSTONE — superseded versions</w:t>
      </w:r>
    </w:p>
    <w:p>
      <w:pPr>
        <w:spacing w:after="120" w:before="60"/>
      </w:pPr>
      <w:r>
        <w:rPr>
          <w:b/>
          <w:bCs/>
          <w:sz w:val="20"/>
          <w:szCs w:val="20"/>
        </w:rPr>
        <w:t xml:space="preserve">DEAD:</w:t>
      </w:r>
      <w:r>
        <w:rPr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SlabWorthy_Capture_Schedule.docx</w:t>
      </w:r>
      <w:r>
        <w:rPr>
          <w:sz w:val="20"/>
          <w:szCs w:val="20"/>
        </w:rPr>
        <w:t xml:space="preserve"> (all copies: </w:t>
      </w:r>
      <w:r>
        <w:rPr>
          <w:rFonts w:ascii="Consolas" w:cs="Consolas" w:eastAsia="Consolas" w:hAnsi="Consolas"/>
          <w:sz w:val="18"/>
          <w:szCs w:val="18"/>
        </w:rPr>
        <w:t xml:space="preserve">OneDrive\Documents\</w:t>
      </w:r>
      <w:r>
        <w:rPr>
          <w:sz w:val="20"/>
          <w:szCs w:val="20"/>
        </w:rPr>
        <w:t xml:space="preserve"> ×3, </w:t>
      </w:r>
      <w:r>
        <w:rPr>
          <w:rFonts w:ascii="Consolas" w:cs="Consolas" w:eastAsia="Consolas" w:hAnsi="Consolas"/>
          <w:sz w:val="18"/>
          <w:szCs w:val="18"/>
        </w:rPr>
        <w:t xml:space="preserve">Downloads\</w:t>
      </w:r>
      <w:r>
        <w:rPr>
          <w:sz w:val="20"/>
          <w:szCs w:val="20"/>
        </w:rPr>
        <w:t xml:space="preserve"> ×2), rebuilt 2026-06-20. </w:t>
      </w:r>
      <w:r>
        <w:rPr>
          <w:b/>
          <w:bCs/>
          <w:sz w:val="20"/>
          <w:szCs w:val="20"/>
        </w:rPr>
        <w:t xml:space="preserve">DEAD:</w:t>
      </w:r>
      <w:r>
        <w:rPr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eBay_Collection_Schedule.docx</w:t>
      </w:r>
      <w:r>
        <w:rPr>
          <w:sz w:val="20"/>
          <w:szCs w:val="20"/>
        </w:rPr>
        <w:t xml:space="preserve"> (all copies: </w:t>
      </w:r>
      <w:r>
        <w:rPr>
          <w:rFonts w:ascii="Consolas" w:cs="Consolas" w:eastAsia="Consolas" w:hAnsi="Consolas"/>
          <w:sz w:val="18"/>
          <w:szCs w:val="18"/>
        </w:rPr>
        <w:t xml:space="preserve">OneDrive\Documents\</w:t>
      </w:r>
      <w:r>
        <w:rPr>
          <w:sz w:val="20"/>
          <w:szCs w:val="20"/>
        </w:rPr>
        <w:t xml:space="preserve"> ×3, </w:t>
      </w:r>
      <w:r>
        <w:rPr>
          <w:rFonts w:ascii="Consolas" w:cs="Consolas" w:eastAsia="Consolas" w:hAnsi="Consolas"/>
          <w:sz w:val="18"/>
          <w:szCs w:val="18"/>
        </w:rPr>
        <w:t xml:space="preserve">OneDrive\Desktop\Career\</w:t>
      </w:r>
      <w:r>
        <w:rPr>
          <w:sz w:val="20"/>
          <w:szCs w:val="20"/>
        </w:rP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Downloads\SlabWorthy_CollectionCalc\docs\</w:t>
      </w:r>
      <w:r>
        <w:rPr>
          <w:sz w:val="20"/>
          <w:szCs w:val="20"/>
        </w:rPr>
        <w:t xml:space="preserve">), ~2026-02/03.</w:t>
      </w:r>
    </w:p>
    <w:p>
      <w:pPr>
        <w:spacing w:after="120" w:before="60"/>
      </w:pPr>
      <w:r>
        <w:rPr>
          <w:b/>
          <w:bCs/>
          <w:sz w:val="20"/>
          <w:szCs w:val="20"/>
        </w:rPr>
        <w:t xml:space="preserve">REPLACED BY:</w:t>
      </w:r>
      <w:r>
        <w:rPr>
          <w:sz w:val="20"/>
          <w:szCs w:val="20"/>
        </w:rPr>
        <w:t xml:space="preserve"> this file.</w:t>
      </w:r>
    </w:p>
    <w:p>
      <w:pPr>
        <w:spacing w:after="120" w:before="60"/>
      </w:pPr>
      <w:r>
        <w:rPr>
          <w:b/>
          <w:bCs/>
          <w:sz w:val="20"/>
          <w:szCs w:val="20"/>
        </w:rPr>
        <w:t xml:space="preserve">REASON:</w:t>
      </w:r>
    </w:p>
    <w:p>
      <w:pPr>
        <w:spacing w:after="60" w:before="40"/>
        <w:ind w:left="400" w:hanging="260"/>
      </w:pPr>
      <w:r>
        <w:rPr>
          <w:b w:val="false"/>
          <w:bCs w:val="false"/>
          <w:sz w:val="20"/>
          <w:szCs w:val="20"/>
        </w:rPr>
        <w:t xml:space="preserve">•  </w:t>
      </w:r>
      <w:r>
        <w:rPr>
          <w:sz w:val="20"/>
          <w:szCs w:val="20"/>
        </w:rPr>
        <w:t xml:space="preserve">The Feb/Mar version was title-only with no issue numbers, no tiering, and a volume-only target (2,000 sales/day) that optimized breadth when the actual constraint was depth.</w:t>
      </w:r>
    </w:p>
    <w:p>
      <w:pPr>
        <w:spacing w:after="60" w:before="40"/>
        <w:ind w:left="400" w:hanging="260"/>
      </w:pPr>
      <w:r>
        <w:rPr>
          <w:b w:val="false"/>
          <w:bCs w:val="false"/>
          <w:sz w:val="20"/>
          <w:szCs w:val="20"/>
        </w:rPr>
        <w:t xml:space="preserve">•  </w:t>
      </w:r>
      <w:r>
        <w:rPr>
          <w:sz w:val="20"/>
          <w:szCs w:val="20"/>
        </w:rPr>
        <w:t xml:space="preserve">The Jun 20 version fixed the structure — and </w:t>
      </w:r>
      <w:r>
        <w:rPr>
          <w:b/>
          <w:bCs/>
          <w:sz w:val="20"/>
          <w:szCs w:val="20"/>
        </w:rPr>
        <w:t xml:space="preserve">worked</w:t>
      </w:r>
      <w:r>
        <w:rPr>
          <w:sz w:val="20"/>
          <w:szCs w:val="20"/>
        </w:rPr>
        <w:t xml:space="preserve">: </w:t>
      </w:r>
      <w:r>
        <w:rPr>
          <w:rFonts w:ascii="Consolas" w:cs="Consolas" w:eastAsia="Consolas" w:hAnsi="Consolas"/>
          <w:sz w:val="18"/>
          <w:szCs w:val="18"/>
        </w:rPr>
        <w:t xml:space="preserve">ebay_sales</w:t>
      </w:r>
      <w:r>
        <w:rPr>
          <w:sz w:val="20"/>
          <w:szCs w:val="20"/>
        </w:rPr>
        <w:t xml:space="preserve"> went 38,352 (2026-06-08) → 71,652 (2026-08-01), +33,300 rows in seven weeks after a 68-day stall. Its by-title, paste-and-increment workflow is preserved here.</w:t>
      </w:r>
    </w:p>
    <w:p>
      <w:pPr>
        <w:spacing w:after="60" w:before="40"/>
        <w:ind w:left="400" w:hanging="260"/>
      </w:pPr>
      <w:r>
        <w:rPr>
          <w:b w:val="false"/>
          <w:bCs w:val="false"/>
          <w:sz w:val="20"/>
          <w:szCs w:val="20"/>
        </w:rPr>
        <w:t xml:space="preserve">•  </w:t>
      </w:r>
      <w:r>
        <w:rPr>
          <w:sz w:val="20"/>
          <w:szCs w:val="20"/>
        </w:rPr>
        <w:t xml:space="preserve">What it lacked, and this version adds: a </w:t>
      </w:r>
      <w:r>
        <w:rPr>
          <w:b/>
          <w:bCs/>
          <w:sz w:val="20"/>
          <w:szCs w:val="20"/>
        </w:rPr>
        <w:t xml:space="preserve">depth stopping rule</w:t>
      </w:r>
      <w:r>
        <w:rPr>
          <w:sz w:val="20"/>
          <w:szCs w:val="20"/>
        </w:rPr>
        <w:t xml:space="preserve"> (§1), a </w:t>
      </w:r>
      <w:r>
        <w:rPr>
          <w:b/>
          <w:bCs/>
          <w:sz w:val="20"/>
          <w:szCs w:val="20"/>
        </w:rPr>
        <w:t xml:space="preserve">graded-comp distinction</w:t>
      </w:r>
      <w:r>
        <w:rPr>
          <w:sz w:val="20"/>
          <w:szCs w:val="20"/>
        </w:rPr>
        <w:t xml:space="preserve"> (🎓), a </w:t>
      </w:r>
      <w:r>
        <w:rPr>
          <w:b/>
          <w:bCs/>
          <w:sz w:val="20"/>
          <w:szCs w:val="20"/>
        </w:rPr>
        <w:t xml:space="preserve">starved-key priority</w:t>
      </w:r>
      <w:r>
        <w:rPr>
          <w:sz w:val="20"/>
          <w:szCs w:val="20"/>
        </w:rPr>
        <w:t xml:space="preserve"> that fixes the inverted fallback — the old "if a day is short" list protected the </w:t>
      </w:r>
      <w:r>
        <w:rPr>
          <w:i/>
          <w:iCs/>
          <w:sz w:val="20"/>
          <w:szCs w:val="20"/>
        </w:rPr>
        <w:t xml:space="preserve">strongest</w:t>
      </w:r>
      <w:r>
        <w:rPr>
          <w:sz w:val="20"/>
          <w:szCs w:val="20"/>
        </w:rPr>
        <w:t xml:space="preserve"> keys (ASM 300 at 208 comps) while the 1-comp keys sat unprioritized — a written </w:t>
      </w:r>
      <w:r>
        <w:rPr>
          <w:b/>
          <w:bCs/>
          <w:sz w:val="20"/>
          <w:szCs w:val="20"/>
        </w:rPr>
        <w:t xml:space="preserve">`lookup_demand` mechanism</w:t>
      </w:r>
      <w:r>
        <w:rPr>
          <w:sz w:val="20"/>
          <w:szCs w:val="20"/>
        </w:rPr>
        <w:t xml:space="preserve"> (§4), and an explicit </w:t>
      </w:r>
      <w:r>
        <w:rPr>
          <w:b/>
          <w:bCs/>
          <w:sz w:val="20"/>
          <w:szCs w:val="20"/>
        </w:rPr>
        <w:t xml:space="preserve">Whatnot scope boundary</w:t>
      </w:r>
      <w:r>
        <w:rPr>
          <w:sz w:val="20"/>
          <w:szCs w:val="20"/>
        </w:rPr>
        <w:t xml:space="preserve"> (§6).</w:t>
      </w:r>
    </w:p>
    <w:p>
      <w:pPr>
        <w:spacing w:after="60" w:before="40"/>
        <w:ind w:left="400" w:hanging="260"/>
      </w:pPr>
      <w:r>
        <w:rPr>
          <w:b w:val="false"/>
          <w:bCs w:val="false"/>
          <w:sz w:val="20"/>
          <w:szCs w:val="20"/>
        </w:rPr>
        <w:t xml:space="preserve">•  </w:t>
      </w:r>
      <w:r>
        <w:rPr>
          <w:sz w:val="20"/>
          <w:szCs w:val="20"/>
        </w:rPr>
        <w:t xml:space="preserve">Version hygiene: five loose .docx copies existed across OneDrive and Downloads with the newest file's mtime (2026-06-30) disagreeing with its own header date (2026-06-20). Delete them; this repo file is now the only live version.</w:t>
      </w:r>
    </w:p>
    <w:p>
      <w:pPr>
        <w:spacing w:after="120" w:before="60"/>
      </w:pPr>
      <w:r>
        <w:rPr>
          <w:b/>
          <w:bCs/>
          <w:sz w:val="20"/>
          <w:szCs w:val="20"/>
        </w:rPr>
        <w:t xml:space="preserve">DO NOT</w:t>
      </w:r>
      <w:r>
        <w:rPr>
          <w:sz w:val="20"/>
          <w:szCs w:val="20"/>
        </w:rPr>
        <w:t xml:space="preserve"> re-derive a schedule from either .docx. If one resurfaces, it is a stale copy.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Slab Worthy — eBay Capture Schedule</dc:title>
  <dc:creator>Slab Worthy</dc:creator>
  <cp:lastModifiedBy>Un-named</cp:lastModifiedBy>
  <cp:revision>1</cp:revision>
  <dcterms:created xsi:type="dcterms:W3CDTF">2026-08-02T23:05:54.814Z</dcterms:created>
  <dcterms:modified xsi:type="dcterms:W3CDTF">2026-08-02T23:05:54.815Z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