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05BC6" w14:textId="77777777" w:rsidR="00623450" w:rsidRPr="00623450" w:rsidRDefault="00623450" w:rsidP="00623450">
      <w:pPr>
        <w:rPr>
          <w:sz w:val="24"/>
        </w:rPr>
      </w:pPr>
      <w:r>
        <w:rPr>
          <w:sz w:val="24"/>
        </w:rPr>
        <w:t xml:space="preserve">Groupe 12 (Cornil Jean, </w:t>
      </w:r>
      <w:proofErr w:type="spellStart"/>
      <w:r>
        <w:rPr>
          <w:sz w:val="24"/>
        </w:rPr>
        <w:t>Feyereisen</w:t>
      </w:r>
      <w:proofErr w:type="spellEnd"/>
      <w:r>
        <w:rPr>
          <w:sz w:val="24"/>
        </w:rPr>
        <w:t xml:space="preserve"> Thomas, Lapière Nicolas)</w:t>
      </w:r>
      <w:r>
        <w:rPr>
          <w:sz w:val="24"/>
        </w:rPr>
        <w:tab/>
      </w:r>
      <w:r>
        <w:rPr>
          <w:sz w:val="24"/>
        </w:rPr>
        <w:tab/>
        <w:t xml:space="preserve">            14 mars 2018</w:t>
      </w:r>
    </w:p>
    <w:p w14:paraId="58ED833C" w14:textId="77777777" w:rsidR="00623450" w:rsidRDefault="00623450" w:rsidP="00623450">
      <w:pPr>
        <w:pStyle w:val="Titre1"/>
        <w:jc w:val="center"/>
      </w:pPr>
    </w:p>
    <w:p w14:paraId="2AD07981" w14:textId="77777777" w:rsidR="00623450" w:rsidRDefault="00623450" w:rsidP="00623450">
      <w:pPr>
        <w:pStyle w:val="Titre1"/>
        <w:jc w:val="center"/>
      </w:pPr>
      <w:r>
        <w:t>Rapport pour le client du projet d’administration systèmes et réseaux</w:t>
      </w:r>
    </w:p>
    <w:p w14:paraId="1AD20223" w14:textId="77777777" w:rsidR="00623450" w:rsidRPr="00623450" w:rsidRDefault="00623450" w:rsidP="00623450"/>
    <w:p w14:paraId="05A8BC01" w14:textId="77777777" w:rsidR="00427442" w:rsidRDefault="00427442" w:rsidP="00997268">
      <w:pPr>
        <w:pStyle w:val="Titre2"/>
        <w:spacing w:line="360" w:lineRule="auto"/>
        <w:jc w:val="both"/>
      </w:pPr>
      <w:r>
        <w:t>Cahier de charges</w:t>
      </w:r>
    </w:p>
    <w:p w14:paraId="35412A30" w14:textId="77777777" w:rsidR="00427442" w:rsidRDefault="00427442" w:rsidP="00997268">
      <w:pPr>
        <w:spacing w:line="360" w:lineRule="auto"/>
        <w:jc w:val="both"/>
      </w:pPr>
    </w:p>
    <w:p w14:paraId="1FFC3347" w14:textId="77777777" w:rsidR="00202412" w:rsidRPr="00997268" w:rsidRDefault="00824D0B" w:rsidP="00997268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>Il nous est deman</w:t>
      </w:r>
      <w:r w:rsidR="00202412" w:rsidRPr="00997268">
        <w:rPr>
          <w:sz w:val="24"/>
        </w:rPr>
        <w:t>der de proposer une architecture qui peut permettre la mise en place de trois services web qui utilisent comme adresse le domaine de base : wt12.ephec-ti.be</w:t>
      </w:r>
      <w:r w:rsidR="00997268">
        <w:rPr>
          <w:sz w:val="24"/>
        </w:rPr>
        <w:t xml:space="preserve">, afin de pouvoir mettre le site </w:t>
      </w:r>
      <w:proofErr w:type="spellStart"/>
      <w:r w:rsidR="00997268">
        <w:rPr>
          <w:sz w:val="24"/>
        </w:rPr>
        <w:t>WoodyToys</w:t>
      </w:r>
      <w:proofErr w:type="spellEnd"/>
      <w:r w:rsidR="00997268">
        <w:rPr>
          <w:sz w:val="24"/>
        </w:rPr>
        <w:t xml:space="preserve"> en ligne.</w:t>
      </w:r>
    </w:p>
    <w:p w14:paraId="2947FB58" w14:textId="77777777" w:rsidR="00202412" w:rsidRPr="00997268" w:rsidRDefault="00202412" w:rsidP="00997268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 xml:space="preserve">Le site web nous est fourni, nous ne devons donc pas le programmer mais il faut </w:t>
      </w:r>
      <w:r w:rsidR="00997268">
        <w:rPr>
          <w:sz w:val="24"/>
        </w:rPr>
        <w:t xml:space="preserve">cependant </w:t>
      </w:r>
      <w:r w:rsidRPr="00997268">
        <w:rPr>
          <w:sz w:val="24"/>
        </w:rPr>
        <w:t>mettre en place des solutions pour pouvoir l’héberger</w:t>
      </w:r>
      <w:r w:rsidR="00997268">
        <w:rPr>
          <w:sz w:val="24"/>
        </w:rPr>
        <w:t>.</w:t>
      </w:r>
    </w:p>
    <w:p w14:paraId="49821C8F" w14:textId="1D06ACDA" w:rsidR="00202412" w:rsidRPr="00997268" w:rsidRDefault="00202412" w:rsidP="00997268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>Pour la partie intranet il nous est également de</w:t>
      </w:r>
      <w:r w:rsidR="00BA6C03">
        <w:rPr>
          <w:sz w:val="24"/>
        </w:rPr>
        <w:t xml:space="preserve"> donner à </w:t>
      </w:r>
      <w:r w:rsidRPr="00997268">
        <w:rPr>
          <w:sz w:val="24"/>
        </w:rPr>
        <w:t>un PC employé</w:t>
      </w:r>
      <w:r w:rsidR="00BA6C03">
        <w:rPr>
          <w:sz w:val="24"/>
        </w:rPr>
        <w:t>,</w:t>
      </w:r>
      <w:r w:rsidRPr="00997268">
        <w:rPr>
          <w:sz w:val="24"/>
        </w:rPr>
        <w:t xml:space="preserve"> </w:t>
      </w:r>
      <w:r w:rsidR="00BA6C03">
        <w:rPr>
          <w:sz w:val="24"/>
        </w:rPr>
        <w:t>l'</w:t>
      </w:r>
      <w:r w:rsidRPr="00997268">
        <w:rPr>
          <w:sz w:val="24"/>
        </w:rPr>
        <w:t>accès à l’internet et à l’intranet.</w:t>
      </w:r>
      <w:r w:rsidR="007C48BD">
        <w:rPr>
          <w:sz w:val="24"/>
        </w:rPr>
        <w:t xml:space="preserve"> Cependant, </w:t>
      </w:r>
      <w:r w:rsidR="00B50E67">
        <w:rPr>
          <w:sz w:val="24"/>
        </w:rPr>
        <w:t>personne de l’extérieur à l’infrastructure ne peut avoir accès à cet intranet.</w:t>
      </w:r>
    </w:p>
    <w:p w14:paraId="1F8E7FA1" w14:textId="77777777" w:rsidR="00202412" w:rsidRDefault="00202412" w:rsidP="00997268">
      <w:pPr>
        <w:pStyle w:val="Titre2"/>
        <w:spacing w:line="360" w:lineRule="auto"/>
        <w:jc w:val="both"/>
      </w:pPr>
    </w:p>
    <w:p w14:paraId="38C3099F" w14:textId="77777777" w:rsidR="00216511" w:rsidRDefault="00216511" w:rsidP="00997268">
      <w:pPr>
        <w:pStyle w:val="Titre2"/>
        <w:spacing w:line="360" w:lineRule="auto"/>
        <w:jc w:val="both"/>
      </w:pPr>
      <w:r>
        <w:t xml:space="preserve">Cahier de charges détaillé  </w:t>
      </w:r>
    </w:p>
    <w:p w14:paraId="2D54F334" w14:textId="77777777" w:rsidR="00202412" w:rsidRPr="00997268" w:rsidRDefault="00202412" w:rsidP="00997268">
      <w:pPr>
        <w:spacing w:line="360" w:lineRule="auto"/>
        <w:jc w:val="both"/>
        <w:rPr>
          <w:sz w:val="24"/>
        </w:rPr>
      </w:pPr>
      <w:r w:rsidRPr="00997268">
        <w:rPr>
          <w:sz w:val="24"/>
        </w:rPr>
        <w:t xml:space="preserve"> Plus concrètement, nous devons mettre en place une architecture</w:t>
      </w:r>
      <w:r w:rsidR="00997268">
        <w:rPr>
          <w:sz w:val="24"/>
        </w:rPr>
        <w:t xml:space="preserve"> web</w:t>
      </w:r>
      <w:r w:rsidRPr="00997268">
        <w:rPr>
          <w:sz w:val="24"/>
        </w:rPr>
        <w:t xml:space="preserve"> qui prend en place les trois </w:t>
      </w:r>
      <w:r w:rsidR="00997268">
        <w:rPr>
          <w:sz w:val="24"/>
        </w:rPr>
        <w:t>sites</w:t>
      </w:r>
      <w:r w:rsidRPr="00997268">
        <w:rPr>
          <w:sz w:val="24"/>
        </w:rPr>
        <w:t xml:space="preserve"> suivants :</w:t>
      </w:r>
    </w:p>
    <w:p w14:paraId="2F02CE95" w14:textId="77777777" w:rsidR="00202412" w:rsidRPr="00997268" w:rsidRDefault="00202412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 xml:space="preserve">Un site global : </w:t>
      </w:r>
      <w:hyperlink r:id="rId5" w:history="1">
        <w:r w:rsidRPr="00997268">
          <w:rPr>
            <w:rStyle w:val="Lienhypertexte"/>
            <w:sz w:val="24"/>
          </w:rPr>
          <w:t>www.wt12.ephec-ti.be</w:t>
        </w:r>
      </w:hyperlink>
      <w:r w:rsidRPr="00997268">
        <w:rPr>
          <w:sz w:val="24"/>
        </w:rPr>
        <w:t xml:space="preserve"> qui doit être disponible et joignable depuis internet.</w:t>
      </w:r>
    </w:p>
    <w:p w14:paraId="19BC08EA" w14:textId="77777777" w:rsidR="00202412" w:rsidRPr="00997268" w:rsidRDefault="00202412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 xml:space="preserve">Un site B2B : </w:t>
      </w:r>
      <w:hyperlink r:id="rId6" w:history="1">
        <w:r w:rsidRPr="00997268">
          <w:rPr>
            <w:rStyle w:val="Lienhypertexte"/>
            <w:rFonts w:ascii="Segoe UI" w:hAnsi="Segoe UI" w:cs="Segoe UI"/>
            <w:color w:val="0366D6"/>
            <w:sz w:val="24"/>
            <w:shd w:val="clear" w:color="auto" w:fill="FFFFFF"/>
          </w:rPr>
          <w:t>b2b.wt12.ephec-ti.be</w:t>
        </w:r>
      </w:hyperlink>
      <w:r w:rsidRPr="00997268">
        <w:rPr>
          <w:sz w:val="24"/>
        </w:rPr>
        <w:t xml:space="preserve"> qui doit également être joignable depuis internet.</w:t>
      </w:r>
    </w:p>
    <w:p w14:paraId="5DAECA3B" w14:textId="77777777" w:rsidR="00202412" w:rsidRPr="00997268" w:rsidRDefault="00202412" w:rsidP="00997268">
      <w:pPr>
        <w:pStyle w:val="Paragraphedeliste"/>
        <w:spacing w:line="360" w:lineRule="auto"/>
        <w:ind w:left="1416"/>
        <w:jc w:val="both"/>
        <w:rPr>
          <w:sz w:val="24"/>
        </w:rPr>
      </w:pPr>
      <w:r w:rsidRPr="00997268">
        <w:rPr>
          <w:sz w:val="24"/>
        </w:rPr>
        <w:t>Le serveur responsable du site B2B doit pouvoir contacter le service de base de données</w:t>
      </w:r>
      <w:r w:rsidR="00997268">
        <w:rPr>
          <w:sz w:val="24"/>
        </w:rPr>
        <w:t xml:space="preserve"> qui permettra de gérer les commandes en ligne</w:t>
      </w:r>
      <w:r w:rsidRPr="00997268">
        <w:rPr>
          <w:sz w:val="24"/>
        </w:rPr>
        <w:t>.</w:t>
      </w:r>
    </w:p>
    <w:p w14:paraId="15910F61" w14:textId="77777777" w:rsidR="00202412" w:rsidRPr="00997268" w:rsidRDefault="00202412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 xml:space="preserve">Un site intranet : </w:t>
      </w:r>
      <w:r w:rsidRPr="00997268">
        <w:rPr>
          <w:rFonts w:ascii="Segoe UI" w:hAnsi="Segoe UI" w:cs="Segoe UI"/>
          <w:color w:val="24292E"/>
          <w:sz w:val="24"/>
          <w:shd w:val="clear" w:color="auto" w:fill="FFFFFF"/>
        </w:rPr>
        <w:t> </w:t>
      </w:r>
      <w:hyperlink r:id="rId7" w:history="1">
        <w:r w:rsidRPr="00997268">
          <w:rPr>
            <w:rStyle w:val="Lienhypertexte"/>
            <w:rFonts w:ascii="Segoe UI" w:hAnsi="Segoe UI" w:cs="Segoe UI"/>
            <w:color w:val="0366D6"/>
            <w:sz w:val="24"/>
            <w:shd w:val="clear" w:color="auto" w:fill="FFFFFF"/>
          </w:rPr>
          <w:t>intranet.wt</w:t>
        </w:r>
        <w:r w:rsidR="00997268" w:rsidRPr="00997268">
          <w:rPr>
            <w:rStyle w:val="Lienhypertexte"/>
            <w:rFonts w:ascii="Segoe UI" w:hAnsi="Segoe UI" w:cs="Segoe UI"/>
            <w:color w:val="0366D6"/>
            <w:sz w:val="24"/>
            <w:shd w:val="clear" w:color="auto" w:fill="FFFFFF"/>
          </w:rPr>
          <w:t>12.</w:t>
        </w:r>
        <w:r w:rsidRPr="00997268">
          <w:rPr>
            <w:rStyle w:val="Lienhypertexte"/>
            <w:rFonts w:ascii="Segoe UI" w:hAnsi="Segoe UI" w:cs="Segoe UI"/>
            <w:color w:val="0366D6"/>
            <w:sz w:val="24"/>
            <w:shd w:val="clear" w:color="auto" w:fill="FFFFFF"/>
          </w:rPr>
          <w:t>ephec-ti.be</w:t>
        </w:r>
      </w:hyperlink>
      <w:r w:rsidR="004C3D51" w:rsidRPr="00997268">
        <w:rPr>
          <w:sz w:val="24"/>
        </w:rPr>
        <w:t xml:space="preserve"> qui doit être accessible depuis un poste employé et non depuis l’internet</w:t>
      </w:r>
    </w:p>
    <w:p w14:paraId="7AB78207" w14:textId="77777777" w:rsidR="00B362BF" w:rsidRDefault="004C3D51" w:rsidP="00B362BF">
      <w:pPr>
        <w:spacing w:line="360" w:lineRule="auto"/>
        <w:ind w:left="1416"/>
        <w:jc w:val="both"/>
        <w:rPr>
          <w:sz w:val="24"/>
        </w:rPr>
      </w:pPr>
      <w:r w:rsidRPr="00997268">
        <w:rPr>
          <w:sz w:val="24"/>
        </w:rPr>
        <w:lastRenderedPageBreak/>
        <w:t>Nous devons également prévoir une limitation d’accès à l’intranet</w:t>
      </w:r>
      <w:r w:rsidR="00B362BF">
        <w:rPr>
          <w:sz w:val="24"/>
        </w:rPr>
        <w:t>. Nous comptons utiliser une base de données pour stocker les utilisateurs ainsi que leurs droits.</w:t>
      </w:r>
    </w:p>
    <w:p w14:paraId="18430180" w14:textId="587E2753" w:rsidR="00216511" w:rsidRPr="00623450" w:rsidRDefault="00216511" w:rsidP="00B362BF">
      <w:pPr>
        <w:pStyle w:val="Titre2"/>
      </w:pPr>
      <w:r>
        <w:t>Propositions de solution</w:t>
      </w:r>
    </w:p>
    <w:p w14:paraId="5D9D5587" w14:textId="77777777" w:rsidR="00882F71" w:rsidRDefault="00882F71" w:rsidP="00997268">
      <w:pPr>
        <w:spacing w:line="360" w:lineRule="auto"/>
        <w:jc w:val="both"/>
      </w:pPr>
    </w:p>
    <w:p w14:paraId="77E70790" w14:textId="078120EF" w:rsidR="004C3D51" w:rsidRPr="00997268" w:rsidRDefault="004C3D51" w:rsidP="00997268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 xml:space="preserve">Dans le cas du serveur web, il nous est possible d’utiliser Apache ou </w:t>
      </w:r>
      <w:r w:rsidR="00997268" w:rsidRPr="00997268">
        <w:rPr>
          <w:sz w:val="24"/>
        </w:rPr>
        <w:t>N</w:t>
      </w:r>
      <w:r w:rsidRPr="00997268">
        <w:rPr>
          <w:sz w:val="24"/>
        </w:rPr>
        <w:t xml:space="preserve">ginx. Nous avons décider de travailler avec Apache qui est plus </w:t>
      </w:r>
      <w:r w:rsidR="00997268">
        <w:rPr>
          <w:sz w:val="24"/>
        </w:rPr>
        <w:t>facile pour nous</w:t>
      </w:r>
      <w:r w:rsidRPr="00997268">
        <w:rPr>
          <w:sz w:val="24"/>
        </w:rPr>
        <w:t xml:space="preserve"> dans son utilisation, et également parce que </w:t>
      </w:r>
      <w:r w:rsidR="00997268">
        <w:rPr>
          <w:sz w:val="24"/>
        </w:rPr>
        <w:t>Nginx</w:t>
      </w:r>
      <w:r w:rsidRPr="00997268">
        <w:rPr>
          <w:sz w:val="24"/>
        </w:rPr>
        <w:t xml:space="preserve"> demande des modifications</w:t>
      </w:r>
      <w:r w:rsidR="00997268">
        <w:rPr>
          <w:sz w:val="24"/>
        </w:rPr>
        <w:t xml:space="preserve"> plus complexes</w:t>
      </w:r>
      <w:r w:rsidRPr="00997268">
        <w:rPr>
          <w:sz w:val="24"/>
        </w:rPr>
        <w:t xml:space="preserve"> pour la mise en place du PHP.</w:t>
      </w:r>
      <w:r w:rsidR="00997268">
        <w:rPr>
          <w:sz w:val="24"/>
        </w:rPr>
        <w:t xml:space="preserve"> Le service MySQL est utilisé pour permettre à l’utilisateur d’accéder une base de données lui facilitant la tâche en ayant toutes les données des commandes nécessaires.</w:t>
      </w:r>
      <w:r w:rsidR="00F9350C">
        <w:rPr>
          <w:sz w:val="24"/>
        </w:rPr>
        <w:t xml:space="preserve"> Nous avons décid</w:t>
      </w:r>
      <w:r w:rsidR="00F72DA2">
        <w:rPr>
          <w:sz w:val="24"/>
        </w:rPr>
        <w:t>é</w:t>
      </w:r>
      <w:r w:rsidR="00F9350C">
        <w:rPr>
          <w:sz w:val="24"/>
        </w:rPr>
        <w:t xml:space="preserve"> d’utilis</w:t>
      </w:r>
      <w:r w:rsidR="00F72DA2">
        <w:rPr>
          <w:sz w:val="24"/>
        </w:rPr>
        <w:t>er MySQL car nous utilisons ce système de gestion de base de données pour nos études et c’est pour nous l’environnement dans lequel nous nous sentons le plus à l’aise.</w:t>
      </w:r>
    </w:p>
    <w:p w14:paraId="56EF1C8C" w14:textId="2E2712E8" w:rsidR="00D5383D" w:rsidRDefault="004C3D51" w:rsidP="00D5383D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 xml:space="preserve">Pour le serveur DNS nous avons décidé de travailler avec un DNS </w:t>
      </w:r>
      <w:proofErr w:type="spellStart"/>
      <w:r w:rsidR="00997268">
        <w:rPr>
          <w:sz w:val="24"/>
        </w:rPr>
        <w:t>Bind</w:t>
      </w:r>
      <w:proofErr w:type="spellEnd"/>
      <w:r w:rsidR="00395E24" w:rsidRPr="00997268">
        <w:rPr>
          <w:sz w:val="24"/>
        </w:rPr>
        <w:t xml:space="preserve"> qui est</w:t>
      </w:r>
      <w:r w:rsidR="00997268">
        <w:rPr>
          <w:sz w:val="24"/>
        </w:rPr>
        <w:t xml:space="preserve"> </w:t>
      </w:r>
      <w:r w:rsidR="00395E24" w:rsidRPr="00997268">
        <w:rPr>
          <w:sz w:val="24"/>
        </w:rPr>
        <w:t xml:space="preserve">simple à obtenir et plus simple d’utilisation qu’un service </w:t>
      </w:r>
      <w:proofErr w:type="spellStart"/>
      <w:r w:rsidR="00997268">
        <w:rPr>
          <w:sz w:val="24"/>
        </w:rPr>
        <w:t>DNSMasq</w:t>
      </w:r>
      <w:proofErr w:type="spellEnd"/>
      <w:r w:rsidR="00997268">
        <w:rPr>
          <w:sz w:val="24"/>
        </w:rPr>
        <w:t xml:space="preserve"> (en tous cas, selon notre point de vue)</w:t>
      </w:r>
      <w:r w:rsidR="00395E24" w:rsidRPr="00997268">
        <w:rPr>
          <w:sz w:val="24"/>
        </w:rPr>
        <w:t>.</w:t>
      </w:r>
      <w:r w:rsidR="00611042">
        <w:rPr>
          <w:sz w:val="24"/>
        </w:rPr>
        <w:t xml:space="preserve"> </w:t>
      </w:r>
      <w:r w:rsidR="00F72DA2">
        <w:rPr>
          <w:sz w:val="24"/>
        </w:rPr>
        <w:t xml:space="preserve">Nous avons eu un peu plus de mal à trouver une image Docker pour </w:t>
      </w:r>
      <w:proofErr w:type="spellStart"/>
      <w:r w:rsidR="00F72DA2">
        <w:rPr>
          <w:sz w:val="24"/>
        </w:rPr>
        <w:t>DNSMasq</w:t>
      </w:r>
      <w:proofErr w:type="spellEnd"/>
      <w:r w:rsidR="00F72DA2">
        <w:rPr>
          <w:sz w:val="24"/>
        </w:rPr>
        <w:t xml:space="preserve">, </w:t>
      </w:r>
      <w:proofErr w:type="spellStart"/>
      <w:r w:rsidR="00F72DA2">
        <w:rPr>
          <w:sz w:val="24"/>
        </w:rPr>
        <w:t>Bind</w:t>
      </w:r>
      <w:proofErr w:type="spellEnd"/>
      <w:r w:rsidR="00F72DA2">
        <w:rPr>
          <w:sz w:val="24"/>
        </w:rPr>
        <w:t xml:space="preserve"> fût bien plus simple à trouver, ce qui confirma notre choix pour ce service DNS.</w:t>
      </w:r>
    </w:p>
    <w:p w14:paraId="56B93EA8" w14:textId="4EDB7C21" w:rsidR="00E43E22" w:rsidRDefault="00F72DA2" w:rsidP="00F82B12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Concernant la partie mail, </w:t>
      </w:r>
      <w:r w:rsidR="00F82B12">
        <w:rPr>
          <w:sz w:val="24"/>
        </w:rPr>
        <w:t xml:space="preserve">la solution que nous avons choisie pour la mise en place d’un serveur mail est </w:t>
      </w:r>
      <w:proofErr w:type="spellStart"/>
      <w:r w:rsidR="00F82B12">
        <w:rPr>
          <w:sz w:val="24"/>
        </w:rPr>
        <w:t>Postfix</w:t>
      </w:r>
      <w:proofErr w:type="spellEnd"/>
      <w:r w:rsidR="00F82B12">
        <w:rPr>
          <w:sz w:val="24"/>
        </w:rPr>
        <w:t xml:space="preserve"> pour faciliter la mise en place et la configuration, nous permettant de configurer la partie accès et récupération des mails.</w:t>
      </w:r>
    </w:p>
    <w:p w14:paraId="5535E577" w14:textId="51C7BB2D" w:rsidR="003E5A02" w:rsidRDefault="003E5A02" w:rsidP="00F82B12">
      <w:pPr>
        <w:spacing w:line="360" w:lineRule="auto"/>
        <w:jc w:val="both"/>
        <w:rPr>
          <w:sz w:val="24"/>
        </w:rPr>
      </w:pPr>
      <w:r>
        <w:rPr>
          <w:sz w:val="24"/>
        </w:rPr>
        <w:tab/>
        <w:t xml:space="preserve">Enfin, concernant le VOIP nous utilisons </w:t>
      </w:r>
      <w:proofErr w:type="spellStart"/>
      <w:r>
        <w:rPr>
          <w:sz w:val="24"/>
        </w:rPr>
        <w:t>asterisk</w:t>
      </w:r>
      <w:proofErr w:type="spellEnd"/>
      <w:r>
        <w:rPr>
          <w:sz w:val="24"/>
        </w:rPr>
        <w:t xml:space="preserve"> sur une machine virtuelle </w:t>
      </w:r>
      <w:proofErr w:type="spellStart"/>
      <w:r>
        <w:rPr>
          <w:sz w:val="24"/>
        </w:rPr>
        <w:t>ubuntu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asterisk</w:t>
      </w:r>
      <w:proofErr w:type="spellEnd"/>
      <w:r>
        <w:rPr>
          <w:sz w:val="24"/>
        </w:rPr>
        <w:t xml:space="preserve"> permet de facilement configurer des comptes utilisateurs pour les différentes sections de l’entreprise.</w:t>
      </w:r>
      <w:bookmarkStart w:id="0" w:name="_GoBack"/>
      <w:bookmarkEnd w:id="0"/>
    </w:p>
    <w:p w14:paraId="4AA6E0B9" w14:textId="7F07FD75" w:rsidR="00F82B12" w:rsidRDefault="00F82B12" w:rsidP="00F82B12">
      <w:pPr>
        <w:spacing w:line="360" w:lineRule="auto"/>
        <w:jc w:val="both"/>
        <w:rPr>
          <w:sz w:val="24"/>
        </w:rPr>
      </w:pPr>
    </w:p>
    <w:p w14:paraId="7093730D" w14:textId="63B1BC2C" w:rsidR="00F82B12" w:rsidRDefault="00F82B12" w:rsidP="00F82B12">
      <w:pPr>
        <w:spacing w:line="360" w:lineRule="auto"/>
        <w:jc w:val="both"/>
        <w:rPr>
          <w:sz w:val="24"/>
        </w:rPr>
      </w:pPr>
    </w:p>
    <w:p w14:paraId="348CC6F7" w14:textId="17B9C98D" w:rsidR="00F82B12" w:rsidRDefault="00F82B12" w:rsidP="00F82B12">
      <w:pPr>
        <w:spacing w:line="360" w:lineRule="auto"/>
        <w:jc w:val="both"/>
        <w:rPr>
          <w:sz w:val="24"/>
        </w:rPr>
      </w:pPr>
    </w:p>
    <w:p w14:paraId="4D75D534" w14:textId="3C810176" w:rsidR="00F82B12" w:rsidRDefault="00F82B12" w:rsidP="00F82B12">
      <w:pPr>
        <w:spacing w:line="360" w:lineRule="auto"/>
        <w:jc w:val="both"/>
        <w:rPr>
          <w:sz w:val="24"/>
        </w:rPr>
      </w:pPr>
    </w:p>
    <w:p w14:paraId="3C21CFFA" w14:textId="783487ED" w:rsidR="00F82B12" w:rsidRDefault="00F82B12" w:rsidP="00F82B12">
      <w:pPr>
        <w:spacing w:line="360" w:lineRule="auto"/>
        <w:jc w:val="both"/>
        <w:rPr>
          <w:sz w:val="24"/>
        </w:rPr>
      </w:pPr>
    </w:p>
    <w:p w14:paraId="124F94B3" w14:textId="77777777" w:rsidR="00F82B12" w:rsidRPr="00F82B12" w:rsidRDefault="00F82B12" w:rsidP="00F82B12">
      <w:pPr>
        <w:spacing w:line="360" w:lineRule="auto"/>
        <w:jc w:val="both"/>
        <w:rPr>
          <w:sz w:val="24"/>
        </w:rPr>
      </w:pPr>
    </w:p>
    <w:p w14:paraId="696E48AE" w14:textId="5A179B9A" w:rsidR="00216511" w:rsidRDefault="00216511" w:rsidP="00997268">
      <w:pPr>
        <w:pStyle w:val="Titre2"/>
        <w:spacing w:line="360" w:lineRule="auto"/>
        <w:jc w:val="both"/>
      </w:pPr>
      <w:r>
        <w:t>Besoin en maintenance</w:t>
      </w:r>
    </w:p>
    <w:p w14:paraId="46E738F1" w14:textId="77777777" w:rsidR="00216511" w:rsidRDefault="00216511" w:rsidP="00997268">
      <w:pPr>
        <w:pStyle w:val="Titre2"/>
        <w:spacing w:line="360" w:lineRule="auto"/>
        <w:jc w:val="both"/>
      </w:pPr>
    </w:p>
    <w:p w14:paraId="2F804773" w14:textId="77777777" w:rsidR="00395E24" w:rsidRPr="00997268" w:rsidRDefault="00395E24" w:rsidP="00997268">
      <w:pPr>
        <w:spacing w:line="360" w:lineRule="auto"/>
        <w:jc w:val="both"/>
        <w:rPr>
          <w:sz w:val="24"/>
        </w:rPr>
      </w:pPr>
      <w:r w:rsidRPr="00997268">
        <w:rPr>
          <w:sz w:val="24"/>
        </w:rPr>
        <w:t xml:space="preserve">Les besoins de maintenance sont simples et comprennent : </w:t>
      </w:r>
    </w:p>
    <w:p w14:paraId="6741CEB5" w14:textId="77777777" w:rsidR="00395E24" w:rsidRPr="00997268" w:rsidRDefault="00395E24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>La création de nouveaux utilisateurs administrateurs</w:t>
      </w:r>
      <w:r w:rsidR="00997268">
        <w:rPr>
          <w:sz w:val="24"/>
        </w:rPr>
        <w:t> ;</w:t>
      </w:r>
    </w:p>
    <w:p w14:paraId="62A3DDFA" w14:textId="77777777" w:rsidR="00395E24" w:rsidRPr="00997268" w:rsidRDefault="00395E24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>La possibilité d’effectuer un changement de mot de passe</w:t>
      </w:r>
      <w:r w:rsidR="00997268">
        <w:rPr>
          <w:sz w:val="24"/>
        </w:rPr>
        <w:t> ;</w:t>
      </w:r>
    </w:p>
    <w:p w14:paraId="4387B30F" w14:textId="77777777" w:rsidR="00395E24" w:rsidRPr="00997268" w:rsidRDefault="00395E24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>La sécurisation des différents services web</w:t>
      </w:r>
      <w:r w:rsidR="00997268">
        <w:rPr>
          <w:sz w:val="24"/>
        </w:rPr>
        <w:t> ;</w:t>
      </w:r>
    </w:p>
    <w:p w14:paraId="47ED2E3A" w14:textId="77777777" w:rsidR="00997268" w:rsidRDefault="00395E24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 w:rsidRPr="00997268">
        <w:rPr>
          <w:sz w:val="24"/>
        </w:rPr>
        <w:t>La possibilité de retirer les droits de certains utilisateurs</w:t>
      </w:r>
      <w:r w:rsidR="00997268">
        <w:rPr>
          <w:sz w:val="24"/>
        </w:rPr>
        <w:t> ;</w:t>
      </w:r>
    </w:p>
    <w:p w14:paraId="7113307F" w14:textId="77777777" w:rsidR="00997268" w:rsidRDefault="00997268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La mise à jour de la base de données ;</w:t>
      </w:r>
    </w:p>
    <w:p w14:paraId="083878A4" w14:textId="77777777" w:rsidR="00997268" w:rsidRDefault="00997268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Le bon fonctionnement des sites web ;</w:t>
      </w:r>
    </w:p>
    <w:p w14:paraId="7978F2D5" w14:textId="12084569" w:rsidR="00395E24" w:rsidRDefault="00997268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Les restrictions à l’intranet ;</w:t>
      </w:r>
      <w:r w:rsidR="00395E24" w:rsidRPr="00997268">
        <w:rPr>
          <w:sz w:val="24"/>
        </w:rPr>
        <w:t xml:space="preserve"> </w:t>
      </w:r>
    </w:p>
    <w:p w14:paraId="625B9154" w14:textId="4025AA8C" w:rsidR="00F82B12" w:rsidRDefault="00F82B12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Ajout d’adresses mails ;</w:t>
      </w:r>
    </w:p>
    <w:p w14:paraId="000C9E6C" w14:textId="1092127A" w:rsidR="003E5A02" w:rsidRDefault="003E5A02" w:rsidP="00997268">
      <w:pPr>
        <w:pStyle w:val="Paragraphedeliste"/>
        <w:numPr>
          <w:ilvl w:val="0"/>
          <w:numId w:val="1"/>
        </w:numPr>
        <w:spacing w:line="360" w:lineRule="auto"/>
        <w:jc w:val="both"/>
        <w:rPr>
          <w:sz w:val="24"/>
        </w:rPr>
      </w:pPr>
      <w:r>
        <w:rPr>
          <w:sz w:val="24"/>
        </w:rPr>
        <w:t>Ajout de comptes VOIP pour la direction et le secrétariat ;</w:t>
      </w:r>
    </w:p>
    <w:p w14:paraId="475F0404" w14:textId="77777777" w:rsidR="00F82B12" w:rsidRDefault="00F82B12" w:rsidP="00623450">
      <w:pPr>
        <w:pStyle w:val="Titre2"/>
      </w:pPr>
    </w:p>
    <w:p w14:paraId="37228674" w14:textId="398BE864" w:rsidR="00216511" w:rsidRPr="00623450" w:rsidRDefault="00216511" w:rsidP="00623450">
      <w:pPr>
        <w:pStyle w:val="Titre2"/>
      </w:pPr>
      <w:r>
        <w:t xml:space="preserve">Etat d’avancement </w:t>
      </w:r>
    </w:p>
    <w:p w14:paraId="428CE6AF" w14:textId="77777777" w:rsidR="00171812" w:rsidRPr="00171812" w:rsidRDefault="00171812" w:rsidP="00997268">
      <w:pPr>
        <w:jc w:val="both"/>
      </w:pPr>
    </w:p>
    <w:p w14:paraId="327A998C" w14:textId="77777777" w:rsidR="00395E24" w:rsidRPr="00997268" w:rsidRDefault="00395E24" w:rsidP="00997268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>Nous avons déjà mis en place la base de données qui est capable de communiquer avec le serveur web</w:t>
      </w:r>
      <w:r w:rsidR="00171812" w:rsidRPr="00997268">
        <w:rPr>
          <w:sz w:val="24"/>
        </w:rPr>
        <w:t>.</w:t>
      </w:r>
    </w:p>
    <w:p w14:paraId="24615EC3" w14:textId="7D5A246B" w:rsidR="00803617" w:rsidRDefault="00171812" w:rsidP="00623450">
      <w:pPr>
        <w:spacing w:line="360" w:lineRule="auto"/>
        <w:ind w:firstLine="708"/>
        <w:jc w:val="both"/>
        <w:rPr>
          <w:sz w:val="24"/>
        </w:rPr>
      </w:pPr>
      <w:r w:rsidRPr="00997268">
        <w:rPr>
          <w:sz w:val="24"/>
        </w:rPr>
        <w:t xml:space="preserve">D’un point de vue </w:t>
      </w:r>
      <w:r w:rsidR="00997268">
        <w:rPr>
          <w:sz w:val="24"/>
        </w:rPr>
        <w:t>serveur web</w:t>
      </w:r>
      <w:r w:rsidRPr="00997268">
        <w:rPr>
          <w:sz w:val="24"/>
        </w:rPr>
        <w:t xml:space="preserve"> : nous avons mis en place </w:t>
      </w:r>
      <w:r w:rsidR="00623450">
        <w:rPr>
          <w:sz w:val="24"/>
        </w:rPr>
        <w:t>trois</w:t>
      </w:r>
      <w:r w:rsidRPr="00997268">
        <w:rPr>
          <w:sz w:val="24"/>
        </w:rPr>
        <w:t xml:space="preserve"> serveur</w:t>
      </w:r>
      <w:r w:rsidR="00623450">
        <w:rPr>
          <w:sz w:val="24"/>
        </w:rPr>
        <w:t>s</w:t>
      </w:r>
      <w:r w:rsidRPr="00997268">
        <w:rPr>
          <w:sz w:val="24"/>
        </w:rPr>
        <w:t xml:space="preserve"> Apache qui héberge</w:t>
      </w:r>
      <w:r w:rsidR="00623450">
        <w:rPr>
          <w:sz w:val="24"/>
        </w:rPr>
        <w:t>nt</w:t>
      </w:r>
      <w:r w:rsidRPr="00997268">
        <w:rPr>
          <w:sz w:val="24"/>
        </w:rPr>
        <w:t xml:space="preserve"> l</w:t>
      </w:r>
      <w:r w:rsidR="00623450">
        <w:rPr>
          <w:sz w:val="24"/>
        </w:rPr>
        <w:t>es trois sites demandés. Les trois serveurs sont fonctionnels et affichent les pages web demandées</w:t>
      </w:r>
      <w:r w:rsidR="00E43E22">
        <w:rPr>
          <w:sz w:val="24"/>
        </w:rPr>
        <w:t xml:space="preserve"> via les noms de domaines </w:t>
      </w:r>
      <w:hyperlink r:id="rId8" w:history="1">
        <w:r w:rsidR="00E43E22" w:rsidRPr="0059434B">
          <w:rPr>
            <w:rStyle w:val="Lienhypertexte"/>
            <w:sz w:val="24"/>
          </w:rPr>
          <w:t>www.wt12.ephec-ti.be</w:t>
        </w:r>
      </w:hyperlink>
      <w:r w:rsidR="00E43E22">
        <w:rPr>
          <w:sz w:val="24"/>
        </w:rPr>
        <w:t xml:space="preserve">, </w:t>
      </w:r>
      <w:hyperlink r:id="rId9" w:history="1">
        <w:r w:rsidR="00E43E22" w:rsidRPr="0059434B">
          <w:rPr>
            <w:rStyle w:val="Lienhypertexte"/>
            <w:sz w:val="24"/>
          </w:rPr>
          <w:t>www.b2b.wt12.ephec-ti.be</w:t>
        </w:r>
      </w:hyperlink>
      <w:r w:rsidR="00E43E22">
        <w:rPr>
          <w:sz w:val="24"/>
        </w:rPr>
        <w:t xml:space="preserve">, et </w:t>
      </w:r>
      <w:hyperlink r:id="rId10" w:history="1">
        <w:r w:rsidR="00E43E22" w:rsidRPr="0059434B">
          <w:rPr>
            <w:rStyle w:val="Lienhypertexte"/>
            <w:sz w:val="24"/>
          </w:rPr>
          <w:t>www.intranet.wt12.ephec-ti.be</w:t>
        </w:r>
      </w:hyperlink>
      <w:r w:rsidR="00E43E22">
        <w:rPr>
          <w:sz w:val="24"/>
        </w:rPr>
        <w:t xml:space="preserve">. L’infrastructure de sites web et DNS est </w:t>
      </w:r>
      <w:r w:rsidR="00F82B12">
        <w:rPr>
          <w:sz w:val="24"/>
        </w:rPr>
        <w:t>donc finalisée</w:t>
      </w:r>
      <w:r w:rsidR="00E43E22">
        <w:rPr>
          <w:sz w:val="24"/>
        </w:rPr>
        <w:t xml:space="preserve">, nous </w:t>
      </w:r>
      <w:r w:rsidR="00F82B12">
        <w:rPr>
          <w:sz w:val="24"/>
        </w:rPr>
        <w:t xml:space="preserve">avons </w:t>
      </w:r>
      <w:r w:rsidR="00E43E22">
        <w:rPr>
          <w:sz w:val="24"/>
        </w:rPr>
        <w:t>implémen</w:t>
      </w:r>
      <w:r w:rsidR="00F82B12">
        <w:rPr>
          <w:sz w:val="24"/>
        </w:rPr>
        <w:t>té</w:t>
      </w:r>
      <w:r w:rsidR="00E43E22">
        <w:rPr>
          <w:sz w:val="24"/>
        </w:rPr>
        <w:t xml:space="preserve"> notre service mail, </w:t>
      </w:r>
      <w:r w:rsidR="00F82B12">
        <w:rPr>
          <w:sz w:val="24"/>
        </w:rPr>
        <w:t>qui est fonctionnel</w:t>
      </w:r>
      <w:r w:rsidR="00E43E22">
        <w:rPr>
          <w:sz w:val="24"/>
        </w:rPr>
        <w:t xml:space="preserve">. </w:t>
      </w:r>
    </w:p>
    <w:p w14:paraId="7E2C9114" w14:textId="4F9041B7" w:rsidR="00C11B4D" w:rsidRPr="00997268" w:rsidRDefault="00C11B4D" w:rsidP="00623450">
      <w:pPr>
        <w:spacing w:line="360" w:lineRule="auto"/>
        <w:ind w:firstLine="708"/>
        <w:jc w:val="both"/>
        <w:rPr>
          <w:sz w:val="24"/>
        </w:rPr>
      </w:pPr>
      <w:r>
        <w:rPr>
          <w:sz w:val="24"/>
        </w:rPr>
        <w:t>Au niveau de la sécurité, notre machine hébergeant nos services est sécurisée comme demandé. La sécurisation du site intranet au niveau des accès reste à faire pour restreindre l’accès à ce site uniquement depuis l’intérieur de l’infrastructure, et uniquement par des utilisateurs et des mots de passe. Nous devons aussi restreindre l’accès à la base de données au site www.b2b.wt12.ephec-ti.be uniquement.</w:t>
      </w:r>
    </w:p>
    <w:sectPr w:rsidR="00C11B4D" w:rsidRPr="009972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00EF4"/>
    <w:multiLevelType w:val="hybridMultilevel"/>
    <w:tmpl w:val="1236ED82"/>
    <w:lvl w:ilvl="0" w:tplc="1352B660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8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442"/>
    <w:rsid w:val="00171812"/>
    <w:rsid w:val="00202412"/>
    <w:rsid w:val="00216511"/>
    <w:rsid w:val="00395E24"/>
    <w:rsid w:val="003E5A02"/>
    <w:rsid w:val="00427442"/>
    <w:rsid w:val="004C3D51"/>
    <w:rsid w:val="00611042"/>
    <w:rsid w:val="00623450"/>
    <w:rsid w:val="0070387E"/>
    <w:rsid w:val="00740200"/>
    <w:rsid w:val="007C48BD"/>
    <w:rsid w:val="00803617"/>
    <w:rsid w:val="00824D0B"/>
    <w:rsid w:val="00882F71"/>
    <w:rsid w:val="00997268"/>
    <w:rsid w:val="00B362BF"/>
    <w:rsid w:val="00B50E67"/>
    <w:rsid w:val="00BA6C03"/>
    <w:rsid w:val="00C11B4D"/>
    <w:rsid w:val="00D5383D"/>
    <w:rsid w:val="00E43E22"/>
    <w:rsid w:val="00F51308"/>
    <w:rsid w:val="00F72DA2"/>
    <w:rsid w:val="00F82B12"/>
    <w:rsid w:val="00F9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802A"/>
  <w15:chartTrackingRefBased/>
  <w15:docId w15:val="{E6B98592-86BA-4B18-A048-8BED67B2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27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7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7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27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82F7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82F71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2024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12.ephec-ti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ntranet.wtx.ephec-ti.b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2b.wtx.ephec-ti.b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wt12.ephec-ti.be" TargetMode="External"/><Relationship Id="rId10" Type="http://schemas.openxmlformats.org/officeDocument/2006/relationships/hyperlink" Target="http://www.intranet.wt12.ephec-ti.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2b.wt12.ephec-ti.b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cornil</dc:creator>
  <cp:keywords/>
  <dc:description/>
  <cp:lastModifiedBy>LAPIERE Nicolas</cp:lastModifiedBy>
  <cp:revision>2</cp:revision>
  <dcterms:created xsi:type="dcterms:W3CDTF">2018-05-11T09:55:00Z</dcterms:created>
  <dcterms:modified xsi:type="dcterms:W3CDTF">2018-05-11T09:55:00Z</dcterms:modified>
</cp:coreProperties>
</file>