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37E6" w14:textId="77777777" w:rsidR="00C656B7" w:rsidRPr="00C656B7" w:rsidRDefault="00C656B7" w:rsidP="00C656B7">
      <w:pPr>
        <w:rPr>
          <w:b/>
          <w:bCs/>
        </w:rPr>
      </w:pPr>
      <w:r w:rsidRPr="00C656B7">
        <w:rPr>
          <w:b/>
          <w:bCs/>
        </w:rPr>
        <w:t>Business Insights – SQL Analysis</w:t>
      </w:r>
    </w:p>
    <w:p w14:paraId="391F60B3" w14:textId="77777777" w:rsidR="00C656B7" w:rsidRPr="00C656B7" w:rsidRDefault="00C656B7" w:rsidP="00C656B7">
      <w:pPr>
        <w:rPr>
          <w:b/>
          <w:bCs/>
        </w:rPr>
      </w:pPr>
      <w:r w:rsidRPr="00C656B7">
        <w:rPr>
          <w:b/>
          <w:bCs/>
        </w:rPr>
        <w:t>Executive Summary</w:t>
      </w:r>
    </w:p>
    <w:p w14:paraId="03CD8D78" w14:textId="77777777" w:rsidR="00C656B7" w:rsidRPr="00C656B7" w:rsidRDefault="00C656B7" w:rsidP="00C656B7">
      <w:r w:rsidRPr="00C656B7">
        <w:t>The SQL analysis confirmed the findings previously identified in Excel, Python, and Power BI. Using SQL queries, business performance was evaluated across sales, customers, products, regions, categories, and yearly trends.</w:t>
      </w:r>
    </w:p>
    <w:p w14:paraId="7FB8F148" w14:textId="77777777" w:rsidR="00C656B7" w:rsidRPr="00C656B7" w:rsidRDefault="00C656B7" w:rsidP="00C656B7">
      <w:r w:rsidRPr="00C656B7">
        <w:pict w14:anchorId="761CC496">
          <v:rect id="_x0000_i1025" style="width:0;height:1.5pt" o:hralign="center" o:hrstd="t" o:hr="t" fillcolor="#a0a0a0" stroked="f"/>
        </w:pict>
      </w:r>
    </w:p>
    <w:p w14:paraId="750D5C4D" w14:textId="77777777" w:rsidR="00C656B7" w:rsidRPr="00C656B7" w:rsidRDefault="00C656B7" w:rsidP="00C656B7">
      <w:pPr>
        <w:rPr>
          <w:b/>
          <w:bCs/>
        </w:rPr>
      </w:pPr>
      <w:r w:rsidRPr="00C656B7">
        <w:rPr>
          <w:b/>
          <w:bCs/>
        </w:rPr>
        <w:t>Key Findings</w:t>
      </w:r>
    </w:p>
    <w:p w14:paraId="1C9AEDA3" w14:textId="77777777" w:rsidR="00C656B7" w:rsidRPr="00C656B7" w:rsidRDefault="00C656B7" w:rsidP="00C656B7">
      <w:pPr>
        <w:rPr>
          <w:b/>
          <w:bCs/>
        </w:rPr>
      </w:pPr>
      <w:proofErr w:type="gramStart"/>
      <w:r w:rsidRPr="00C656B7">
        <w:rPr>
          <w:b/>
          <w:bCs/>
        </w:rPr>
        <w:t>Overall</w:t>
      </w:r>
      <w:proofErr w:type="gramEnd"/>
      <w:r w:rsidRPr="00C656B7">
        <w:rPr>
          <w:b/>
          <w:bCs/>
        </w:rPr>
        <w:t xml:space="preserve"> Sales</w:t>
      </w:r>
    </w:p>
    <w:p w14:paraId="7E9B3CD6" w14:textId="77777777" w:rsidR="00C656B7" w:rsidRPr="00C656B7" w:rsidRDefault="00C656B7" w:rsidP="00C656B7">
      <w:r w:rsidRPr="00C656B7">
        <w:t>The business generated over $2.26 million in total sales during the analysis period, demonstrating substantial revenue generation.</w:t>
      </w:r>
    </w:p>
    <w:p w14:paraId="2479C78B" w14:textId="77777777" w:rsidR="00C656B7" w:rsidRPr="00C656B7" w:rsidRDefault="00C656B7" w:rsidP="00C656B7">
      <w:pPr>
        <w:rPr>
          <w:b/>
          <w:bCs/>
        </w:rPr>
      </w:pPr>
      <w:r w:rsidRPr="00C656B7">
        <w:rPr>
          <w:b/>
          <w:bCs/>
        </w:rPr>
        <w:t>Regional Performance</w:t>
      </w:r>
    </w:p>
    <w:p w14:paraId="6EE8E540" w14:textId="77777777" w:rsidR="00C656B7" w:rsidRPr="00C656B7" w:rsidRDefault="00C656B7" w:rsidP="00C656B7">
      <w:r w:rsidRPr="00C656B7">
        <w:t>The West region recorded the highest sales, followed by the East region. Central and South generated comparatively lower sales, suggesting opportunities for market expansion and targeted regional strategies.</w:t>
      </w:r>
    </w:p>
    <w:p w14:paraId="77AFCC92" w14:textId="77777777" w:rsidR="00C656B7" w:rsidRPr="00C656B7" w:rsidRDefault="00C656B7" w:rsidP="00C656B7">
      <w:pPr>
        <w:rPr>
          <w:b/>
          <w:bCs/>
        </w:rPr>
      </w:pPr>
      <w:r w:rsidRPr="00C656B7">
        <w:rPr>
          <w:b/>
          <w:bCs/>
        </w:rPr>
        <w:t>Product Categories</w:t>
      </w:r>
    </w:p>
    <w:p w14:paraId="2E47F4DA" w14:textId="77777777" w:rsidR="00C656B7" w:rsidRPr="00C656B7" w:rsidRDefault="00C656B7" w:rsidP="00C656B7">
      <w:r w:rsidRPr="00C656B7">
        <w:t>Technology generated the highest sales revenue among all product categories, indicating strong customer demand and significant business contribution.</w:t>
      </w:r>
    </w:p>
    <w:p w14:paraId="198913C2" w14:textId="77777777" w:rsidR="00C656B7" w:rsidRPr="00C656B7" w:rsidRDefault="00C656B7" w:rsidP="00C656B7">
      <w:pPr>
        <w:rPr>
          <w:b/>
          <w:bCs/>
        </w:rPr>
      </w:pPr>
      <w:r w:rsidRPr="00C656B7">
        <w:rPr>
          <w:b/>
          <w:bCs/>
        </w:rPr>
        <w:t>Sales Trend</w:t>
      </w:r>
    </w:p>
    <w:p w14:paraId="3AC7B4AC" w14:textId="77777777" w:rsidR="00C656B7" w:rsidRPr="00C656B7" w:rsidRDefault="00C656B7" w:rsidP="00C656B7">
      <w:r w:rsidRPr="00C656B7">
        <w:t>Sales increased steadily throughout the four-year period, with 2018 producing the highest annual sales. This suggests sustained business growth over time.</w:t>
      </w:r>
    </w:p>
    <w:p w14:paraId="1A6AF0FF" w14:textId="77777777" w:rsidR="00C656B7" w:rsidRPr="00C656B7" w:rsidRDefault="00C656B7" w:rsidP="00C656B7">
      <w:pPr>
        <w:rPr>
          <w:b/>
          <w:bCs/>
        </w:rPr>
      </w:pPr>
      <w:r w:rsidRPr="00C656B7">
        <w:rPr>
          <w:b/>
          <w:bCs/>
        </w:rPr>
        <w:t>Customer Performance</w:t>
      </w:r>
    </w:p>
    <w:p w14:paraId="13AC1731" w14:textId="77777777" w:rsidR="00C656B7" w:rsidRPr="00C656B7" w:rsidRDefault="00C656B7" w:rsidP="00C656B7">
      <w:r w:rsidRPr="00C656B7">
        <w:t>A relatively small group of customers contributed a large proportion of total sales. Maintaining relationships with these customers could improve long-term profitability and customer retention.</w:t>
      </w:r>
    </w:p>
    <w:p w14:paraId="4C028140" w14:textId="77777777" w:rsidR="00C656B7" w:rsidRPr="00C656B7" w:rsidRDefault="00C656B7" w:rsidP="00C656B7">
      <w:pPr>
        <w:rPr>
          <w:b/>
          <w:bCs/>
        </w:rPr>
      </w:pPr>
      <w:r w:rsidRPr="00C656B7">
        <w:rPr>
          <w:b/>
          <w:bCs/>
        </w:rPr>
        <w:t>Product Performance</w:t>
      </w:r>
    </w:p>
    <w:p w14:paraId="172554E9" w14:textId="77777777" w:rsidR="00C656B7" w:rsidRPr="00C656B7" w:rsidRDefault="00C656B7" w:rsidP="00C656B7">
      <w:r w:rsidRPr="00C656B7">
        <w:t>Several premium products generated significantly higher revenue than others. Strategic inventory management and targeted promotions for these products may further increase sales performance.</w:t>
      </w:r>
    </w:p>
    <w:p w14:paraId="0E372E43" w14:textId="77777777" w:rsidR="00C656B7" w:rsidRPr="00C656B7" w:rsidRDefault="00C656B7" w:rsidP="00C656B7">
      <w:r w:rsidRPr="00C656B7">
        <w:pict w14:anchorId="48AE9A17">
          <v:rect id="_x0000_i1026" style="width:0;height:1.5pt" o:hralign="center" o:hrstd="t" o:hr="t" fillcolor="#a0a0a0" stroked="f"/>
        </w:pict>
      </w:r>
    </w:p>
    <w:p w14:paraId="75F67BFB" w14:textId="77777777" w:rsidR="00C656B7" w:rsidRPr="00C656B7" w:rsidRDefault="00C656B7" w:rsidP="00C656B7">
      <w:pPr>
        <w:rPr>
          <w:b/>
          <w:bCs/>
        </w:rPr>
      </w:pPr>
      <w:r w:rsidRPr="00C656B7">
        <w:rPr>
          <w:b/>
          <w:bCs/>
        </w:rPr>
        <w:t>Recommendations</w:t>
      </w:r>
    </w:p>
    <w:p w14:paraId="0BFF3C81" w14:textId="77777777" w:rsidR="00C656B7" w:rsidRPr="00C656B7" w:rsidRDefault="00C656B7" w:rsidP="00C656B7">
      <w:pPr>
        <w:numPr>
          <w:ilvl w:val="0"/>
          <w:numId w:val="1"/>
        </w:numPr>
      </w:pPr>
      <w:r w:rsidRPr="00C656B7">
        <w:t>Expand successful strategies used in high-performing regions to lower-performing markets.</w:t>
      </w:r>
    </w:p>
    <w:p w14:paraId="59C0DF21" w14:textId="77777777" w:rsidR="00C656B7" w:rsidRPr="00C656B7" w:rsidRDefault="00C656B7" w:rsidP="00C656B7">
      <w:pPr>
        <w:numPr>
          <w:ilvl w:val="0"/>
          <w:numId w:val="1"/>
        </w:numPr>
      </w:pPr>
      <w:r w:rsidRPr="00C656B7">
        <w:t>Continue investing in Technology products while exploring growth opportunities in other categories.</w:t>
      </w:r>
    </w:p>
    <w:p w14:paraId="573CCCA7" w14:textId="77777777" w:rsidR="00C656B7" w:rsidRPr="00C656B7" w:rsidRDefault="00C656B7" w:rsidP="00C656B7">
      <w:pPr>
        <w:numPr>
          <w:ilvl w:val="0"/>
          <w:numId w:val="1"/>
        </w:numPr>
      </w:pPr>
      <w:r w:rsidRPr="00C656B7">
        <w:t>Strengthen customer retention initiatives for high-value customers.</w:t>
      </w:r>
    </w:p>
    <w:p w14:paraId="52841070" w14:textId="77777777" w:rsidR="00C656B7" w:rsidRPr="00C656B7" w:rsidRDefault="00C656B7" w:rsidP="00C656B7">
      <w:pPr>
        <w:numPr>
          <w:ilvl w:val="0"/>
          <w:numId w:val="1"/>
        </w:numPr>
      </w:pPr>
      <w:r w:rsidRPr="00C656B7">
        <w:t>Monitor annual sales trends to support strategic planning.</w:t>
      </w:r>
    </w:p>
    <w:p w14:paraId="2F777680" w14:textId="77777777" w:rsidR="00C656B7" w:rsidRPr="00C656B7" w:rsidRDefault="00C656B7" w:rsidP="00C656B7">
      <w:pPr>
        <w:numPr>
          <w:ilvl w:val="0"/>
          <w:numId w:val="1"/>
        </w:numPr>
      </w:pPr>
      <w:r w:rsidRPr="00C656B7">
        <w:t>Regularly validate business metrics across different analytical tools to ensure consistency and accuracy.</w:t>
      </w:r>
    </w:p>
    <w:p w14:paraId="77F4A0E6" w14:textId="77777777" w:rsidR="00243B1A" w:rsidRDefault="00243B1A"/>
    <w:sectPr w:rsidR="00243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960"/>
    <w:multiLevelType w:val="multilevel"/>
    <w:tmpl w:val="B2AA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992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B7"/>
    <w:rsid w:val="001B7435"/>
    <w:rsid w:val="00243B1A"/>
    <w:rsid w:val="005F0020"/>
    <w:rsid w:val="00883E4D"/>
    <w:rsid w:val="008B2558"/>
    <w:rsid w:val="00C6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E0C6B"/>
  <w15:chartTrackingRefBased/>
  <w15:docId w15:val="{45A013E4-B42B-436D-9F64-25D0219C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2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B7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Oluwafeyikemi Adefemi</dc:creator>
  <cp:keywords/>
  <dc:description/>
  <cp:lastModifiedBy>Oluwafeyikemi Adefemi</cp:lastModifiedBy>
  <cp:revision>1</cp:revision>
  <dcterms:created xsi:type="dcterms:W3CDTF">2026-07-10T18:29:00Z</dcterms:created>
  <dcterms:modified xsi:type="dcterms:W3CDTF">2026-07-10T18:30:00Z</dcterms:modified>
</cp:coreProperties>
</file>