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DD309" w14:textId="2E967D05" w:rsidR="00CE0AE1" w:rsidRDefault="00D178EC">
      <w:r>
        <w:rPr>
          <w:noProof/>
        </w:rPr>
        <w:drawing>
          <wp:inline distT="0" distB="0" distL="0" distR="0" wp14:anchorId="5E46FA69" wp14:editId="15FB1409">
            <wp:extent cx="6381750" cy="7067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857" cy="706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EC"/>
    <w:rsid w:val="003B6C17"/>
    <w:rsid w:val="00CE0AE1"/>
    <w:rsid w:val="00D1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ECC16"/>
  <w15:chartTrackingRefBased/>
  <w15:docId w15:val="{4D9F8E96-5E7E-4062-BD30-651B6708B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Akinyemi Feyisara</dc:creator>
  <cp:keywords/>
  <dc:description/>
  <cp:lastModifiedBy>Akinyemi Feyisara</cp:lastModifiedBy>
  <cp:revision>1</cp:revision>
  <dcterms:created xsi:type="dcterms:W3CDTF">2026-07-16T03:55:00Z</dcterms:created>
  <dcterms:modified xsi:type="dcterms:W3CDTF">2026-07-16T03:57:00Z</dcterms:modified>
</cp:coreProperties>
</file>