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0"/>
      <w:r>
        <w:t>the CEO, the Board chair, and the chair of the TSC</w:t>
      </w:r>
      <w:commentRangeEnd w:id="0"/>
      <w:r>
        <w:rPr>
          <w:rStyle w:val="CommentReference"/>
        </w:rPr>
        <w:commentReference w:id="0"/>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w:t>
      </w:r>
      <w:commentRangeStart w:id="1"/>
      <w:r w:rsidR="0032795B">
        <w:t>interopera</w:t>
      </w:r>
      <w:ins w:id="2" w:author="Lloyd McKenzie" w:date="2012-06-05T21:36:00Z">
        <w:r w:rsidR="00723232">
          <w:t>ble</w:t>
        </w:r>
      </w:ins>
      <w:del w:id="3" w:author="Lloyd McKenzie" w:date="2012-06-05T21:36:00Z">
        <w:r w:rsidR="0032795B" w:rsidDel="00723232">
          <w:delText>ting</w:delText>
        </w:r>
      </w:del>
      <w:r w:rsidR="0032795B">
        <w:t xml:space="preserve"> system</w:t>
      </w:r>
      <w:commentRangeEnd w:id="1"/>
      <w:r w:rsidR="00DA4DF5">
        <w:rPr>
          <w:rStyle w:val="CommentReference"/>
        </w:rPr>
        <w:commentReference w:id="1"/>
      </w:r>
      <w:r w:rsidR="0032795B">
        <w:t xml:space="preserve">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4"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5" w:author="Grahame" w:date="2012-06-06T06:51:00Z">
        <w:r>
          <w:t xml:space="preserve">HL7 </w:t>
        </w:r>
        <w:commentRangeStart w:id="6"/>
        <w:r>
          <w:t xml:space="preserve">should follow </w:t>
        </w:r>
      </w:ins>
      <w:ins w:id="7" w:author="Lloyd McKenzie" w:date="2012-06-05T21:37:00Z">
        <w:r w:rsidR="00723232">
          <w:t>current cross-</w:t>
        </w:r>
      </w:ins>
      <w:ins w:id="8" w:author="Grahame" w:date="2012-06-06T06:51:00Z">
        <w:r>
          <w:t xml:space="preserve">industry </w:t>
        </w:r>
      </w:ins>
      <w:ins w:id="9" w:author="Lloyd McKenzie" w:date="2012-06-05T21:37:00Z">
        <w:r w:rsidR="00723232">
          <w:t>best practices</w:t>
        </w:r>
      </w:ins>
      <w:ins w:id="10" w:author="Grahame" w:date="2012-06-06T06:51:00Z">
        <w:del w:id="11" w:author="Lloyd McKenzie" w:date="2012-06-05T21:37:00Z">
          <w:r w:rsidDel="00723232">
            <w:delText>thinking</w:delText>
          </w:r>
        </w:del>
        <w:r>
          <w:t xml:space="preserve"> about how to do interoperability </w:t>
        </w:r>
      </w:ins>
      <w:ins w:id="12" w:author="Grahame" w:date="2012-06-06T06:52:00Z">
        <w:r>
          <w:t>–</w:t>
        </w:r>
      </w:ins>
      <w:ins w:id="13" w:author="Grahame" w:date="2012-06-06T06:51:00Z">
        <w:r>
          <w:t xml:space="preserve"> </w:t>
        </w:r>
        <w:del w:id="14" w:author="Lloyd McKenzie" w:date="2012-06-05T21:37:00Z">
          <w:r w:rsidDel="00723232">
            <w:delText>specifically,</w:delText>
          </w:r>
        </w:del>
      </w:ins>
      <w:ins w:id="15" w:author="Grahame" w:date="2012-06-06T06:52:00Z">
        <w:del w:id="16" w:author="Lloyd McKenzie" w:date="2012-06-05T21:37:00Z">
          <w:r w:rsidDel="00723232">
            <w:delText xml:space="preserve"> adopt</w:delText>
          </w:r>
        </w:del>
      </w:ins>
      <w:ins w:id="17" w:author="Lloyd McKenzie" w:date="2012-06-05T21:37:00Z">
        <w:r w:rsidR="00723232">
          <w:t>including support for</w:t>
        </w:r>
      </w:ins>
      <w:ins w:id="18" w:author="Grahame" w:date="2012-06-06T06:52:00Z">
        <w:r>
          <w:t xml:space="preserve"> a </w:t>
        </w:r>
        <w:proofErr w:type="spellStart"/>
        <w:r>
          <w:t>RESTful</w:t>
        </w:r>
        <w:proofErr w:type="spellEnd"/>
        <w:r>
          <w:t xml:space="preserve"> approach</w:t>
        </w:r>
        <w:commentRangeEnd w:id="6"/>
        <w:r>
          <w:rPr>
            <w:rStyle w:val="CommentReference"/>
          </w:rPr>
          <w:commentReference w:id="6"/>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19" w:author="Grahame" w:date="2012-06-06T06:52:00Z">
        <w:r w:rsidR="00DA4DF5">
          <w:t xml:space="preserve">original </w:t>
        </w:r>
      </w:ins>
      <w:r>
        <w:t xml:space="preserve">design of </w:t>
      </w:r>
      <w:r w:rsidR="004B4C33">
        <w:t xml:space="preserve">FHIR </w:t>
      </w:r>
      <w:proofErr w:type="gramStart"/>
      <w:ins w:id="20" w:author="Grahame" w:date="2012-06-06T06:52:00Z">
        <w:r w:rsidR="00DA4DF5">
          <w:t>wa</w:t>
        </w:r>
      </w:ins>
      <w:proofErr w:type="gramEnd"/>
      <w:del w:id="21"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22" w:author="Grahame" w:date="2012-06-06T06:53:00Z">
        <w:r w:rsidDel="00DA4DF5">
          <w:delText>the 37 Signals product suite</w:delText>
        </w:r>
      </w:del>
      <w:ins w:id="23"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pPr>
        <w:pStyle w:val="ListParagraph"/>
        <w:numPr>
          <w:ilvl w:val="1"/>
          <w:numId w:val="2"/>
        </w:numPr>
        <w:pPrChange w:id="24" w:author="Lloyd McKenzie" w:date="2012-06-05T22:01:00Z">
          <w:pPr>
            <w:pStyle w:val="ListParagraph"/>
            <w:numPr>
              <w:numId w:val="2"/>
            </w:numPr>
            <w:ind w:hanging="360"/>
          </w:pPr>
        </w:pPrChange>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lastRenderedPageBreak/>
        <w:t xml:space="preserve">Only those data elements expected to be used by </w:t>
      </w:r>
      <w:commentRangeStart w:id="25"/>
      <w:commentRangeStart w:id="26"/>
      <w:r>
        <w:t>80%</w:t>
      </w:r>
      <w:commentRangeEnd w:id="25"/>
      <w:r w:rsidR="00DA4DF5">
        <w:rPr>
          <w:rStyle w:val="CommentReference"/>
        </w:rPr>
        <w:commentReference w:id="25"/>
      </w:r>
      <w:commentRangeEnd w:id="26"/>
      <w:r w:rsidR="00723232">
        <w:rPr>
          <w:rStyle w:val="CommentReference"/>
        </w:rPr>
        <w:commentReference w:id="26"/>
      </w:r>
      <w:r>
        <w:t xml:space="preserve">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pPr>
        <w:pStyle w:val="ListParagraph"/>
        <w:numPr>
          <w:ilvl w:val="1"/>
          <w:numId w:val="2"/>
        </w:numPr>
        <w:pPrChange w:id="27" w:author="Lloyd McKenzie" w:date="2012-06-05T22:01:00Z">
          <w:pPr>
            <w:pStyle w:val="ListParagraph"/>
            <w:numPr>
              <w:numId w:val="2"/>
            </w:numPr>
            <w:ind w:hanging="360"/>
          </w:pPr>
        </w:pPrChange>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pPr>
        <w:pStyle w:val="ListParagraph"/>
        <w:numPr>
          <w:ilvl w:val="1"/>
          <w:numId w:val="2"/>
        </w:numPr>
        <w:pPrChange w:id="28" w:author="Lloyd McKenzie" w:date="2012-06-05T22:00:00Z">
          <w:pPr>
            <w:pStyle w:val="ListParagraph"/>
            <w:numPr>
              <w:numId w:val="2"/>
            </w:numPr>
            <w:ind w:hanging="360"/>
          </w:pPr>
        </w:pPrChange>
      </w:pPr>
      <w:r>
        <w:t>Extensions are managed as terminologies with a requirement that the extension definition be electronically acce</w:t>
      </w:r>
      <w:r w:rsidR="008E2BAE">
        <w:t>ssible in a standardized form from within the environment using the extension.</w:t>
      </w:r>
    </w:p>
    <w:p w:rsidR="008E2BAE" w:rsidRDefault="008E2BAE">
      <w:pPr>
        <w:pStyle w:val="ListParagraph"/>
        <w:numPr>
          <w:ilvl w:val="1"/>
          <w:numId w:val="2"/>
        </w:numPr>
        <w:pPrChange w:id="29" w:author="Lloyd McKenzie" w:date="2012-06-05T22:00:00Z">
          <w:pPr>
            <w:pStyle w:val="ListParagraph"/>
            <w:numPr>
              <w:numId w:val="2"/>
            </w:numPr>
            <w:ind w:hanging="360"/>
          </w:pPr>
        </w:pPrChange>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 xml:space="preserve">At its core, FHIR is based on a </w:t>
      </w:r>
      <w:commentRangeStart w:id="30"/>
      <w:r>
        <w:t>REST approach</w:t>
      </w:r>
      <w:commentRangeEnd w:id="30"/>
      <w:r w:rsidR="00DA4DF5">
        <w:rPr>
          <w:rStyle w:val="CommentReference"/>
        </w:rPr>
        <w:commentReference w:id="30"/>
      </w:r>
      <w:r>
        <w:t>.  Every resource can be exposed as a REST interface from which resource instances can be created, retrieved, updated and “deleted”.  This is a powerful, web-based approach to interoperability that has particular interest for the mobile</w:t>
      </w:r>
      <w:ins w:id="31"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32" w:author="Grahame" w:date="2012-06-06T06:57:00Z">
        <w:r w:rsidDel="00DA4DF5">
          <w:delText xml:space="preserve">is </w:delText>
        </w:r>
      </w:del>
      <w:ins w:id="33" w:author="Grahame" w:date="2012-06-06T06:57:00Z">
        <w:r w:rsidR="00DA4DF5">
          <w:t xml:space="preserve">can be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lastRenderedPageBreak/>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34"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lastRenderedPageBreak/>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ins w:id="35" w:author="Lloyd McKenzie" w:date="2012-06-05T21:39:00Z">
        <w:r w:rsidR="00723232">
          <w:t>Later, focus will shift to defining profiles of resources to meet specific interoperability use-cases.</w:t>
        </w:r>
      </w:ins>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36"/>
      <w:r>
        <w:t>Governance</w:t>
      </w:r>
      <w:commentRangeEnd w:id="36"/>
      <w:r w:rsidR="00DA4DF5">
        <w:rPr>
          <w:rStyle w:val="CommentReference"/>
          <w:rFonts w:asciiTheme="minorHAnsi" w:eastAsiaTheme="minorHAnsi" w:hAnsiTheme="minorHAnsi" w:cstheme="minorBidi"/>
          <w:b w:val="0"/>
          <w:bCs w:val="0"/>
          <w:color w:val="auto"/>
        </w:rPr>
        <w:commentReference w:id="36"/>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5A5C08" w:rsidRDefault="00246247" w:rsidP="00C72E15">
      <w:pPr>
        <w:rPr>
          <w:ins w:id="37" w:author="Lloyd McKenzie" w:date="2012-06-06T07:19:00Z"/>
        </w:rPr>
      </w:pPr>
      <w:r>
        <w:t xml:space="preserve">To ensure this consistency, the TSC </w:t>
      </w:r>
      <w:ins w:id="38" w:author="Lloyd McKenzie" w:date="2012-06-06T07:18:00Z">
        <w:r w:rsidR="005A5C08">
          <w:t>is putting into place a governance structure with separate bodies responsible for governance (FHIR Governance Board), management (FHIR Management Group) and methodology</w:t>
        </w:r>
      </w:ins>
      <w:ins w:id="39" w:author="Lloyd McKenzie" w:date="2012-06-06T07:19:00Z">
        <w:r w:rsidR="005A5C08">
          <w:t xml:space="preserve"> (MnM) with strong expectations.  These various groups will assist with the roll-out of FHIR, including such functions as:</w:t>
        </w:r>
      </w:ins>
    </w:p>
    <w:p w:rsidR="00246247" w:rsidDel="005A5C08" w:rsidRDefault="00246247" w:rsidP="005A5C08">
      <w:pPr>
        <w:pStyle w:val="ListParagraph"/>
        <w:numPr>
          <w:ilvl w:val="0"/>
          <w:numId w:val="4"/>
        </w:numPr>
        <w:rPr>
          <w:del w:id="40" w:author="Lloyd McKenzie" w:date="2012-06-06T07:22:00Z"/>
        </w:rPr>
        <w:pPrChange w:id="41" w:author="Lloyd McKenzie" w:date="2012-06-06T07:22:00Z">
          <w:pPr/>
        </w:pPrChange>
      </w:pPr>
      <w:del w:id="42" w:author="Lloyd McKenzie" w:date="2012-06-06T07:22:00Z">
        <w:r w:rsidDel="005A5C08">
          <w:delText xml:space="preserve">has fashioned two governance bodies that will oversee resource allocation and development – the FHIR Governance Board (FGB) and the FHIR Management Group (FMG).  </w:delText>
        </w:r>
        <w:r w:rsidR="008A60C6" w:rsidDel="005A5C08">
          <w:delText>Development and maintenance of the FHIR methodology and guidelines will remain the province of the Modeling and Methodology (MnM) work group.</w:delText>
        </w:r>
      </w:del>
    </w:p>
    <w:p w:rsidR="008A60C6" w:rsidDel="005A5C08" w:rsidRDefault="008A60C6" w:rsidP="005A5C08">
      <w:pPr>
        <w:pStyle w:val="ListParagraph"/>
        <w:numPr>
          <w:ilvl w:val="0"/>
          <w:numId w:val="4"/>
        </w:numPr>
        <w:rPr>
          <w:del w:id="43" w:author="Lloyd McKenzie" w:date="2012-06-06T07:22:00Z"/>
        </w:rPr>
        <w:pPrChange w:id="44" w:author="Lloyd McKenzie" w:date="2012-06-06T07:22:00Z">
          <w:pPr/>
        </w:pPrChange>
      </w:pPr>
      <w:del w:id="45" w:author="Lloyd McKenzie" w:date="2012-06-06T07:22:00Z">
        <w:r w:rsidRPr="005A5C08" w:rsidDel="005A5C08">
          <w:rPr>
            <w:highlight w:val="yellow"/>
          </w:rPr>
          <w:delText>&lt;insert circle diagram showing relation of 3 bodies&gt;</w:delText>
        </w:r>
      </w:del>
    </w:p>
    <w:p w:rsidR="005A5C08" w:rsidRDefault="00246247" w:rsidP="005A5C08">
      <w:pPr>
        <w:pStyle w:val="ListParagraph"/>
        <w:numPr>
          <w:ilvl w:val="0"/>
          <w:numId w:val="4"/>
        </w:numPr>
        <w:rPr>
          <w:ins w:id="46" w:author="Lloyd McKenzie" w:date="2012-06-06T07:22:00Z"/>
        </w:rPr>
        <w:pPrChange w:id="47" w:author="Lloyd McKenzie" w:date="2012-06-06T07:22:00Z">
          <w:pPr/>
        </w:pPrChange>
      </w:pPr>
      <w:del w:id="48" w:author="Lloyd McKenzie" w:date="2012-06-06T07:22:00Z">
        <w:r w:rsidDel="005A5C08">
          <w:delText xml:space="preserve">The FGB will be responsible for </w:delText>
        </w:r>
      </w:del>
      <w:r>
        <w:t>managing the authority to create resources – what resources will be created, what their scope delineation will be and what work group will be responsible for their content</w:t>
      </w:r>
      <w:del w:id="49" w:author="Lloyd McKenzie" w:date="2012-06-06T07:22:00Z">
        <w:r w:rsidDel="005A5C08">
          <w:delText xml:space="preserve">.  It is also responsible for </w:delText>
        </w:r>
      </w:del>
    </w:p>
    <w:p w:rsidR="005A5C08" w:rsidRDefault="00246247" w:rsidP="005A5C08">
      <w:pPr>
        <w:pStyle w:val="ListParagraph"/>
        <w:numPr>
          <w:ilvl w:val="0"/>
          <w:numId w:val="4"/>
        </w:numPr>
        <w:rPr>
          <w:ins w:id="50" w:author="Lloyd McKenzie" w:date="2012-06-06T07:23:00Z"/>
        </w:rPr>
        <w:pPrChange w:id="51" w:author="Lloyd McKenzie" w:date="2012-06-06T07:22:00Z">
          <w:pPr/>
        </w:pPrChange>
      </w:pPr>
      <w:del w:id="52" w:author="Lloyd McKenzie" w:date="2012-06-06T07:22:00Z">
        <w:r w:rsidDel="005A5C08">
          <w:delText>documenting and maintaining the principles under which FHIR will be managed</w:delText>
        </w:r>
        <w:r w:rsidR="008A60C6" w:rsidDel="005A5C08">
          <w:delText xml:space="preserve"> and approving the </w:delText>
        </w:r>
      </w:del>
      <w:ins w:id="53" w:author="Lloyd McKenzie" w:date="2012-06-06T07:22:00Z">
        <w:r w:rsidR="005A5C08">
          <w:t xml:space="preserve">creating, approving and applying </w:t>
        </w:r>
      </w:ins>
      <w:r w:rsidR="008A60C6">
        <w:t xml:space="preserve">guidelines created </w:t>
      </w:r>
      <w:del w:id="54" w:author="Lloyd McKenzie" w:date="2012-06-06T07:23:00Z">
        <w:r w:rsidR="008A60C6" w:rsidDel="005A5C08">
          <w:delText xml:space="preserve">by MnM </w:delText>
        </w:r>
      </w:del>
      <w:r w:rsidR="008A60C6">
        <w:t xml:space="preserve">to </w:t>
      </w:r>
      <w:ins w:id="55" w:author="Lloyd McKenzie" w:date="2012-06-06T07:23:00Z">
        <w:r w:rsidR="005A5C08">
          <w:t xml:space="preserve">help </w:t>
        </w:r>
      </w:ins>
      <w:r w:rsidR="008A60C6">
        <w:t>ensure the quality of FHIR artifacts</w:t>
      </w:r>
    </w:p>
    <w:p w:rsidR="00246247" w:rsidDel="005A5C08" w:rsidRDefault="00246247" w:rsidP="005A5C08">
      <w:pPr>
        <w:pStyle w:val="ListParagraph"/>
        <w:numPr>
          <w:ilvl w:val="0"/>
          <w:numId w:val="4"/>
        </w:numPr>
        <w:rPr>
          <w:del w:id="56" w:author="Lloyd McKenzie" w:date="2012-06-06T07:23:00Z"/>
        </w:rPr>
        <w:pPrChange w:id="57" w:author="Lloyd McKenzie" w:date="2012-06-06T07:22:00Z">
          <w:pPr/>
        </w:pPrChange>
      </w:pPr>
      <w:del w:id="58" w:author="Lloyd McKenzie" w:date="2012-06-06T07:23:00Z">
        <w:r w:rsidDel="005A5C08">
          <w:delText>.</w:delText>
        </w:r>
      </w:del>
    </w:p>
    <w:p w:rsidR="00246247" w:rsidRDefault="00246247" w:rsidP="00246247">
      <w:pPr>
        <w:rPr>
          <w:ins w:id="59" w:author="Lloyd McKenzie" w:date="2012-06-05T21:41:00Z"/>
        </w:rPr>
      </w:pPr>
      <w:del w:id="60" w:author="Lloyd McKenzie" w:date="2012-06-06T07:23:00Z">
        <w:r w:rsidDel="005A5C08">
          <w:lastRenderedPageBreak/>
          <w:delText xml:space="preserve">The FMG will be responsible for working directly with work groups developing resources and </w:delText>
        </w:r>
      </w:del>
      <w:proofErr w:type="gramStart"/>
      <w:r>
        <w:t>helping</w:t>
      </w:r>
      <w:proofErr w:type="gramEnd"/>
      <w:r>
        <w:t xml:space="preserve"> to facilitate cross-work group coordination and </w:t>
      </w:r>
      <w:del w:id="61" w:author="Lloyd McKenzie" w:date="2012-06-06T07:23:00Z">
        <w:r w:rsidDel="005A5C08">
          <w:delText xml:space="preserve">ensure </w:delText>
        </w:r>
      </w:del>
      <w:ins w:id="62" w:author="Lloyd McKenzie" w:date="2012-06-06T07:23:00Z">
        <w:r w:rsidR="005A5C08">
          <w:t>ensur</w:t>
        </w:r>
        <w:r w:rsidR="005A5C08">
          <w:t>ing</w:t>
        </w:r>
        <w:r w:rsidR="005A5C08">
          <w:t xml:space="preserve"> </w:t>
        </w:r>
      </w:ins>
      <w:r>
        <w:t>consistency in the identification of what data elements are in the 80%</w:t>
      </w:r>
      <w:del w:id="63" w:author="Lloyd McKenzie" w:date="2012-06-06T07:23:00Z">
        <w:r w:rsidDel="005A5C08">
          <w:delText>.  It will work to enforce the guidelines on resource quality developed by MnM and approved by the FGB</w:delText>
        </w:r>
      </w:del>
      <w:bookmarkStart w:id="64" w:name="_GoBack"/>
      <w:bookmarkEnd w:id="64"/>
      <w:r>
        <w:t>.</w:t>
      </w:r>
    </w:p>
    <w:p w:rsidR="00723232" w:rsidRDefault="00723232">
      <w:pPr>
        <w:pStyle w:val="Heading3"/>
        <w:pPrChange w:id="65" w:author="Lloyd McKenzie" w:date="2012-06-05T21:41:00Z">
          <w:pPr/>
        </w:pPrChange>
      </w:pPr>
      <w:ins w:id="66" w:author="Lloyd McKenzie" w:date="2012-06-05T21:42:00Z">
        <w:r>
          <w:t>Next steps</w:t>
        </w:r>
      </w:ins>
    </w:p>
    <w:p w:rsidR="00B7632A" w:rsidRDefault="005C3984" w:rsidP="005C3984">
      <w:r>
        <w:t xml:space="preserve">The FHIR specification can be found here: </w:t>
      </w:r>
      <w:ins w:id="67" w:author="Grahame" w:date="2012-06-06T06:59:00Z">
        <w:r w:rsidR="00DA4DF5">
          <w:fldChar w:fldCharType="begin"/>
        </w:r>
        <w:r w:rsidR="00DA4DF5">
          <w:instrText xml:space="preserve"> HYPERLINK "</w:instrText>
        </w:r>
      </w:ins>
      <w:r w:rsidR="00DA4DF5" w:rsidRPr="00DA4DF5">
        <w:rPr>
          <w:rPrChange w:id="68" w:author="Grahame" w:date="2012-06-06T06:59:00Z">
            <w:rPr>
              <w:rStyle w:val="Hyperlink"/>
            </w:rPr>
          </w:rPrChange>
        </w:rPr>
        <w:instrText>http://hl7.org</w:instrText>
      </w:r>
      <w:ins w:id="69" w:author="Grahame" w:date="2012-06-06T06:59:00Z">
        <w:r w:rsidR="00DA4DF5">
          <w:instrText xml:space="preserve">" </w:instrText>
        </w:r>
        <w:r w:rsidR="00DA4DF5">
          <w:fldChar w:fldCharType="separate"/>
        </w:r>
      </w:ins>
      <w:r w:rsidR="00DA4DF5" w:rsidRPr="00DA4DF5">
        <w:rPr>
          <w:rStyle w:val="Hyperlink"/>
        </w:rPr>
        <w:t>http://</w:t>
      </w:r>
      <w:del w:id="70" w:author="Grahame" w:date="2012-06-06T06:59:00Z">
        <w:r w:rsidR="00DA4DF5" w:rsidRPr="00DA4DF5" w:rsidDel="00DA4DF5">
          <w:rPr>
            <w:rStyle w:val="Hyperlink"/>
          </w:rPr>
          <w:delText>www.</w:delText>
        </w:r>
      </w:del>
      <w:r w:rsidR="00DA4DF5" w:rsidRPr="00DA4DF5">
        <w:rPr>
          <w:rStyle w:val="Hyperlink"/>
        </w:rPr>
        <w:t>hl7.org</w:t>
      </w:r>
      <w:ins w:id="71" w:author="Grahame" w:date="2012-06-06T06:59:00Z">
        <w:r w:rsidR="00DA4DF5">
          <w:fldChar w:fldCharType="end"/>
        </w:r>
        <w:r w:rsidR="00DA4DF5">
          <w:t>/fhir</w:t>
        </w:r>
      </w:ins>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ins w:id="72" w:author="Lloyd McKenzie" w:date="2012-06-05T21:41:00Z">
        <w:r w:rsidR="00723232">
          <w:t xml:space="preserve">  </w:t>
        </w:r>
      </w:ins>
      <w:ins w:id="73" w:author="Lloyd McKenzie" w:date="2012-06-05T21:42:00Z">
        <w:r w:rsidR="00723232">
          <w:t>Take a look, provide your feedback, participate in the ballots</w:t>
        </w:r>
      </w:ins>
      <w:ins w:id="74" w:author="Lloyd McKenzie" w:date="2012-06-05T21:43:00Z">
        <w:r w:rsidR="00723232">
          <w:t xml:space="preserve">, pass on the other information to others and </w:t>
        </w:r>
        <w:commentRangeStart w:id="75"/>
        <w:r w:rsidR="00723232">
          <w:t>play your part in this important initiative.</w:t>
        </w:r>
      </w:ins>
      <w:commentRangeEnd w:id="75"/>
      <w:ins w:id="76" w:author="Lloyd McKenzie" w:date="2012-06-05T21:44:00Z">
        <w:r w:rsidR="00723232">
          <w:rPr>
            <w:rStyle w:val="CommentReference"/>
          </w:rPr>
          <w:commentReference w:id="75"/>
        </w:r>
      </w:ins>
    </w:p>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loyd McKenzie" w:date="2012-06-05T22:01:00Z" w:initials="LRM">
    <w:p w:rsidR="00BB78E3" w:rsidRDefault="00BB78E3">
      <w:pPr>
        <w:pStyle w:val="CommentText"/>
      </w:pPr>
      <w:r>
        <w:rPr>
          <w:rStyle w:val="CommentReference"/>
        </w:rPr>
        <w:annotationRef/>
      </w:r>
      <w:r>
        <w:t>This is true, right?</w:t>
      </w:r>
    </w:p>
  </w:comment>
  <w:comment w:id="1" w:author="Grahame" w:date="2012-06-05T22:01:00Z" w:initials="G">
    <w:p w:rsidR="00DA4DF5" w:rsidRDefault="00DA4DF5">
      <w:pPr>
        <w:pStyle w:val="CommentText"/>
      </w:pPr>
      <w:r>
        <w:rPr>
          <w:rStyle w:val="CommentReference"/>
        </w:rPr>
        <w:annotationRef/>
      </w:r>
      <w:r>
        <w:t>Interoperable-ready systems?</w:t>
      </w:r>
    </w:p>
  </w:comment>
  <w:comment w:id="6" w:author="Grahame" w:date="2012-06-05T22:01:00Z" w:initials="G">
    <w:p w:rsidR="00DA4DF5" w:rsidRDefault="00DA4DF5">
      <w:pPr>
        <w:pStyle w:val="CommentText"/>
      </w:pPr>
      <w:r>
        <w:rPr>
          <w:rStyle w:val="CommentReference"/>
        </w:rPr>
        <w:annotationRef/>
      </w:r>
      <w:r>
        <w:t>Not happy with wording, but something like this required in the premises</w:t>
      </w:r>
    </w:p>
    <w:p w:rsidR="00DA4DF5" w:rsidRDefault="00DA4DF5">
      <w:pPr>
        <w:pStyle w:val="CommentText"/>
      </w:pPr>
    </w:p>
  </w:comment>
  <w:comment w:id="25" w:author="Grahame" w:date="2012-06-05T22:01:00Z" w:initials="G">
    <w:p w:rsidR="00DA4DF5" w:rsidRDefault="00DA4DF5">
      <w:pPr>
        <w:pStyle w:val="CommentText"/>
      </w:pPr>
      <w:r>
        <w:rPr>
          <w:rStyle w:val="CommentReference"/>
        </w:rPr>
        <w:annotationRef/>
      </w:r>
      <w:r>
        <w:t>I think that that at this level “core” rather than 80% is what should be focused on</w:t>
      </w:r>
    </w:p>
  </w:comment>
  <w:comment w:id="26" w:author="Lloyd McKenzie" w:date="2012-06-05T22:01:00Z" w:initials="LRM">
    <w:p w:rsidR="00723232" w:rsidRDefault="00723232">
      <w:pPr>
        <w:pStyle w:val="CommentText"/>
      </w:pPr>
      <w:r>
        <w:rPr>
          <w:rStyle w:val="CommentReference"/>
        </w:rPr>
        <w:annotationRef/>
      </w:r>
      <w:r>
        <w:t>But we need to define what “core” is, don’t we?  And “80%” seems to be catchier than “core”</w:t>
      </w:r>
    </w:p>
  </w:comment>
  <w:comment w:id="30" w:author="Grahame" w:date="2012-06-05T22:01:00Z" w:initials="G">
    <w:p w:rsidR="00DA4DF5" w:rsidRDefault="00DA4DF5">
      <w:pPr>
        <w:pStyle w:val="CommentText"/>
      </w:pPr>
      <w:r>
        <w:rPr>
          <w:rStyle w:val="CommentReference"/>
        </w:rPr>
        <w:annotationRef/>
      </w:r>
      <w:r>
        <w:t xml:space="preserve">Reference, </w:t>
      </w:r>
      <w:r w:rsidRPr="00DA4DF5">
        <w:t>http://en.wikipedia.org/wiki/Representational_state_transfer</w:t>
      </w:r>
    </w:p>
  </w:comment>
  <w:comment w:id="36" w:author="Grahame" w:date="2012-06-05T22:01:00Z" w:initials="G">
    <w:p w:rsidR="00DA4DF5" w:rsidRDefault="00DA4DF5">
      <w:pPr>
        <w:pStyle w:val="CommentText"/>
      </w:pPr>
      <w:r>
        <w:rPr>
          <w:rStyle w:val="CommentReference"/>
        </w:rPr>
        <w:annotationRef/>
      </w:r>
      <w:r>
        <w:t>I think this section should be 1 – 2 paragraphs long</w:t>
      </w:r>
    </w:p>
  </w:comment>
  <w:comment w:id="75" w:author="Lloyd McKenzie" w:date="2012-06-05T22:01:00Z" w:initials="LRM">
    <w:p w:rsidR="00723232" w:rsidRDefault="00723232">
      <w:pPr>
        <w:pStyle w:val="CommentText"/>
      </w:pPr>
      <w:r>
        <w:rPr>
          <w:rStyle w:val="CommentReference"/>
        </w:rPr>
        <w:annotationRef/>
      </w:r>
      <w:r>
        <w:t>This is lame, but I’m tired.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322A5"/>
    <w:multiLevelType w:val="hybridMultilevel"/>
    <w:tmpl w:val="A1DE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4460E"/>
    <w:rsid w:val="00046970"/>
    <w:rsid w:val="00094EF5"/>
    <w:rsid w:val="001B1D43"/>
    <w:rsid w:val="001C2890"/>
    <w:rsid w:val="001F611F"/>
    <w:rsid w:val="00246247"/>
    <w:rsid w:val="002777B8"/>
    <w:rsid w:val="002A1BBC"/>
    <w:rsid w:val="002B0B46"/>
    <w:rsid w:val="002E3771"/>
    <w:rsid w:val="003208D3"/>
    <w:rsid w:val="0032795B"/>
    <w:rsid w:val="00360BB1"/>
    <w:rsid w:val="00374848"/>
    <w:rsid w:val="004014EF"/>
    <w:rsid w:val="00402E26"/>
    <w:rsid w:val="004124C1"/>
    <w:rsid w:val="0043486C"/>
    <w:rsid w:val="00444A3E"/>
    <w:rsid w:val="004A1FEB"/>
    <w:rsid w:val="004B4C33"/>
    <w:rsid w:val="004C07BE"/>
    <w:rsid w:val="005A5C08"/>
    <w:rsid w:val="005C3984"/>
    <w:rsid w:val="005F1681"/>
    <w:rsid w:val="0071645A"/>
    <w:rsid w:val="00723232"/>
    <w:rsid w:val="00770FBF"/>
    <w:rsid w:val="00793E56"/>
    <w:rsid w:val="00870299"/>
    <w:rsid w:val="008A60C6"/>
    <w:rsid w:val="008C1D45"/>
    <w:rsid w:val="008E2BAE"/>
    <w:rsid w:val="00911698"/>
    <w:rsid w:val="00915344"/>
    <w:rsid w:val="00926325"/>
    <w:rsid w:val="00AC5409"/>
    <w:rsid w:val="00B15E9D"/>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9</cp:revision>
  <dcterms:created xsi:type="dcterms:W3CDTF">2012-06-05T21:11:00Z</dcterms:created>
  <dcterms:modified xsi:type="dcterms:W3CDTF">2012-06-06T11:23:00Z</dcterms:modified>
</cp:coreProperties>
</file>