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471" w:rsidRDefault="007B2DB3" w:rsidP="007B2DB3">
      <w:pPr>
        <w:pStyle w:val="Heading1"/>
      </w:pPr>
      <w:r>
        <w:t>Introducing</w:t>
      </w:r>
      <w:r w:rsidR="00252282">
        <w:t xml:space="preserve"> FHIR</w:t>
      </w:r>
    </w:p>
    <w:p w:rsidR="007B2DB3" w:rsidRDefault="00F20C4B">
      <w:r>
        <w:t xml:space="preserve">FHIR – </w:t>
      </w:r>
      <w:r w:rsidRPr="00F20C4B">
        <w:rPr>
          <w:b/>
        </w:rPr>
        <w:t>F</w:t>
      </w:r>
      <w:r>
        <w:t xml:space="preserve">ast </w:t>
      </w:r>
      <w:r w:rsidRPr="00F20C4B">
        <w:rPr>
          <w:b/>
        </w:rPr>
        <w:t>H</w:t>
      </w:r>
      <w:r>
        <w:t xml:space="preserve">ealth </w:t>
      </w:r>
      <w:r w:rsidRPr="00F20C4B">
        <w:rPr>
          <w:b/>
        </w:rPr>
        <w:t>I</w:t>
      </w:r>
      <w:r>
        <w:t xml:space="preserve">nteroperable </w:t>
      </w:r>
      <w:r w:rsidRPr="00F20C4B">
        <w:rPr>
          <w:b/>
        </w:rPr>
        <w:t>R</w:t>
      </w:r>
      <w:r>
        <w:t xml:space="preserve">esources </w:t>
      </w:r>
      <w:r w:rsidR="009E30F9">
        <w:t>(</w:t>
      </w:r>
      <w:hyperlink r:id="rId6" w:history="1">
        <w:r w:rsidR="009E30F9" w:rsidRPr="007B650D">
          <w:rPr>
            <w:rStyle w:val="Hyperlink"/>
          </w:rPr>
          <w:t>http://www.hl7.org/fhir/</w:t>
        </w:r>
      </w:hyperlink>
      <w:r w:rsidR="009E30F9">
        <w:t xml:space="preserve">) </w:t>
      </w:r>
      <w:r>
        <w:t>– is a new framework for standards under development by HL7</w:t>
      </w:r>
      <w:r w:rsidR="007B2DB3">
        <w:t xml:space="preserve">. FHIR is based on the latest web standards, and has a very strong focus on </w:t>
      </w:r>
      <w:proofErr w:type="spellStart"/>
      <w:r w:rsidR="007B2DB3">
        <w:t>implementability</w:t>
      </w:r>
      <w:proofErr w:type="spellEnd"/>
      <w:r w:rsidR="007B2DB3">
        <w:t>.</w:t>
      </w:r>
    </w:p>
    <w:p w:rsidR="00252282" w:rsidRDefault="007B2DB3">
      <w:r>
        <w:t xml:space="preserve">FHIR uses a simple structural design based on modular components called “Resources” that can easily be assembled into working systems that solve real world clinical and administrative problems at a fraction of the price of existing alternatives. </w:t>
      </w:r>
    </w:p>
    <w:p w:rsidR="009D7E1C" w:rsidRDefault="009D7E1C">
      <w:r>
        <w:t>FHIR is suitable for use in a wide variety of contexts, from social media on mobile phones through to server communication in large institutional healthcare providers.</w:t>
      </w:r>
    </w:p>
    <w:p w:rsidR="009D7E1C" w:rsidRDefault="00252282" w:rsidP="009D7E1C">
      <w:pPr>
        <w:pStyle w:val="Heading2"/>
      </w:pPr>
      <w:r w:rsidRPr="007B2DB3">
        <w:t>Example</w:t>
      </w:r>
      <w:r w:rsidR="007B2DB3" w:rsidRPr="007B2DB3">
        <w:t xml:space="preserve"> Resource: Patient</w:t>
      </w:r>
    </w:p>
    <w:p w:rsidR="007B2DB3" w:rsidRPr="007B2DB3" w:rsidRDefault="007B2DB3">
      <w:r w:rsidRPr="007B2DB3">
        <w:t>This simple example shows the two important parts of a resource: the standard defined data content, and a human readable HTML presentation that is most useful with more complex clinical content.</w:t>
      </w:r>
    </w:p>
    <w:p w:rsidR="00252282" w:rsidRDefault="007B2DB3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B60ACF" wp14:editId="6AC966A9">
                <wp:simplePos x="0" y="0"/>
                <wp:positionH relativeFrom="column">
                  <wp:posOffset>4667250</wp:posOffset>
                </wp:positionH>
                <wp:positionV relativeFrom="paragraph">
                  <wp:posOffset>2007235</wp:posOffset>
                </wp:positionV>
                <wp:extent cx="1428750" cy="17145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1714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DB3" w:rsidRDefault="007B2DB3">
                            <w:r>
                              <w:t xml:space="preserve">Standard Data </w:t>
                            </w:r>
                            <w:r>
                              <w:br/>
                              <w:t>Content:</w:t>
                            </w:r>
                          </w:p>
                          <w:p w:rsidR="007B2DB3" w:rsidRDefault="007B2DB3" w:rsidP="007B2D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MRN</w:t>
                            </w:r>
                          </w:p>
                          <w:p w:rsidR="007B2DB3" w:rsidRDefault="007B2DB3" w:rsidP="007B2D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Name</w:t>
                            </w:r>
                          </w:p>
                          <w:p w:rsidR="007B2DB3" w:rsidRDefault="007B2DB3" w:rsidP="007B2D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Gender</w:t>
                            </w:r>
                          </w:p>
                          <w:p w:rsidR="007B2DB3" w:rsidRDefault="007B2DB3" w:rsidP="007B2D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Date of Birth</w:t>
                            </w:r>
                          </w:p>
                          <w:p w:rsidR="007B2DB3" w:rsidRDefault="007B2DB3" w:rsidP="007B2D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67.5pt;margin-top:158.05pt;width:112.5pt;height:1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" fillcolor="white [3201]" strokecolor="#9bbb59 [3206]" strokeweight="2pt">
                <v:textbox>
                  <w:txbxContent>
                    <w:p w:rsidR="007B2DB3" w:rsidRDefault="007B2DB3">
                      <w:r>
                        <w:t xml:space="preserve">Standard Data </w:t>
                      </w:r>
                      <w:r>
                        <w:br/>
                        <w:t>Content:</w:t>
                      </w:r>
                    </w:p>
                    <w:p w:rsidR="007B2DB3" w:rsidRDefault="007B2DB3" w:rsidP="007B2DB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MRN</w:t>
                      </w:r>
                    </w:p>
                    <w:p w:rsidR="007B2DB3" w:rsidRDefault="007B2DB3" w:rsidP="007B2DB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Name</w:t>
                      </w:r>
                    </w:p>
                    <w:p w:rsidR="007B2DB3" w:rsidRDefault="007B2DB3" w:rsidP="007B2DB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Gender</w:t>
                      </w:r>
                    </w:p>
                    <w:p w:rsidR="007B2DB3" w:rsidRDefault="007B2DB3" w:rsidP="007B2DB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Date of Birth</w:t>
                      </w:r>
                    </w:p>
                    <w:p w:rsidR="007B2DB3" w:rsidRDefault="007B2DB3" w:rsidP="007B2DB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Provider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B8450F" wp14:editId="563E2EA2">
                <wp:simplePos x="0" y="0"/>
                <wp:positionH relativeFrom="column">
                  <wp:posOffset>-190500</wp:posOffset>
                </wp:positionH>
                <wp:positionV relativeFrom="paragraph">
                  <wp:posOffset>1067435</wp:posOffset>
                </wp:positionV>
                <wp:extent cx="4257675" cy="3067050"/>
                <wp:effectExtent l="0" t="0" r="28575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675" cy="30670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6" style="position:absolute;margin-left:-15pt;margin-top:84.05pt;width:335.25pt;height:24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" filled="f" strokecolor="#4e6128 [1606]" strokeweight="2pt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8FE30E" wp14:editId="6D0660A2">
                <wp:simplePos x="0" y="0"/>
                <wp:positionH relativeFrom="column">
                  <wp:posOffset>4067175</wp:posOffset>
                </wp:positionH>
                <wp:positionV relativeFrom="paragraph">
                  <wp:posOffset>2477135</wp:posOffset>
                </wp:positionV>
                <wp:extent cx="600075" cy="9525"/>
                <wp:effectExtent l="38100" t="76200" r="0" b="1047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20.25pt;margin-top:195.05pt;width:47.25pt;height:.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" strokecolor="#94b64e [3046]">
                <v:stroke endarrow="ope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2E3AA" wp14:editId="6074C43A">
                <wp:simplePos x="0" y="0"/>
                <wp:positionH relativeFrom="column">
                  <wp:posOffset>-190500</wp:posOffset>
                </wp:positionH>
                <wp:positionV relativeFrom="paragraph">
                  <wp:posOffset>124460</wp:posOffset>
                </wp:positionV>
                <wp:extent cx="3629025" cy="88582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8858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" o:spid="_x0000_s1026" style="position:absolute;margin-left:-15pt;margin-top:9.8pt;width:285.75pt;height:69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" filled="f" strokecolor="#243f60 [1604]" strokeweight="2pt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A50264" wp14:editId="1D59B4BC">
                <wp:simplePos x="0" y="0"/>
                <wp:positionH relativeFrom="column">
                  <wp:posOffset>3438525</wp:posOffset>
                </wp:positionH>
                <wp:positionV relativeFrom="paragraph">
                  <wp:posOffset>524510</wp:posOffset>
                </wp:positionV>
                <wp:extent cx="514350" cy="9525"/>
                <wp:effectExtent l="38100" t="76200" r="0" b="1047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270.75pt;margin-top:41.3pt;width:40.5pt;height: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77542F" wp14:editId="1DE55848">
                <wp:simplePos x="0" y="0"/>
                <wp:positionH relativeFrom="column">
                  <wp:posOffset>3952875</wp:posOffset>
                </wp:positionH>
                <wp:positionV relativeFrom="paragraph">
                  <wp:posOffset>372110</wp:posOffset>
                </wp:positionV>
                <wp:extent cx="914400" cy="323850"/>
                <wp:effectExtent l="0" t="0" r="2032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DB3" w:rsidRDefault="007B2DB3">
                            <w:r>
                              <w:t>Human Readable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311.25pt;margin-top:29.3pt;width:1in;height:25.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" fillcolor="white [3201]" strokecolor="#4f81bd [3204]" strokeweight="2pt">
                <v:textbox>
                  <w:txbxContent>
                    <w:p w:rsidR="007B2DB3" w:rsidRDefault="007B2DB3">
                      <w:r>
                        <w:t>Human Readable Summary</w:t>
                      </w:r>
                    </w:p>
                  </w:txbxContent>
                </v:textbox>
              </v:shape>
            </w:pict>
          </mc:Fallback>
        </mc:AlternateContent>
      </w:r>
      <w:r w:rsidR="0054098D" w:rsidRPr="0054098D">
        <w:drawing>
          <wp:inline distT="0" distB="0" distL="0" distR="0" wp14:anchorId="798D3AD3" wp14:editId="00372E2D">
            <wp:extent cx="4133850" cy="42522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599" cy="425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E1C" w:rsidRDefault="009D7E1C">
      <w:r>
        <w:t xml:space="preserve">FHIR has resources for administrative concepts such as Patient, Provider, Organization, and Device, and a wide variety of clinical concepts covering Problems, Medications, Diagnostics, Care plans, financial concerns, and more. </w:t>
      </w:r>
    </w:p>
    <w:p w:rsidR="00252282" w:rsidRDefault="00252282" w:rsidP="009D7E1C">
      <w:pPr>
        <w:pStyle w:val="Heading2"/>
      </w:pPr>
      <w:r>
        <w:lastRenderedPageBreak/>
        <w:t>Why FHIR is better</w:t>
      </w:r>
    </w:p>
    <w:p w:rsidR="009D7E1C" w:rsidRDefault="009D7E1C">
      <w:r>
        <w:t>FHIR offers many improvements over the existing standards:</w:t>
      </w:r>
    </w:p>
    <w:p w:rsidR="009D7E1C" w:rsidRDefault="009D7E1C" w:rsidP="009D7E1C">
      <w:pPr>
        <w:pStyle w:val="ListParagraph"/>
        <w:numPr>
          <w:ilvl w:val="0"/>
          <w:numId w:val="2"/>
        </w:numPr>
      </w:pPr>
      <w:r>
        <w:t>Strong focus on implementation – fast and easy to implement (multiple developers have had simple interfaces working in a single day)</w:t>
      </w:r>
    </w:p>
    <w:p w:rsidR="009D7E1C" w:rsidRDefault="009D7E1C" w:rsidP="009D7E1C">
      <w:pPr>
        <w:pStyle w:val="ListParagraph"/>
        <w:numPr>
          <w:ilvl w:val="0"/>
          <w:numId w:val="2"/>
        </w:numPr>
      </w:pPr>
      <w:r>
        <w:t>Multiple implementation libraries, many examples available to kick-start development</w:t>
      </w:r>
    </w:p>
    <w:p w:rsidR="009D7E1C" w:rsidRDefault="009D7E1C" w:rsidP="009D7E1C">
      <w:pPr>
        <w:pStyle w:val="ListParagraph"/>
        <w:numPr>
          <w:ilvl w:val="0"/>
          <w:numId w:val="2"/>
        </w:numPr>
      </w:pPr>
      <w:r>
        <w:t>Specification is free for use with no restrictions</w:t>
      </w:r>
    </w:p>
    <w:p w:rsidR="009D7E1C" w:rsidRDefault="009D7E1C" w:rsidP="009D7E1C">
      <w:pPr>
        <w:pStyle w:val="ListParagraph"/>
        <w:numPr>
          <w:ilvl w:val="0"/>
          <w:numId w:val="2"/>
        </w:numPr>
      </w:pPr>
      <w:r>
        <w:t>Evolutionary development from HL7 v2 and CDA – standards can co-exist and leverage each other</w:t>
      </w:r>
    </w:p>
    <w:p w:rsidR="009D7E1C" w:rsidRDefault="009D7E1C" w:rsidP="009D7E1C">
      <w:pPr>
        <w:pStyle w:val="ListParagraph"/>
        <w:numPr>
          <w:ilvl w:val="0"/>
          <w:numId w:val="2"/>
        </w:numPr>
      </w:pPr>
      <w:r>
        <w:t xml:space="preserve">Leverage Web standards – XML, JSON, HTTP, Atom, </w:t>
      </w:r>
      <w:proofErr w:type="spellStart"/>
      <w:r>
        <w:t>OAuth</w:t>
      </w:r>
      <w:proofErr w:type="spellEnd"/>
      <w:r w:rsidR="009E30F9">
        <w:t xml:space="preserve"> </w:t>
      </w:r>
      <w:proofErr w:type="spellStart"/>
      <w:r w:rsidR="009E30F9">
        <w:t>etc</w:t>
      </w:r>
      <w:proofErr w:type="spellEnd"/>
    </w:p>
    <w:p w:rsidR="009D7E1C" w:rsidRDefault="009D7E1C" w:rsidP="009D7E1C">
      <w:pPr>
        <w:pStyle w:val="ListParagraph"/>
        <w:numPr>
          <w:ilvl w:val="0"/>
          <w:numId w:val="2"/>
        </w:numPr>
      </w:pPr>
      <w:r>
        <w:t>Specifications can easily by understood, including by clinicians</w:t>
      </w:r>
    </w:p>
    <w:p w:rsidR="009E30F9" w:rsidRDefault="009E30F9" w:rsidP="009D7E1C">
      <w:pPr>
        <w:pStyle w:val="ListParagraph"/>
        <w:numPr>
          <w:ilvl w:val="0"/>
          <w:numId w:val="2"/>
        </w:numPr>
      </w:pPr>
      <w:r>
        <w:t>Backed by solid ontologies and rigorous formal mapping for correctness</w:t>
      </w:r>
    </w:p>
    <w:p w:rsidR="009E30F9" w:rsidRDefault="009E30F9" w:rsidP="009E30F9"/>
    <w:p w:rsidR="00252282" w:rsidRDefault="009D7E1C" w:rsidP="009E30F9">
      <w:pPr>
        <w:pStyle w:val="Heading2"/>
      </w:pPr>
      <w:r>
        <w:t>Extensions</w:t>
      </w:r>
    </w:p>
    <w:p w:rsidR="009E30F9" w:rsidRDefault="009E30F9">
      <w:r>
        <w:t>A central challenge for healthcare standards is how to handle variability – health care processes are very diverse. When standards are developed, more and more fields and optionality are added to the speci</w:t>
      </w:r>
      <w:r w:rsidR="00572CF5">
        <w:t xml:space="preserve">fication, gradually adding cost and complexity to the resulting implementations. The alternative is </w:t>
      </w:r>
      <w:proofErr w:type="gramStart"/>
      <w:r w:rsidR="00572CF5">
        <w:t>rely</w:t>
      </w:r>
      <w:proofErr w:type="gramEnd"/>
      <w:r w:rsidR="00572CF5">
        <w:t xml:space="preserve"> on extensions, but traditionally these have been associated with implementation problems too. </w:t>
      </w:r>
    </w:p>
    <w:p w:rsidR="00572CF5" w:rsidRDefault="00572CF5">
      <w:r>
        <w:t xml:space="preserve">FHIR solves this challenge by defining a simple framework for extensions.  </w:t>
      </w:r>
      <w:r>
        <w:t>All that is needed is a reference to the definition of the</w:t>
      </w:r>
      <w:r>
        <w:t xml:space="preserve"> extension:</w:t>
      </w:r>
    </w:p>
    <w:p w:rsidR="00572CF5" w:rsidRDefault="00572CF5">
      <w:r w:rsidRPr="00572CF5">
        <w:drawing>
          <wp:inline distT="0" distB="0" distL="0" distR="0" wp14:anchorId="32FBF925" wp14:editId="670783B0">
            <wp:extent cx="4152900" cy="5790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CF5" w:rsidRDefault="00572CF5" w:rsidP="00572CF5">
      <w:r>
        <w:t xml:space="preserve">All systems, no matter how they are developed, </w:t>
      </w:r>
      <w:r>
        <w:t xml:space="preserve">can </w:t>
      </w:r>
      <w:r>
        <w:t xml:space="preserve">easily </w:t>
      </w:r>
      <w:r>
        <w:t xml:space="preserve">read </w:t>
      </w:r>
      <w:r>
        <w:t>these</w:t>
      </w:r>
      <w:r>
        <w:t xml:space="preserve"> extensions. </w:t>
      </w:r>
    </w:p>
    <w:p w:rsidR="00572CF5" w:rsidRDefault="00572CF5" w:rsidP="009E30F9">
      <w:pPr>
        <w:pStyle w:val="Heading2"/>
      </w:pPr>
    </w:p>
    <w:p w:rsidR="00252282" w:rsidRDefault="00252282" w:rsidP="009E30F9">
      <w:pPr>
        <w:pStyle w:val="Heading2"/>
      </w:pPr>
      <w:r>
        <w:t>The FHIR development process</w:t>
      </w:r>
    </w:p>
    <w:p w:rsidR="00252282" w:rsidRDefault="00572CF5">
      <w:r>
        <w:t xml:space="preserve">FHIR is still undergoing development as an HL7 standard. </w:t>
      </w:r>
      <w:r w:rsidR="009F4F67">
        <w:t xml:space="preserve">By the end of 2013, FHIR should be available as a Draft Standard for Trial Use. After a period of trial use to bed the specification, HL7 will develop FHIR as a full normative specification, most likely through 2015.  </w:t>
      </w:r>
    </w:p>
    <w:p w:rsidR="009F4F67" w:rsidRDefault="009F4F67">
      <w:r>
        <w:t>Due to the man</w:t>
      </w:r>
      <w:bookmarkStart w:id="0" w:name="_GoBack"/>
      <w:bookmarkEnd w:id="0"/>
      <w:r>
        <w:t xml:space="preserve">y advantages FHIR offers, trial use </w:t>
      </w:r>
      <w:proofErr w:type="gramStart"/>
      <w:r>
        <w:t>Is</w:t>
      </w:r>
      <w:proofErr w:type="gramEnd"/>
      <w:r>
        <w:t xml:space="preserve"> already beginning right now. </w:t>
      </w:r>
    </w:p>
    <w:p w:rsidR="009D7E1C" w:rsidRDefault="009F4F67">
      <w:proofErr w:type="gramStart"/>
      <w:r>
        <w:t>FHIR.</w:t>
      </w:r>
      <w:proofErr w:type="gramEnd"/>
      <w:r>
        <w:t xml:space="preserve"> </w:t>
      </w:r>
      <w:r>
        <w:rPr>
          <w:noProof/>
          <w:color w:val="0000FF"/>
          <w:lang w:eastAsia="en-AU"/>
        </w:rPr>
        <w:drawing>
          <wp:inline distT="0" distB="0" distL="0" distR="0">
            <wp:extent cx="152400" cy="152400"/>
            <wp:effectExtent l="0" t="0" r="0" b="0"/>
            <wp:docPr id="9" name="Picture 9" descr="C:\workspace\projects\org.hl7.fhir\publish\flame16.png">
              <a:hlinkClick xmlns:a="http://schemas.openxmlformats.org/drawingml/2006/main" r:id="rId9" tooltip="&quot;Fast Healthcare Interoperability Resources - Home Pag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orkspace\projects\org.hl7.fhir\publish\flame16.png">
                      <a:hlinkClick r:id="rId9" tooltip="&quot;Fast Healthcare Interoperability Resources - Home Pag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11" w:history="1">
        <w:r w:rsidR="009D7E1C" w:rsidRPr="007B650D">
          <w:rPr>
            <w:rStyle w:val="Hyperlink"/>
          </w:rPr>
          <w:t>http://www.hl7.org/fhir/</w:t>
        </w:r>
      </w:hyperlink>
      <w:r w:rsidR="009D7E1C">
        <w:t>.  Follow us on #FHIR</w:t>
      </w:r>
    </w:p>
    <w:sectPr w:rsidR="009D7E1C" w:rsidSect="009D7E1C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56D73"/>
    <w:multiLevelType w:val="hybridMultilevel"/>
    <w:tmpl w:val="4A868B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F2661A"/>
    <w:multiLevelType w:val="hybridMultilevel"/>
    <w:tmpl w:val="6C86DB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282"/>
    <w:rsid w:val="00252282"/>
    <w:rsid w:val="003E2471"/>
    <w:rsid w:val="0054098D"/>
    <w:rsid w:val="00572CF5"/>
    <w:rsid w:val="007B2DB3"/>
    <w:rsid w:val="009D7E1C"/>
    <w:rsid w:val="009E30F9"/>
    <w:rsid w:val="009F4F67"/>
    <w:rsid w:val="00F2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D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D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0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98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B2D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B2D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B2D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7E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D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D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0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98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B2D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B2D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B2D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7E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l7.org/fhir/" TargetMode="External"/><Relationship Id="rId11" Type="http://schemas.openxmlformats.org/officeDocument/2006/relationships/hyperlink" Target="http://www.hl7.org/fhir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hl7.org/fh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Grahame</dc:creator>
  <cp:lastModifiedBy>Grahame</cp:lastModifiedBy>
  <cp:revision>1</cp:revision>
  <dcterms:created xsi:type="dcterms:W3CDTF">2013-02-17T18:02:00Z</dcterms:created>
  <dcterms:modified xsi:type="dcterms:W3CDTF">2013-02-17T21:00:00Z</dcterms:modified>
</cp:coreProperties>
</file>