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Microsoft YaHei" w:hAnsi="Microsoft YaHei" w:eastAsia="Microsoft YaHei"/>
          <w:b/>
          <w:color w:val="000000"/>
          <w:sz w:val="50"/>
        </w:rPr>
        <w:t>AgentRec V2 开发设计与复盘记录</w:t>
      </w:r>
    </w:p>
    <w:p>
      <w:pPr>
        <w:jc w:val="center"/>
      </w:pPr>
      <w:r>
        <w:rPr>
          <w:rFonts w:ascii="Microsoft YaHei" w:hAnsi="Microsoft YaHei" w:eastAsia="Microsoft YaHei"/>
          <w:color w:val="595959"/>
          <w:sz w:val="26"/>
        </w:rPr>
        <w:t>项目日志 设计决策 实现证据与阶段复盘</w:t>
      </w:r>
    </w:p>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80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项目</w:t>
            </w:r>
          </w:p>
        </w:tc>
        <w:tc>
          <w:tcPr>
            <w:tcW w:type="dxa" w:w="8136"/>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内容</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文档定位</w:t>
            </w:r>
          </w:p>
        </w:tc>
        <w:tc>
          <w:tcPr>
            <w:tcW w:type="dxa" w:w="813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记录 AgentRec V2 的架构演进、数据合同、实现产物、验证证据和工程取舍</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主要读者</w:t>
            </w:r>
          </w:p>
        </w:tc>
        <w:tc>
          <w:tcPr>
            <w:tcW w:type="dxa" w:w="813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项目开发者 评审者 后续维护者</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当前覆盖</w:t>
            </w:r>
          </w:p>
        </w:tc>
        <w:tc>
          <w:tcPr>
            <w:tcW w:type="dxa" w:w="813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项目起点至 V2-06.3 LightGCN Baseline PASS</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维护属性</w:t>
            </w:r>
          </w:p>
        </w:tc>
        <w:tc>
          <w:tcPr>
            <w:tcW w:type="dxa" w:w="8136"/>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长期维护母版  后续阶段在同一文件中追加并更新状态</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基线日期</w:t>
            </w:r>
          </w:p>
        </w:tc>
        <w:tc>
          <w:tcPr>
            <w:tcW w:type="dxa" w:w="813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2026 年 9 月</w:t>
            </w:r>
          </w:p>
        </w:tc>
      </w:tr>
    </w:tbl>
    <w:p>
      <w:pPr>
        <w:spacing w:after="20"/>
      </w:pPr>
    </w:p>
    <w:p/>
    <w:p>
      <w:pPr>
        <w:jc w:val="center"/>
      </w:pPr>
      <w:r>
        <w:rPr>
          <w:rFonts w:ascii="Microsoft YaHei" w:hAnsi="Microsoft YaHei" w:eastAsia="Microsoft YaHei"/>
          <w:color w:val="595959"/>
          <w:sz w:val="19"/>
        </w:rPr>
        <w:t>本文档以当前仓库、冻结数据产物和验证报告为事实基础。规划项与已实现项分开记录。</w:t>
      </w:r>
    </w:p>
    <w:p>
      <w:r>
        <w:br w:type="page"/>
      </w:r>
    </w:p>
    <w:p>
      <w:pPr>
        <w:pStyle w:val="Heading1"/>
      </w:pPr>
      <w:r>
        <w:t>内容导航</w:t>
      </w:r>
    </w:p>
    <w:p>
      <w:r>
        <w:rPr>
          <w:rFonts w:ascii="Microsoft YaHei" w:hAnsi="Microsoft YaHei" w:eastAsia="Microsoft YaHei"/>
          <w:color w:val="000000"/>
        </w:rPr>
        <w:t>本母版按以下结构维护。新增阶段应放入对应章节，并同步更新产物、验证与风险。</w:t>
      </w:r>
    </w:p>
    <w:p>
      <w:pPr>
        <w:pStyle w:val="ListNumber"/>
      </w:pPr>
      <w:r>
        <w:rPr>
          <w:rFonts w:ascii="Microsoft YaHei" w:hAnsi="Microsoft YaHei" w:eastAsia="Microsoft YaHei"/>
          <w:color w:val="000000"/>
        </w:rPr>
        <w:t>项目定位与职责边界</w:t>
      </w:r>
    </w:p>
    <w:p>
      <w:pPr>
        <w:pStyle w:val="ListNumber"/>
      </w:pPr>
      <w:r>
        <w:rPr>
          <w:rFonts w:ascii="Microsoft YaHei" w:hAnsi="Microsoft YaHei" w:eastAsia="Microsoft YaHei"/>
          <w:color w:val="000000"/>
        </w:rPr>
        <w:t>V2 04 Canonical Product Identity</w:t>
      </w:r>
    </w:p>
    <w:p>
      <w:pPr>
        <w:pStyle w:val="ListNumber"/>
      </w:pPr>
      <w:r>
        <w:rPr>
          <w:rFonts w:ascii="Microsoft YaHei" w:hAnsi="Microsoft YaHei" w:eastAsia="Microsoft YaHei"/>
          <w:color w:val="000000"/>
        </w:rPr>
        <w:t>V2 05 Recommendation Data Pipeline</w:t>
      </w:r>
    </w:p>
    <w:p>
      <w:pPr>
        <w:pStyle w:val="ListNumber"/>
      </w:pPr>
      <w:r>
        <w:rPr>
          <w:rFonts w:ascii="Microsoft YaHei" w:hAnsi="Microsoft YaHei" w:eastAsia="Microsoft YaHei"/>
          <w:color w:val="000000"/>
        </w:rPr>
        <w:t>V2 05 4 Recommendation Agent Boundary Design</w:t>
      </w:r>
    </w:p>
    <w:p>
      <w:pPr>
        <w:pStyle w:val="ListNumber"/>
      </w:pPr>
      <w:r>
        <w:rPr>
          <w:rFonts w:ascii="Microsoft YaHei" w:hAnsi="Microsoft YaHei" w:eastAsia="Microsoft YaHei"/>
          <w:color w:val="000000"/>
        </w:rPr>
        <w:t>V2 06 1 Recommendation Experiment Framework</w:t>
      </w:r>
    </w:p>
    <w:p>
      <w:pPr>
        <w:pStyle w:val="ListNumber"/>
      </w:pPr>
      <w:r>
        <w:t>V2 06 4 Semantic Recommendation Baseline</w:t>
      </w:r>
    </w:p>
    <w:p>
      <w:pPr>
        <w:pStyle w:val="ListNumber"/>
      </w:pPr>
      <w:r>
        <w:t>V2 06 5 Hybrid Recommendation</w:t>
      </w:r>
    </w:p>
    <w:p>
      <w:pPr>
        <w:pStyle w:val="Heading1"/>
        <w:keepNext/>
      </w:pPr>
      <w:r>
        <w:t>V2 06 3 LightGCN Baseline</w:t>
      </w:r>
    </w:p>
    <w:p>
      <w:pPr>
        <w:pStyle w:val="Heading2"/>
        <w:keepNext/>
      </w:pPr>
      <w:r>
        <w:t>阶段状态</w:t>
      </w:r>
    </w:p>
    <w:p>
      <w:pPr/>
      <w:r>
        <w:t>状态：PASS。LightGCN 已在 Ubuntu GPU 服务器完成真实训练、验证、测试与 checkpoint 持久化。最佳模型由 validation NDCG@20 选择，test 仅在模型选择完成后评估一次。</w:t>
      </w:r>
    </w:p>
    <w:p>
      <w:pPr>
        <w:pStyle w:val="Heading2"/>
        <w:keepNext/>
      </w:pPr>
      <w:r>
        <w:t>模型结构与图构建</w:t>
      </w:r>
    </w:p>
    <w:p>
      <w:pPr/>
      <w:r>
        <w:t>模型使用 64 维 user/item ego embedding、3 层 LightGCN propagation，并对第 0 层与各传播层表示取均值。训练图由 4,257,087 条 train interaction 构成二部图，加入双向边后共有 8,514,174 条有向边；归一化邻接矩阵采用 D^-1/2 A D^-1/2。LightGCN 不使用特征变换、非线性激活、attention、语义特征或额外 reranker。</w:t>
      </w:r>
    </w:p>
    <w:p>
      <w:pPr>
        <w:pStyle w:val="Heading2"/>
        <w:keepNext/>
      </w:pPr>
      <w:r>
        <w:t>BPR Loss 与 Negative Sampling</w:t>
      </w:r>
    </w:p>
    <w:p>
      <w:pPr/>
      <w:r>
        <w:t>每条训练边形成 user-positive pair；每个 epoch 从完整 canonical item universe 均匀采样一个 negative item。向量化 rejection sampling 会排除该用户在 train 中见过的全部商品。目标函数最小化负对数 sigmoid 的正负样本分差，并对采样到的 ego embedding 添加 L2 正则。该设计只使用 train 信息，不让 validation 或 test 行为进入图和采样排除集合。</w:t>
      </w:r>
    </w:p>
    <w:p>
      <w:pPr>
        <w:pStyle w:val="Heading2"/>
        <w:keepNext/>
      </w:pPr>
      <w:r>
        <w:t>Canonical Item Universe 修复</w:t>
      </w:r>
    </w:p>
    <w:p>
      <w:pPr/>
      <w:r>
        <w:t>首次服务器运行暴露了一个数据语义错误：使用 positive train/valid/test 的 item union 会得到 125,750，而完整 V2-04 canonical product layer 有 125,762 个商品。修复后以 parent_asins_10core.json 定义 catalog membership，以 item_mapping.json 提供稳定 canonical item_index；model-local compact index 通过显式数组映射回 canonical item_index，不重新编号。统计为 canonical items 125,762、positive-split observed items 125,750、train-observed items 125,684、train-unseen/cold items 78。缺少的 12 个商品经 enriched interactions 复核，正好是没有 rating &gt;= 4 positive interaction 的 canonical 商品。</w:t>
      </w:r>
    </w:p>
    <w:p>
      <w:pPr>
        <w:pStyle w:val="Heading2"/>
        <w:keepNext/>
      </w:pPr>
      <w:r>
        <w:t>最佳 Epoch 与 Validation 结果</w:t>
      </w:r>
    </w:p>
    <w:p>
      <w:pPr/>
      <w:r>
        <w:t>最佳 validation epoch 为 6。early stopping 监控 validation NDCG@20；训练实际执行 11 个 epoch 后停止，并重新加载 epoch 6 checkpoint。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997"/>
            <w:vAlign w:val="center"/>
            <w:shd w:fill="1F4E78"/>
          </w:tcPr>
          <w:p>
            <w:pPr>
              <w:jc w:val="center"/>
            </w:pPr>
            <w:r>
              <w:rPr>
                <w:b/>
                <w:color w:val="FFFFFF"/>
                <w:sz w:val="18"/>
              </w:rPr>
              <w:t>Metric</w:t>
            </w:r>
          </w:p>
        </w:tc>
        <w:tc>
          <w:tcPr>
            <w:tcW w:type="dxa" w:w="4997"/>
            <w:vAlign w:val="center"/>
            <w:shd w:fill="1F4E78"/>
          </w:tcPr>
          <w:p>
            <w:pPr>
              <w:jc w:val="center"/>
            </w:pPr>
            <w:r>
              <w:rPr>
                <w:b/>
                <w:color w:val="FFFFFF"/>
                <w:sz w:val="18"/>
              </w:rPr>
              <w:t>Value</w:t>
            </w:r>
          </w:p>
        </w:tc>
      </w:tr>
      <w:tr>
        <w:tc>
          <w:tcPr>
            <w:tcW w:type="dxa" w:w="4997"/>
            <w:vAlign w:val="center"/>
          </w:tcPr>
          <w:p>
            <w:pPr>
              <w:jc w:val="left"/>
            </w:pPr>
            <w:r>
              <w:rPr>
                <w:sz w:val="18"/>
              </w:rPr>
              <w:t>Recall@10</w:t>
            </w:r>
          </w:p>
        </w:tc>
        <w:tc>
          <w:tcPr>
            <w:tcW w:type="dxa" w:w="4997"/>
            <w:vAlign w:val="center"/>
          </w:tcPr>
          <w:p>
            <w:pPr>
              <w:jc w:val="center"/>
            </w:pPr>
            <w:r>
              <w:rPr>
                <w:sz w:val="18"/>
              </w:rPr>
              <w:t>0.01307400</w:t>
            </w:r>
          </w:p>
        </w:tc>
      </w:tr>
      <w:tr>
        <w:tc>
          <w:tcPr>
            <w:tcW w:type="dxa" w:w="4997"/>
            <w:vAlign w:val="center"/>
            <w:shd w:fill="F2F6FA"/>
          </w:tcPr>
          <w:p>
            <w:pPr>
              <w:jc w:val="left"/>
            </w:pPr>
            <w:r>
              <w:rPr>
                <w:sz w:val="18"/>
              </w:rPr>
              <w:t>Recall@20</w:t>
            </w:r>
          </w:p>
        </w:tc>
        <w:tc>
          <w:tcPr>
            <w:tcW w:type="dxa" w:w="4997"/>
            <w:vAlign w:val="center"/>
            <w:shd w:fill="F2F6FA"/>
          </w:tcPr>
          <w:p>
            <w:pPr>
              <w:jc w:val="center"/>
            </w:pPr>
            <w:r>
              <w:rPr>
                <w:sz w:val="18"/>
              </w:rPr>
              <w:t>0.02177588</w:t>
            </w:r>
          </w:p>
        </w:tc>
      </w:tr>
      <w:tr>
        <w:tc>
          <w:tcPr>
            <w:tcW w:type="dxa" w:w="4997"/>
            <w:vAlign w:val="center"/>
          </w:tcPr>
          <w:p>
            <w:pPr>
              <w:jc w:val="left"/>
            </w:pPr>
            <w:r>
              <w:rPr>
                <w:sz w:val="18"/>
              </w:rPr>
              <w:t>Recall@50</w:t>
            </w:r>
          </w:p>
        </w:tc>
        <w:tc>
          <w:tcPr>
            <w:tcW w:type="dxa" w:w="4997"/>
            <w:vAlign w:val="center"/>
          </w:tcPr>
          <w:p>
            <w:pPr>
              <w:jc w:val="center"/>
            </w:pPr>
            <w:r>
              <w:rPr>
                <w:sz w:val="18"/>
              </w:rPr>
              <w:t>0.03596196</w:t>
            </w:r>
          </w:p>
        </w:tc>
      </w:tr>
      <w:tr>
        <w:tc>
          <w:tcPr>
            <w:tcW w:type="dxa" w:w="4997"/>
            <w:vAlign w:val="center"/>
            <w:shd w:fill="F2F6FA"/>
          </w:tcPr>
          <w:p>
            <w:pPr>
              <w:jc w:val="left"/>
            </w:pPr>
            <w:r>
              <w:rPr>
                <w:sz w:val="18"/>
              </w:rPr>
              <w:t>NDCG@10</w:t>
            </w:r>
          </w:p>
        </w:tc>
        <w:tc>
          <w:tcPr>
            <w:tcW w:type="dxa" w:w="4997"/>
            <w:vAlign w:val="center"/>
            <w:shd w:fill="F2F6FA"/>
          </w:tcPr>
          <w:p>
            <w:pPr>
              <w:jc w:val="center"/>
            </w:pPr>
            <w:r>
              <w:rPr>
                <w:sz w:val="18"/>
              </w:rPr>
              <w:t>0.00696183</w:t>
            </w:r>
          </w:p>
        </w:tc>
      </w:tr>
      <w:tr>
        <w:tc>
          <w:tcPr>
            <w:tcW w:type="dxa" w:w="4997"/>
            <w:vAlign w:val="center"/>
          </w:tcPr>
          <w:p>
            <w:pPr>
              <w:jc w:val="left"/>
            </w:pPr>
            <w:r>
              <w:rPr>
                <w:sz w:val="18"/>
              </w:rPr>
              <w:t>NDCG@20</w:t>
            </w:r>
          </w:p>
        </w:tc>
        <w:tc>
          <w:tcPr>
            <w:tcW w:type="dxa" w:w="4997"/>
            <w:vAlign w:val="center"/>
          </w:tcPr>
          <w:p>
            <w:pPr>
              <w:jc w:val="center"/>
            </w:pPr>
            <w:r>
              <w:rPr>
                <w:sz w:val="18"/>
              </w:rPr>
              <w:t>0.00919043</w:t>
            </w:r>
          </w:p>
        </w:tc>
      </w:tr>
      <w:tr>
        <w:tc>
          <w:tcPr>
            <w:tcW w:type="dxa" w:w="4997"/>
            <w:vAlign w:val="center"/>
            <w:shd w:fill="F2F6FA"/>
          </w:tcPr>
          <w:p>
            <w:pPr>
              <w:jc w:val="left"/>
            </w:pPr>
            <w:r>
              <w:rPr>
                <w:sz w:val="18"/>
              </w:rPr>
              <w:t>NDCG@50</w:t>
            </w:r>
          </w:p>
        </w:tc>
        <w:tc>
          <w:tcPr>
            <w:tcW w:type="dxa" w:w="4997"/>
            <w:vAlign w:val="center"/>
            <w:shd w:fill="F2F6FA"/>
          </w:tcPr>
          <w:p>
            <w:pPr>
              <w:jc w:val="center"/>
            </w:pPr>
            <w:r>
              <w:rPr>
                <w:sz w:val="18"/>
              </w:rPr>
              <w:t>0.01198065</w:t>
            </w:r>
          </w:p>
        </w:tc>
      </w:tr>
    </w:tbl>
    <w:p>
      <w:pPr>
        <w:pStyle w:val="Heading2"/>
        <w:keepNext/>
      </w:pPr>
      <w:r>
        <w:t>Test 结果</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3331"/>
            <w:vAlign w:val="center"/>
            <w:shd w:fill="1F4E78"/>
          </w:tcPr>
          <w:p>
            <w:pPr>
              <w:jc w:val="center"/>
            </w:pPr>
            <w:r>
              <w:rPr>
                <w:b/>
                <w:color w:val="FFFFFF"/>
                <w:sz w:val="18"/>
              </w:rPr>
              <w:t>Scope</w:t>
            </w:r>
          </w:p>
        </w:tc>
        <w:tc>
          <w:tcPr>
            <w:tcW w:type="dxa" w:w="3331"/>
            <w:vAlign w:val="center"/>
            <w:shd w:fill="1F4E78"/>
          </w:tcPr>
          <w:p>
            <w:pPr>
              <w:jc w:val="center"/>
            </w:pPr>
            <w:r>
              <w:rPr>
                <w:b/>
                <w:color w:val="FFFFFF"/>
                <w:sz w:val="18"/>
              </w:rPr>
              <w:t>Metric</w:t>
            </w:r>
          </w:p>
        </w:tc>
        <w:tc>
          <w:tcPr>
            <w:tcW w:type="dxa" w:w="3331"/>
            <w:vAlign w:val="center"/>
            <w:shd w:fill="1F4E78"/>
          </w:tcPr>
          <w:p>
            <w:pPr>
              <w:jc w:val="center"/>
            </w:pPr>
            <w:r>
              <w:rPr>
                <w:b/>
                <w:color w:val="FFFFFF"/>
                <w:sz w:val="18"/>
              </w:rPr>
              <w:t>Value</w:t>
            </w:r>
          </w:p>
        </w:tc>
      </w:tr>
      <w:tr>
        <w:tc>
          <w:tcPr>
            <w:tcW w:type="dxa" w:w="3331"/>
            <w:vAlign w:val="center"/>
          </w:tcPr>
          <w:p>
            <w:pPr>
              <w:jc w:val="left"/>
            </w:pPr>
            <w:r>
              <w:rPr>
                <w:sz w:val="18"/>
              </w:rPr>
              <w:t>Overall</w:t>
            </w:r>
          </w:p>
        </w:tc>
        <w:tc>
          <w:tcPr>
            <w:tcW w:type="dxa" w:w="3331"/>
            <w:vAlign w:val="center"/>
          </w:tcPr>
          <w:p>
            <w:pPr>
              <w:jc w:val="center"/>
            </w:pPr>
            <w:r>
              <w:rPr>
                <w:sz w:val="18"/>
              </w:rPr>
              <w:t>Recall@10</w:t>
            </w:r>
          </w:p>
        </w:tc>
        <w:tc>
          <w:tcPr>
            <w:tcW w:type="dxa" w:w="3331"/>
            <w:vAlign w:val="center"/>
          </w:tcPr>
          <w:p>
            <w:pPr>
              <w:jc w:val="center"/>
            </w:pPr>
            <w:r>
              <w:rPr>
                <w:sz w:val="18"/>
              </w:rPr>
              <w:t>0.00981397</w:t>
            </w:r>
          </w:p>
        </w:tc>
      </w:tr>
      <w:tr>
        <w:tc>
          <w:tcPr>
            <w:tcW w:type="dxa" w:w="3331"/>
            <w:vAlign w:val="center"/>
            <w:shd w:fill="F2F6FA"/>
          </w:tcPr>
          <w:p>
            <w:pPr>
              <w:jc w:val="left"/>
            </w:pPr>
            <w:r>
              <w:rPr>
                <w:sz w:val="18"/>
              </w:rPr>
              <w:t>Overall</w:t>
            </w:r>
          </w:p>
        </w:tc>
        <w:tc>
          <w:tcPr>
            <w:tcW w:type="dxa" w:w="3331"/>
            <w:vAlign w:val="center"/>
            <w:shd w:fill="F2F6FA"/>
          </w:tcPr>
          <w:p>
            <w:pPr>
              <w:jc w:val="center"/>
            </w:pPr>
            <w:r>
              <w:rPr>
                <w:sz w:val="18"/>
              </w:rPr>
              <w:t>Recall@20</w:t>
            </w:r>
          </w:p>
        </w:tc>
        <w:tc>
          <w:tcPr>
            <w:tcW w:type="dxa" w:w="3331"/>
            <w:vAlign w:val="center"/>
            <w:shd w:fill="F2F6FA"/>
          </w:tcPr>
          <w:p>
            <w:pPr>
              <w:jc w:val="center"/>
            </w:pPr>
            <w:r>
              <w:rPr>
                <w:sz w:val="18"/>
              </w:rPr>
              <w:t>0.01698604</w:t>
            </w:r>
          </w:p>
        </w:tc>
      </w:tr>
      <w:tr>
        <w:tc>
          <w:tcPr>
            <w:tcW w:type="dxa" w:w="3331"/>
            <w:vAlign w:val="center"/>
          </w:tcPr>
          <w:p>
            <w:pPr>
              <w:jc w:val="left"/>
            </w:pPr>
            <w:r>
              <w:rPr>
                <w:sz w:val="18"/>
              </w:rPr>
              <w:t>Overall</w:t>
            </w:r>
          </w:p>
        </w:tc>
        <w:tc>
          <w:tcPr>
            <w:tcW w:type="dxa" w:w="3331"/>
            <w:vAlign w:val="center"/>
          </w:tcPr>
          <w:p>
            <w:pPr>
              <w:jc w:val="center"/>
            </w:pPr>
            <w:r>
              <w:rPr>
                <w:sz w:val="18"/>
              </w:rPr>
              <w:t>Recall@50</w:t>
            </w:r>
          </w:p>
        </w:tc>
        <w:tc>
          <w:tcPr>
            <w:tcW w:type="dxa" w:w="3331"/>
            <w:vAlign w:val="center"/>
          </w:tcPr>
          <w:p>
            <w:pPr>
              <w:jc w:val="center"/>
            </w:pPr>
            <w:r>
              <w:rPr>
                <w:sz w:val="18"/>
              </w:rPr>
              <w:t>0.02732782</w:t>
            </w:r>
          </w:p>
        </w:tc>
      </w:tr>
      <w:tr>
        <w:tc>
          <w:tcPr>
            <w:tcW w:type="dxa" w:w="3331"/>
            <w:vAlign w:val="center"/>
            <w:shd w:fill="F2F6FA"/>
          </w:tcPr>
          <w:p>
            <w:pPr>
              <w:jc w:val="left"/>
            </w:pPr>
            <w:r>
              <w:rPr>
                <w:sz w:val="18"/>
              </w:rPr>
              <w:t>Overall</w:t>
            </w:r>
          </w:p>
        </w:tc>
        <w:tc>
          <w:tcPr>
            <w:tcW w:type="dxa" w:w="3331"/>
            <w:vAlign w:val="center"/>
            <w:shd w:fill="F2F6FA"/>
          </w:tcPr>
          <w:p>
            <w:pPr>
              <w:jc w:val="center"/>
            </w:pPr>
            <w:r>
              <w:rPr>
                <w:sz w:val="18"/>
              </w:rPr>
              <w:t>NDCG@10</w:t>
            </w:r>
          </w:p>
        </w:tc>
        <w:tc>
          <w:tcPr>
            <w:tcW w:type="dxa" w:w="3331"/>
            <w:vAlign w:val="center"/>
            <w:shd w:fill="F2F6FA"/>
          </w:tcPr>
          <w:p>
            <w:pPr>
              <w:jc w:val="center"/>
            </w:pPr>
            <w:r>
              <w:rPr>
                <w:sz w:val="18"/>
              </w:rPr>
              <w:t>0.00515527</w:t>
            </w:r>
          </w:p>
        </w:tc>
      </w:tr>
      <w:tr>
        <w:tc>
          <w:tcPr>
            <w:tcW w:type="dxa" w:w="3331"/>
            <w:vAlign w:val="center"/>
          </w:tcPr>
          <w:p>
            <w:pPr>
              <w:jc w:val="left"/>
            </w:pPr>
            <w:r>
              <w:rPr>
                <w:sz w:val="18"/>
              </w:rPr>
              <w:t>Overall</w:t>
            </w:r>
          </w:p>
        </w:tc>
        <w:tc>
          <w:tcPr>
            <w:tcW w:type="dxa" w:w="3331"/>
            <w:vAlign w:val="center"/>
          </w:tcPr>
          <w:p>
            <w:pPr>
              <w:jc w:val="center"/>
            </w:pPr>
            <w:r>
              <w:rPr>
                <w:sz w:val="18"/>
              </w:rPr>
              <w:t>NDCG@20</w:t>
            </w:r>
          </w:p>
        </w:tc>
        <w:tc>
          <w:tcPr>
            <w:tcW w:type="dxa" w:w="3331"/>
            <w:vAlign w:val="center"/>
          </w:tcPr>
          <w:p>
            <w:pPr>
              <w:jc w:val="center"/>
            </w:pPr>
            <w:r>
              <w:rPr>
                <w:sz w:val="18"/>
              </w:rPr>
              <w:t>0.00700258</w:t>
            </w:r>
          </w:p>
        </w:tc>
      </w:tr>
      <w:tr>
        <w:tc>
          <w:tcPr>
            <w:tcW w:type="dxa" w:w="3331"/>
            <w:vAlign w:val="center"/>
            <w:shd w:fill="F2F6FA"/>
          </w:tcPr>
          <w:p>
            <w:pPr>
              <w:jc w:val="left"/>
            </w:pPr>
            <w:r>
              <w:rPr>
                <w:sz w:val="18"/>
              </w:rPr>
              <w:t>Overall</w:t>
            </w:r>
          </w:p>
        </w:tc>
        <w:tc>
          <w:tcPr>
            <w:tcW w:type="dxa" w:w="3331"/>
            <w:vAlign w:val="center"/>
            <w:shd w:fill="F2F6FA"/>
          </w:tcPr>
          <w:p>
            <w:pPr>
              <w:jc w:val="center"/>
            </w:pPr>
            <w:r>
              <w:rPr>
                <w:sz w:val="18"/>
              </w:rPr>
              <w:t>NDCG@50</w:t>
            </w:r>
          </w:p>
        </w:tc>
        <w:tc>
          <w:tcPr>
            <w:tcW w:type="dxa" w:w="3331"/>
            <w:vAlign w:val="center"/>
            <w:shd w:fill="F2F6FA"/>
          </w:tcPr>
          <w:p>
            <w:pPr>
              <w:jc w:val="center"/>
            </w:pPr>
            <w:r>
              <w:rPr>
                <w:sz w:val="18"/>
              </w:rPr>
              <w:t>0.00903287</w:t>
            </w:r>
          </w:p>
        </w:tc>
      </w:tr>
      <w:tr>
        <w:tc>
          <w:tcPr>
            <w:tcW w:type="dxa" w:w="3331"/>
            <w:vAlign w:val="center"/>
          </w:tcPr>
          <w:p>
            <w:pPr>
              <w:jc w:val="left"/>
            </w:pPr>
            <w:r>
              <w:rPr>
                <w:sz w:val="18"/>
              </w:rPr>
              <w:t>Warm-start</w:t>
            </w:r>
          </w:p>
        </w:tc>
        <w:tc>
          <w:tcPr>
            <w:tcW w:type="dxa" w:w="3331"/>
            <w:vAlign w:val="center"/>
          </w:tcPr>
          <w:p>
            <w:pPr>
              <w:jc w:val="center"/>
            </w:pPr>
            <w:r>
              <w:rPr>
                <w:sz w:val="18"/>
              </w:rPr>
              <w:t>Recall@10</w:t>
            </w:r>
          </w:p>
        </w:tc>
        <w:tc>
          <w:tcPr>
            <w:tcW w:type="dxa" w:w="3331"/>
            <w:vAlign w:val="center"/>
          </w:tcPr>
          <w:p>
            <w:pPr>
              <w:jc w:val="center"/>
            </w:pPr>
            <w:r>
              <w:rPr>
                <w:sz w:val="18"/>
              </w:rPr>
              <w:t>0.00982337</w:t>
            </w:r>
          </w:p>
        </w:tc>
      </w:tr>
      <w:tr>
        <w:tc>
          <w:tcPr>
            <w:tcW w:type="dxa" w:w="3331"/>
            <w:vAlign w:val="center"/>
            <w:shd w:fill="F2F6FA"/>
          </w:tcPr>
          <w:p>
            <w:pPr>
              <w:jc w:val="left"/>
            </w:pPr>
            <w:r>
              <w:rPr>
                <w:sz w:val="18"/>
              </w:rPr>
              <w:t>Warm-start</w:t>
            </w:r>
          </w:p>
        </w:tc>
        <w:tc>
          <w:tcPr>
            <w:tcW w:type="dxa" w:w="3331"/>
            <w:vAlign w:val="center"/>
            <w:shd w:fill="F2F6FA"/>
          </w:tcPr>
          <w:p>
            <w:pPr>
              <w:jc w:val="center"/>
            </w:pPr>
            <w:r>
              <w:rPr>
                <w:sz w:val="18"/>
              </w:rPr>
              <w:t>Recall@20</w:t>
            </w:r>
          </w:p>
        </w:tc>
        <w:tc>
          <w:tcPr>
            <w:tcW w:type="dxa" w:w="3331"/>
            <w:vAlign w:val="center"/>
            <w:shd w:fill="F2F6FA"/>
          </w:tcPr>
          <w:p>
            <w:pPr>
              <w:jc w:val="center"/>
            </w:pPr>
            <w:r>
              <w:rPr>
                <w:sz w:val="18"/>
              </w:rPr>
              <w:t>0.01700231</w:t>
            </w:r>
          </w:p>
        </w:tc>
      </w:tr>
      <w:tr>
        <w:tc>
          <w:tcPr>
            <w:tcW w:type="dxa" w:w="3331"/>
            <w:vAlign w:val="center"/>
          </w:tcPr>
          <w:p>
            <w:pPr>
              <w:jc w:val="left"/>
            </w:pPr>
            <w:r>
              <w:rPr>
                <w:sz w:val="18"/>
              </w:rPr>
              <w:t>Warm-start</w:t>
            </w:r>
          </w:p>
        </w:tc>
        <w:tc>
          <w:tcPr>
            <w:tcW w:type="dxa" w:w="3331"/>
            <w:vAlign w:val="center"/>
          </w:tcPr>
          <w:p>
            <w:pPr>
              <w:jc w:val="center"/>
            </w:pPr>
            <w:r>
              <w:rPr>
                <w:sz w:val="18"/>
              </w:rPr>
              <w:t>Recall@50</w:t>
            </w:r>
          </w:p>
        </w:tc>
        <w:tc>
          <w:tcPr>
            <w:tcW w:type="dxa" w:w="3331"/>
            <w:vAlign w:val="center"/>
          </w:tcPr>
          <w:p>
            <w:pPr>
              <w:jc w:val="center"/>
            </w:pPr>
            <w:r>
              <w:rPr>
                <w:sz w:val="18"/>
              </w:rPr>
              <w:t>0.02735399</w:t>
            </w:r>
          </w:p>
        </w:tc>
      </w:tr>
      <w:tr>
        <w:tc>
          <w:tcPr>
            <w:tcW w:type="dxa" w:w="3331"/>
            <w:vAlign w:val="center"/>
            <w:shd w:fill="F2F6FA"/>
          </w:tcPr>
          <w:p>
            <w:pPr>
              <w:jc w:val="left"/>
            </w:pPr>
            <w:r>
              <w:rPr>
                <w:sz w:val="18"/>
              </w:rPr>
              <w:t>Warm-start</w:t>
            </w:r>
          </w:p>
        </w:tc>
        <w:tc>
          <w:tcPr>
            <w:tcW w:type="dxa" w:w="3331"/>
            <w:vAlign w:val="center"/>
            <w:shd w:fill="F2F6FA"/>
          </w:tcPr>
          <w:p>
            <w:pPr>
              <w:jc w:val="center"/>
            </w:pPr>
            <w:r>
              <w:rPr>
                <w:sz w:val="18"/>
              </w:rPr>
              <w:t>NDCG@10</w:t>
            </w:r>
          </w:p>
        </w:tc>
        <w:tc>
          <w:tcPr>
            <w:tcW w:type="dxa" w:w="3331"/>
            <w:vAlign w:val="center"/>
            <w:shd w:fill="F2F6FA"/>
          </w:tcPr>
          <w:p>
            <w:pPr>
              <w:jc w:val="center"/>
            </w:pPr>
            <w:r>
              <w:rPr>
                <w:sz w:val="18"/>
              </w:rPr>
              <w:t>0.00516021</w:t>
            </w:r>
          </w:p>
        </w:tc>
      </w:tr>
      <w:tr>
        <w:tc>
          <w:tcPr>
            <w:tcW w:type="dxa" w:w="3331"/>
            <w:vAlign w:val="center"/>
          </w:tcPr>
          <w:p>
            <w:pPr>
              <w:jc w:val="left"/>
            </w:pPr>
            <w:r>
              <w:rPr>
                <w:sz w:val="18"/>
              </w:rPr>
              <w:t>Warm-start</w:t>
            </w:r>
          </w:p>
        </w:tc>
        <w:tc>
          <w:tcPr>
            <w:tcW w:type="dxa" w:w="3331"/>
            <w:vAlign w:val="center"/>
          </w:tcPr>
          <w:p>
            <w:pPr>
              <w:jc w:val="center"/>
            </w:pPr>
            <w:r>
              <w:rPr>
                <w:sz w:val="18"/>
              </w:rPr>
              <w:t>NDCG@20</w:t>
            </w:r>
          </w:p>
        </w:tc>
        <w:tc>
          <w:tcPr>
            <w:tcW w:type="dxa" w:w="3331"/>
            <w:vAlign w:val="center"/>
          </w:tcPr>
          <w:p>
            <w:pPr>
              <w:jc w:val="center"/>
            </w:pPr>
            <w:r>
              <w:rPr>
                <w:sz w:val="18"/>
              </w:rPr>
              <w:t>0.00700929</w:t>
            </w:r>
          </w:p>
        </w:tc>
      </w:tr>
      <w:tr>
        <w:tc>
          <w:tcPr>
            <w:tcW w:type="dxa" w:w="3331"/>
            <w:vAlign w:val="center"/>
            <w:shd w:fill="F2F6FA"/>
          </w:tcPr>
          <w:p>
            <w:pPr>
              <w:jc w:val="left"/>
            </w:pPr>
            <w:r>
              <w:rPr>
                <w:sz w:val="18"/>
              </w:rPr>
              <w:t>Warm-start</w:t>
            </w:r>
          </w:p>
        </w:tc>
        <w:tc>
          <w:tcPr>
            <w:tcW w:type="dxa" w:w="3331"/>
            <w:vAlign w:val="center"/>
            <w:shd w:fill="F2F6FA"/>
          </w:tcPr>
          <w:p>
            <w:pPr>
              <w:jc w:val="center"/>
            </w:pPr>
            <w:r>
              <w:rPr>
                <w:sz w:val="18"/>
              </w:rPr>
              <w:t>NDCG@50</w:t>
            </w:r>
          </w:p>
        </w:tc>
        <w:tc>
          <w:tcPr>
            <w:tcW w:type="dxa" w:w="3331"/>
            <w:vAlign w:val="center"/>
            <w:shd w:fill="F2F6FA"/>
          </w:tcPr>
          <w:p>
            <w:pPr>
              <w:jc w:val="center"/>
            </w:pPr>
            <w:r>
              <w:rPr>
                <w:sz w:val="18"/>
              </w:rPr>
              <w:t>0.00904152</w:t>
            </w:r>
          </w:p>
        </w:tc>
      </w:tr>
    </w:tbl>
    <w:p>
      <w:pPr>
        <w:pStyle w:val="Heading2"/>
        <w:keepNext/>
      </w:pPr>
      <w:r>
        <w:t>Popularity 对比</w:t>
      </w:r>
    </w:p>
    <w:p>
      <w:pPr/>
      <w:r>
        <w:t>在相同 frozen temporal split、完整 canonical candidate space、train-seen filtering 和统一 ranking metrics 下，LightGCN 的 Test Recall@20 相对 Popularity 提升 1.66%，Test NDCG@20 相对提升 1.44%。增益为正但幅度较小，说明协同传播捕捉到了部分个性化信号，同时也表明 Electronics 数据的 popularity 强度、单次未来目标和稀疏长尾会限制整体提升。</w:t>
      </w:r>
    </w:p>
    <w:p>
      <w:pPr>
        <w:pStyle w:val="Heading2"/>
        <w:keepNext/>
      </w:pPr>
      <w:r>
        <w:t>Cold Start 结果与解释</w:t>
      </w:r>
    </w:p>
    <w:p>
      <w:pPr/>
      <w:r>
        <w:t>Validation 有 127 个 cold targets，Test 有 339 个 cold targets；这些 target item 在 train graph 中没有边，因此 LightGCN 无法从邻居传播学习其协同表示，cold-start Recall/NDCG 全部为 0。Overall 指标保留这些真实失败，warm-start 指标则隔离模型在可学习商品上的能力。后续 Hybrid 模型需要用 BGE-M3 商品语义补足 cold-start。</w:t>
      </w:r>
    </w:p>
    <w:p>
      <w:pPr>
        <w:pStyle w:val="Heading2"/>
        <w:keepNext/>
      </w:pPr>
      <w:r>
        <w:t>运行资源与产物</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997"/>
            <w:vAlign w:val="center"/>
            <w:shd w:fill="1F4E78"/>
          </w:tcPr>
          <w:p>
            <w:pPr>
              <w:jc w:val="center"/>
            </w:pPr>
            <w:r>
              <w:rPr>
                <w:b/>
                <w:color w:val="FFFFFF"/>
                <w:sz w:val="18"/>
              </w:rPr>
              <w:t>Item</w:t>
            </w:r>
          </w:p>
        </w:tc>
        <w:tc>
          <w:tcPr>
            <w:tcW w:type="dxa" w:w="4997"/>
            <w:vAlign w:val="center"/>
            <w:shd w:fill="1F4E78"/>
          </w:tcPr>
          <w:p>
            <w:pPr>
              <w:jc w:val="center"/>
            </w:pPr>
            <w:r>
              <w:rPr>
                <w:b/>
                <w:color w:val="FFFFFF"/>
                <w:sz w:val="18"/>
              </w:rPr>
              <w:t>Result</w:t>
            </w:r>
          </w:p>
        </w:tc>
      </w:tr>
      <w:tr>
        <w:tc>
          <w:tcPr>
            <w:tcW w:type="dxa" w:w="4997"/>
            <w:vAlign w:val="center"/>
          </w:tcPr>
          <w:p>
            <w:pPr>
              <w:jc w:val="left"/>
            </w:pPr>
            <w:r>
              <w:rPr>
                <w:sz w:val="18"/>
              </w:rPr>
              <w:t>Training compute time</w:t>
            </w:r>
          </w:p>
        </w:tc>
        <w:tc>
          <w:tcPr>
            <w:tcW w:type="dxa" w:w="4997"/>
            <w:vAlign w:val="center"/>
          </w:tcPr>
          <w:p>
            <w:pPr>
              <w:jc w:val="center"/>
            </w:pPr>
            <w:r>
              <w:rPr>
                <w:sz w:val="18"/>
              </w:rPr>
              <w:t>18.30 s</w:t>
            </w:r>
          </w:p>
        </w:tc>
      </w:tr>
      <w:tr>
        <w:tc>
          <w:tcPr>
            <w:tcW w:type="dxa" w:w="4997"/>
            <w:vAlign w:val="center"/>
            <w:shd w:fill="F2F6FA"/>
          </w:tcPr>
          <w:p>
            <w:pPr>
              <w:jc w:val="left"/>
            </w:pPr>
            <w:r>
              <w:rPr>
                <w:sz w:val="18"/>
              </w:rPr>
              <w:t>Validation evaluation total</w:t>
            </w:r>
          </w:p>
        </w:tc>
        <w:tc>
          <w:tcPr>
            <w:tcW w:type="dxa" w:w="4997"/>
            <w:vAlign w:val="center"/>
            <w:shd w:fill="F2F6FA"/>
          </w:tcPr>
          <w:p>
            <w:pPr>
              <w:jc w:val="center"/>
            </w:pPr>
            <w:r>
              <w:rPr>
                <w:sz w:val="18"/>
              </w:rPr>
              <w:t>16.59 s</w:t>
            </w:r>
          </w:p>
        </w:tc>
      </w:tr>
      <w:tr>
        <w:tc>
          <w:tcPr>
            <w:tcW w:type="dxa" w:w="4997"/>
            <w:vAlign w:val="center"/>
          </w:tcPr>
          <w:p>
            <w:pPr>
              <w:jc w:val="left"/>
            </w:pPr>
            <w:r>
              <w:rPr>
                <w:sz w:val="18"/>
              </w:rPr>
              <w:t>Final test evaluation</w:t>
            </w:r>
          </w:p>
        </w:tc>
        <w:tc>
          <w:tcPr>
            <w:tcW w:type="dxa" w:w="4997"/>
            <w:vAlign w:val="center"/>
          </w:tcPr>
          <w:p>
            <w:pPr>
              <w:jc w:val="center"/>
            </w:pPr>
            <w:r>
              <w:rPr>
                <w:sz w:val="18"/>
              </w:rPr>
              <w:t>1.41 s</w:t>
            </w:r>
          </w:p>
        </w:tc>
      </w:tr>
      <w:tr>
        <w:tc>
          <w:tcPr>
            <w:tcW w:type="dxa" w:w="4997"/>
            <w:vAlign w:val="center"/>
            <w:shd w:fill="F2F6FA"/>
          </w:tcPr>
          <w:p>
            <w:pPr>
              <w:jc w:val="left"/>
            </w:pPr>
            <w:r>
              <w:rPr>
                <w:sz w:val="18"/>
              </w:rPr>
              <w:t>Peak GPU memory</w:t>
            </w:r>
          </w:p>
        </w:tc>
        <w:tc>
          <w:tcPr>
            <w:tcW w:type="dxa" w:w="4997"/>
            <w:vAlign w:val="center"/>
            <w:shd w:fill="F2F6FA"/>
          </w:tcPr>
          <w:p>
            <w:pPr>
              <w:jc w:val="center"/>
            </w:pPr>
            <w:r>
              <w:rPr>
                <w:sz w:val="18"/>
              </w:rPr>
              <w:t>2.035 GiB</w:t>
            </w:r>
          </w:p>
        </w:tc>
      </w:tr>
      <w:tr>
        <w:tc>
          <w:tcPr>
            <w:tcW w:type="dxa" w:w="4997"/>
            <w:vAlign w:val="center"/>
          </w:tcPr>
          <w:p>
            <w:pPr>
              <w:jc w:val="left"/>
            </w:pPr>
            <w:r>
              <w:rPr>
                <w:sz w:val="18"/>
              </w:rPr>
              <w:t>Checkpoint</w:t>
            </w:r>
          </w:p>
        </w:tc>
        <w:tc>
          <w:tcPr>
            <w:tcW w:type="dxa" w:w="4997"/>
            <w:vAlign w:val="center"/>
          </w:tcPr>
          <w:p>
            <w:pPr>
              <w:jc w:val="center"/>
            </w:pPr>
            <w:r>
              <w:rPr>
                <w:sz w:val="18"/>
              </w:rPr>
              <w:t>artifacts/recommendation/lightgcn_best.pt</w:t>
            </w:r>
          </w:p>
        </w:tc>
      </w:tr>
      <w:tr>
        <w:tc>
          <w:tcPr>
            <w:tcW w:type="dxa" w:w="4997"/>
            <w:vAlign w:val="center"/>
            <w:shd w:fill="F2F6FA"/>
          </w:tcPr>
          <w:p>
            <w:pPr>
              <w:jc w:val="left"/>
            </w:pPr>
            <w:r>
              <w:rPr>
                <w:sz w:val="18"/>
              </w:rPr>
              <w:t>Report</w:t>
            </w:r>
          </w:p>
        </w:tc>
        <w:tc>
          <w:tcPr>
            <w:tcW w:type="dxa" w:w="4997"/>
            <w:vAlign w:val="center"/>
            <w:shd w:fill="F2F6FA"/>
          </w:tcPr>
          <w:p>
            <w:pPr>
              <w:jc w:val="center"/>
            </w:pPr>
            <w:r>
              <w:rPr>
                <w:sz w:val="18"/>
              </w:rPr>
              <w:t>reports/recommendation/lightgcn_baseline.md</w:t>
            </w:r>
          </w:p>
        </w:tc>
      </w:tr>
    </w:tbl>
    <w:p>
      <w:pPr>
        <w:pStyle w:val="Heading2"/>
        <w:keepNext/>
      </w:pPr>
      <w:r>
        <w:t>阶段总结</w:t>
      </w:r>
    </w:p>
    <w:p>
      <w:pPr/>
      <w:r>
        <w:t>V2-06.3 已形成可复现的 collaborative baseline，并验证了 canonical identity、BPR training、full-item evaluation、early stopping 和 warm/cold reporting 的完整实验闭环。当前结果应作为后续 Semantic 与 Hybrid 模型的公平对照基线。</w:t>
      </w:r>
    </w:p>
    <w:p>
      <w:pPr>
        <w:pStyle w:val="ListNumber"/>
      </w:pPr>
      <w:r>
        <w:rPr>
          <w:rFonts w:ascii="Microsoft YaHei" w:hAnsi="Microsoft YaHei" w:eastAsia="Microsoft YaHei"/>
          <w:color w:val="000000"/>
        </w:rPr>
        <w:t>跨阶段复盘与风险</w:t>
      </w:r>
    </w:p>
    <w:p>
      <w:pPr>
        <w:pStyle w:val="ListNumber"/>
      </w:pPr>
      <w:r>
        <w:rPr>
          <w:rFonts w:ascii="Microsoft YaHei" w:hAnsi="Microsoft YaHei" w:eastAsia="Microsoft YaHei"/>
          <w:color w:val="000000"/>
        </w:rPr>
        <w:t>产物索引与维护模板</w:t>
      </w:r>
    </w:p>
    <w:p>
      <w:r>
        <w:br w:type="page"/>
      </w:r>
    </w:p>
    <w:p>
      <w:pPr>
        <w:pStyle w:val="Heading1"/>
      </w:pPr>
      <w:r>
        <w:t>V2 06 4 Semantic Recommendation Baseline</w:t>
      </w:r>
    </w:p>
    <w:p>
      <w:pPr>
        <w:pStyle w:val="Heading2"/>
      </w:pPr>
      <w:r>
        <w:t>阶段状态</w:t>
      </w:r>
    </w:p>
    <w:p>
      <w:r>
        <w:t>PASS。V2-06.4 已在 Ubuntu GPU 服务器完成真实运行；以下指标来自正式实验，而不是本地模拟。</w:t>
      </w:r>
    </w:p>
    <w:p>
      <w:pPr>
        <w:pStyle w:val="Heading2"/>
      </w:pPr>
      <w:r>
        <w:t>设计目标</w:t>
      </w:r>
    </w:p>
    <w:p>
      <w:r>
        <w:t>在与 Popularity、LightGCN 相同的 temporal leave-one-out、125,762 个 canonical item、full-item ranking 与 train-seen filtering 协议下，验证 BGE-M3 商品文本表示能否独立预测用户未来正反馈商品，并观察它对 cold target 的覆盖能力。</w:t>
      </w:r>
    </w:p>
    <w:p>
      <w:pPr>
        <w:pStyle w:val="Heading2"/>
      </w:pPr>
      <w:r>
        <w:t>商品表示与用户画像</w:t>
      </w:r>
    </w:p>
    <w:p>
      <w:r>
        <w:t>商品侧按 canonical item_index 对齐 Product Catalog，使用冻结的标题、分类、特征与描述文本生成 1024 维 BGE-M3 dense embedding。用户侧只聚合 train history 的商品向量并取均值，再归一化为 semantic user profile；Validation/Test target 不参与画像构建，避免时间泄漏。</w:t>
      </w:r>
    </w:p>
    <w:p>
      <w:pPr>
        <w:pStyle w:val="Heading2"/>
      </w:pPr>
      <w:r>
        <w:t>评测协议</w:t>
      </w:r>
    </w:p>
    <w:p>
      <w:r>
        <w:t>每个用户对完整 125,762 商品空间计算语义分数，屏蔽该用户 train-seen items，一次 Top-50 同时复用给 Recall/NDCG@10、20、50。Overall、Warm-start、Cold-start 使用与 LightGCN 相同的 target 定义。</w:t>
      </w:r>
    </w:p>
    <w:p>
      <w:pPr>
        <w:pStyle w:val="Heading2"/>
      </w:pPr>
      <w:r>
        <w:t>真实实验结果</w:t>
      </w:r>
    </w:p>
    <w:p>
      <w:r>
        <w:t>Test Overall：Recall@20 = 0.00399389，NDCG@20 = 0.00154692。Test Cold 共 339 个 targets：Recall@10 = 0.00294985，Recall@20 = 0.00589971，Recall@50 = 0.00589971。用户未提供的指标不在本文档中推断或补写。</w:t>
      </w:r>
    </w:p>
    <w:p>
      <w:pPr>
        <w:pStyle w:val="Heading2"/>
      </w:pPr>
      <w:r>
        <w:t>结果解释</w:t>
      </w:r>
    </w:p>
    <w:p>
      <w:r>
        <w:t>纯语义模型的 overall 排名能力明显低于 Popularity 和 LightGCN，说明仅靠商品内容相似度不足以恢复个性化协同行为；但它在 LightGCN 完全为 0 的 cold targets 上取得了非零召回，证明两路信号具有可验证的互补动机。这个结论支持进入 V2-06.5 简单分数融合实验，但不预设 Hybrid 一定提升。</w:t>
      </w:r>
    </w:p>
    <w:p>
      <w:pPr>
        <w:pStyle w:val="Heading2"/>
      </w:pPr>
      <w:r>
        <w:t>产物与可复现边界</w:t>
      </w:r>
    </w:p>
    <w:p>
      <w:r>
        <w:t>正式服务器复用 artifacts/recommendation/semantic/item_embeddings.npy 与 item_embedding_metadata.json，并由 reports/recommendation/semantic_baseline.md 保存完整实验报告。模型与大体积 embedding 不进入 Git；本地文档只记录已确认的真实结果。</w:t>
      </w:r>
    </w:p>
    <w:p>
      <w:pPr>
        <w:pStyle w:val="Heading2"/>
      </w:pPr>
      <w:r>
        <w:t>阶段总结</w:t>
      </w:r>
    </w:p>
    <w:p>
      <w:r>
        <w:t>V2-06.4 建立了与 collaborative baseline 公平可比的 semantic baseline，并验证了内容表示对 cold-start 的有限但非零价值。下一阶段应在 Validation 上选择融合参数，Test 只做冻结参数后的最终评估。</w:t>
      </w:r>
    </w:p>
    <w:p>
      <w:r>
        <w:br w:type="page"/>
      </w:r>
    </w:p>
    <w:p>
      <w:pPr>
        <w:pStyle w:val="Heading1"/>
      </w:pPr>
      <w:r>
        <w:t>V2 06 5 Hybrid Recommendation</w:t>
      </w:r>
    </w:p>
    <w:p>
      <w:pPr>
        <w:pStyle w:val="Heading2"/>
      </w:pPr>
      <w:r>
        <w:t>阶段状态</w:t>
      </w:r>
    </w:p>
    <w:p>
      <w:r>
        <w:t>PASS。V2-06 Recommendation Experiment 已完成。V2-06.5 已在 Ubuntu GPU 服务器完成真实 Validation alpha sweep 与冻结参数后的 Test 评测。</w:t>
      </w:r>
    </w:p>
    <w:p>
      <w:pPr>
        <w:pStyle w:val="Heading2"/>
      </w:pPr>
      <w:r>
        <w:t>背景与问题</w:t>
      </w:r>
    </w:p>
    <w:p>
      <w:r>
        <w:t>LightGCN Test Overall Recall@20 为 0.01698604、NDCG@20 为 0.00700258，但 339 个 cold targets 的 Recall/NDCG 为 0。Semantic Overall 较弱，却能在 cold targets 上取得非零召回。阶段目标是用最简单的可解释融合验证 collaborative 与 semantic signal 是否互补，而不是引入复杂模型。</w:t>
      </w:r>
    </w:p>
    <w:p>
      <w:pPr>
        <w:pStyle w:val="Heading2"/>
      </w:pPr>
      <w:r>
        <w:t>设计与实现</w:t>
      </w:r>
    </w:p>
    <w:p>
      <w:r>
        <w:t>Uniform Hybrid 对每个用户的完整 125,762 商品 LightGCN 分数和 Semantic 分数分别做 population Z-score，再计算 (1-alpha) × LightGCN + alpha × Semantic。Cold-aware Hybrid 对 train-observed items 使用相同融合，对 train-unseen items 仅使用 normalized semantic score。评分保持 full-item ranking、train-seen filtering 与 Top-50 复用协议。</w:t>
      </w:r>
    </w:p>
    <w:p>
      <w:pPr>
        <w:pStyle w:val="Heading2"/>
      </w:pPr>
      <w:r>
        <w:t>参数选择</w:t>
      </w:r>
    </w:p>
    <w:p>
      <w:r>
        <w:t>alpha grid 为 0.0 到 1.0，步长 0.1。Uniform 与 Cold-aware 都只使用 Validation NDCG@20 选择 alpha，最佳值均为 0.7；参数冻结后 Test 仅执行最终评测，没有根据 Test 调整 alpha。</w:t>
      </w:r>
    </w:p>
    <w:p>
      <w:pPr>
        <w:pStyle w:val="Heading2"/>
      </w:pPr>
      <w:r>
        <w:t>真实 Test 结果</w:t>
      </w:r>
    </w:p>
    <w:p>
      <w:r>
        <w:t>Popularity：Recall@20 = 0.01670943，NDCG@20 = 0.00690304。LightGCN：Recall@20 = 0.01698604，NDCG@20 = 0.00700258。Semantic：Recall@20 = 0.00399389，NDCG@20 = 0.00154692。Uniform Hybrid：Recall@20 = 0.01798239，NDCG@20 = 0.00714894。Cold-aware Hybrid：Recall@20 = 0.01797110，NDCG@20 = 0.00714668。</w:t>
      </w:r>
    </w:p>
    <w:p>
      <w:pPr>
        <w:pStyle w:val="Heading2"/>
      </w:pPr>
      <w:r>
        <w:t>Cold Start 结果</w:t>
      </w:r>
    </w:p>
    <w:p>
      <w:r>
        <w:t>Cold-aware Hybrid 在 339 个 Test cold targets 上的 Recall@20 为 0.00589971、Recall@50 为 0.01769912；LightGCN 对同一 cold targets 的指标为 0。该结果表明文本内容能为无训练边商品提供可用信号，但绝对召回仍然有限。</w:t>
      </w:r>
    </w:p>
    <w:p>
      <w:pPr>
        <w:pStyle w:val="Heading2"/>
      </w:pPr>
      <w:r>
        <w:t>问题修复与工程结论</w:t>
      </w:r>
    </w:p>
    <w:p>
      <w:r>
        <w:t>实现过程中修复了 CUDA utility API 的 device 兼容问题，并修复 _target_ranks 中 int64 命中位置写入 int16 rank buffer 的 dtype mismatch。canonical item indices 与 Top-K item indices 始终保持 int64；只有范围为 0 到 50 的 rank 在存储边界使用 int16。</w:t>
      </w:r>
    </w:p>
    <w:p>
      <w:pPr>
        <w:pStyle w:val="Heading2"/>
      </w:pPr>
      <w:r>
        <w:t>阶段结论</w:t>
      </w:r>
    </w:p>
    <w:p>
      <w:r>
        <w:t>V2-06 Recommendation Experiment COMPLETE。简单、可解释的 Hybrid 在不改变评测口径的情况下超过三种单路 baseline，并让 cold targets 获得非零覆盖。该结果冻结为后续 Recommendation Serving 的模型依据；实验阶段结束，不再根据 Test 调参。</w:t>
      </w:r>
    </w:p>
    <w:p>
      <w:pPr>
        <w:pStyle w:val="Heading1"/>
      </w:pPr>
      <w:r>
        <w:t>AgentRec V2 项目定位</w:t>
      </w:r>
    </w:p>
    <w:p>
      <w:pPr>
        <w:pStyle w:val="Heading2"/>
      </w:pPr>
      <w:r>
        <w:t>项目背景</w:t>
      </w:r>
    </w:p>
    <w:p>
      <w:r>
        <w:rPr>
          <w:rFonts w:ascii="Microsoft YaHei" w:hAnsi="Microsoft YaHei" w:eastAsia="Microsoft YaHei"/>
          <w:color w:val="000000"/>
        </w:rPr>
        <w:t>AgentRec V1 已验证一条可运行的单轮购物问答链路：浏览器经 FastAPI 调用 Agent，Agent 使用 DeepSeek Tool Calling 访问 Recommendation Service，底层通过 BGE-M3 和 FAISS 检索商品，再由 RAG Context Builder 组织事实并生成回答。V2 在这条工程基线上继续解决长期决策问题：用户需求跨多轮变化、预算分配涉及多个品类、推荐需要用户历史、商品事实必须可验证，最终选择还要写入可更新的购物计划。</w:t>
      </w:r>
    </w:p>
    <w:p>
      <w:r>
        <w:rPr>
          <w:rFonts w:ascii="Microsoft YaHei" w:hAnsi="Microsoft YaHei" w:eastAsia="Microsoft YaHei"/>
          <w:color w:val="000000"/>
        </w:rPr>
        <w:t>V2 的目标产品是 AI Shopping Decision Assistant。它不是用语言模型替代推荐算法，而是让 Agent 负责理解目标、规划步骤和调用工具，让 Recommendation、RAG、规则服务和数据库分别承担可验证的计算与持久化职责。</w:t>
      </w:r>
    </w:p>
    <w:p>
      <w:pPr>
        <w:pStyle w:val="Heading2"/>
      </w:pPr>
      <w:r>
        <w:t>目标架构与当前边界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44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层</w:t>
            </w:r>
          </w:p>
        </w:tc>
        <w:tc>
          <w:tcPr>
            <w:tcW w:type="dxa" w:w="4896"/>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V2 目标职责</w:t>
            </w:r>
          </w:p>
        </w:tc>
        <w:tc>
          <w:tcPr>
            <w:tcW w:type="dxa" w:w="360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当前状态</w:t>
            </w:r>
          </w:p>
        </w:tc>
      </w:tr>
      <w:tr>
        <w:trPr>
          <w:cantSplit/>
        </w:trPr>
        <w:tc>
          <w:tcPr>
            <w:tcW w:type="dxa" w:w="14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Frontend</w:t>
            </w:r>
          </w:p>
        </w:tc>
        <w:tc>
          <w:tcPr>
            <w:tcW w:type="dxa" w:w="489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React 与 TypeScript 多轮购物计划界面</w:t>
            </w:r>
          </w:p>
        </w:tc>
        <w:tc>
          <w:tcPr>
            <w:tcW w:type="dxa" w:w="36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V1 Web Demo 已验证  V2 前端待建设</w:t>
            </w:r>
          </w:p>
        </w:tc>
      </w:tr>
      <w:tr>
        <w:trPr>
          <w:cantSplit/>
        </w:trPr>
        <w:tc>
          <w:tcPr>
            <w:tcW w:type="dxa" w:w="144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Backend</w:t>
            </w:r>
          </w:p>
        </w:tc>
        <w:tc>
          <w:tcPr>
            <w:tcW w:type="dxa" w:w="489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FastAPI 统一 API 与身份入口</w:t>
            </w:r>
          </w:p>
        </w:tc>
        <w:tc>
          <w:tcPr>
            <w:tcW w:type="dxa" w:w="36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V1 FastAPI 已验证  V2 API 待扩展</w:t>
            </w:r>
          </w:p>
        </w:tc>
      </w:tr>
      <w:tr>
        <w:trPr>
          <w:cantSplit/>
        </w:trPr>
        <w:tc>
          <w:tcPr>
            <w:tcW w:type="dxa" w:w="14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Agent</w:t>
            </w:r>
          </w:p>
        </w:tc>
        <w:tc>
          <w:tcPr>
            <w:tcW w:type="dxa" w:w="489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LangGraph 状态流 规划 工具调用 Replan</w:t>
            </w:r>
          </w:p>
        </w:tc>
        <w:tc>
          <w:tcPr>
            <w:tcW w:type="dxa" w:w="3600"/>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设计目标  尚未迁移</w:t>
            </w:r>
          </w:p>
        </w:tc>
      </w:tr>
      <w:tr>
        <w:trPr>
          <w:cantSplit/>
        </w:trPr>
        <w:tc>
          <w:tcPr>
            <w:tcW w:type="dxa" w:w="144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Database</w:t>
            </w:r>
          </w:p>
        </w:tc>
        <w:tc>
          <w:tcPr>
            <w:tcW w:type="dxa" w:w="489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MySQL 保存用户 行为 计划与工具结果</w:t>
            </w:r>
          </w:p>
        </w:tc>
        <w:tc>
          <w:tcPr>
            <w:tcW w:type="dxa" w:w="3600"/>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设计目标  尚未接入</w:t>
            </w:r>
          </w:p>
        </w:tc>
      </w:tr>
      <w:tr>
        <w:trPr>
          <w:cantSplit/>
        </w:trPr>
        <w:tc>
          <w:tcPr>
            <w:tcW w:type="dxa" w:w="14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Recommendation</w:t>
            </w:r>
          </w:p>
        </w:tc>
        <w:tc>
          <w:tcPr>
            <w:tcW w:type="dxa" w:w="489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LightGCN BGE-M3 与 Hybrid Ranking</w:t>
            </w:r>
          </w:p>
        </w:tc>
        <w:tc>
          <w:tcPr>
            <w:tcW w:type="dxa" w:w="3600"/>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数据层、Popularity 与 LightGCN baseline 已完成至 V2-06.3</w:t>
            </w:r>
          </w:p>
        </w:tc>
      </w:tr>
      <w:tr>
        <w:trPr>
          <w:cantSplit/>
        </w:trPr>
        <w:tc>
          <w:tcPr>
            <w:tcW w:type="dxa" w:w="144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RAG</w:t>
            </w:r>
          </w:p>
        </w:tc>
        <w:tc>
          <w:tcPr>
            <w:tcW w:type="dxa" w:w="489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BGE-M3 FAISS 提供商品事实</w:t>
            </w:r>
          </w:p>
        </w:tc>
        <w:tc>
          <w:tcPr>
            <w:tcW w:type="dxa" w:w="3600"/>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V1 商品知识链路已验证</w:t>
            </w:r>
          </w:p>
        </w:tc>
      </w:tr>
      <w:tr>
        <w:trPr>
          <w:cantSplit/>
        </w:trPr>
        <w:tc>
          <w:tcPr>
            <w:tcW w:type="dxa" w:w="14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Deployment</w:t>
            </w:r>
          </w:p>
        </w:tc>
        <w:tc>
          <w:tcPr>
            <w:tcW w:type="dxa" w:w="489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Docker Compose 复现实验与服务</w:t>
            </w:r>
          </w:p>
        </w:tc>
        <w:tc>
          <w:tcPr>
            <w:tcW w:type="dxa" w:w="3600"/>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规划项</w:t>
            </w:r>
          </w:p>
        </w:tc>
      </w:tr>
    </w:tbl>
    <w:p>
      <w:pPr>
        <w:spacing w:after="20"/>
      </w:pPr>
    </w:p>
    <w:p>
      <w:pPr>
        <w:pStyle w:val="Heading2"/>
      </w:pPr>
      <w:r>
        <w:t>Stateful Recommendation Agent 的设计原因</w:t>
      </w:r>
    </w:p>
    <w:p>
      <w:pPr>
        <w:pStyle w:val="ListBullet"/>
      </w:pPr>
      <w:r>
        <w:rPr>
          <w:rFonts w:ascii="Microsoft YaHei" w:hAnsi="Microsoft YaHei" w:eastAsia="Microsoft YaHei"/>
          <w:color w:val="000000"/>
        </w:rPr>
        <w:t>复杂购物任务包含多个品类、预算份额、硬约束和软偏好，单次生成无法稳定维护这些变量。</w:t>
      </w:r>
    </w:p>
    <w:p>
      <w:pPr>
        <w:pStyle w:val="ListBullet"/>
      </w:pPr>
      <w:r>
        <w:rPr>
          <w:rFonts w:ascii="Microsoft YaHei" w:hAnsi="Microsoft YaHei" w:eastAsia="Microsoft YaHei"/>
          <w:color w:val="000000"/>
        </w:rPr>
        <w:t>推荐结果会引发新的约束，例如总价超预算或关键功能缺失，系统需要保存状态并重新规划。</w:t>
      </w:r>
    </w:p>
    <w:p>
      <w:pPr>
        <w:pStyle w:val="ListBullet"/>
      </w:pPr>
      <w:r>
        <w:rPr>
          <w:rFonts w:ascii="Microsoft YaHei" w:hAnsi="Microsoft YaHei" w:eastAsia="Microsoft YaHei"/>
          <w:color w:val="000000"/>
        </w:rPr>
        <w:t>个性化候选来自用户历史和推荐模型，商品事实来自 RAG 或 Product Catalog，语言模型只负责协调和解释。</w:t>
      </w:r>
    </w:p>
    <w:p>
      <w:pPr>
        <w:pStyle w:val="ListBullet"/>
      </w:pPr>
      <w:r>
        <w:rPr>
          <w:rFonts w:ascii="Microsoft YaHei" w:hAnsi="Microsoft YaHei" w:eastAsia="Microsoft YaHei"/>
          <w:color w:val="000000"/>
        </w:rPr>
        <w:t>Shopping Plan 作为显式状态保存 goal、budget、constraints、required_categories、selected_items、remaining_budget 和 status，使每次修改可验证、可回滚。</w:t>
      </w:r>
    </w:p>
    <w:p>
      <w:pPr>
        <w:pStyle w:val="Heading2"/>
      </w:pPr>
      <w:r>
        <w:t>模块职责边界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8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模块</w:t>
            </w:r>
          </w:p>
        </w:tc>
        <w:tc>
          <w:tcPr>
            <w:tcW w:type="dxa" w:w="446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负责</w:t>
            </w:r>
          </w:p>
        </w:tc>
        <w:tc>
          <w:tcPr>
            <w:tcW w:type="dxa" w:w="338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不负责</w:t>
            </w:r>
          </w:p>
        </w:tc>
      </w:tr>
      <w:tr>
        <w:trPr>
          <w:cantSplit/>
        </w:trPr>
        <w:tc>
          <w:tcPr>
            <w:tcW w:type="dxa" w:w="208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LLM Agent</w:t>
            </w:r>
          </w:p>
        </w:tc>
        <w:tc>
          <w:tcPr>
            <w:tcW w:type="dxa" w:w="446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需求理解 任务分解 Tool 选择 参数生成 结果解释</w:t>
            </w:r>
          </w:p>
        </w:tc>
        <w:tc>
          <w:tcPr>
            <w:tcW w:type="dxa" w:w="338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商品排序 数据库存储 商品事实编造</w:t>
            </w:r>
          </w:p>
        </w:tc>
      </w:tr>
      <w:tr>
        <w:trPr>
          <w:cantSplit/>
        </w:trPr>
        <w:tc>
          <w:tcPr>
            <w:tcW w:type="dxa" w:w="208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Recommendation</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按用户历史和语义生成并排序候选</w:t>
            </w:r>
          </w:p>
        </w:tc>
        <w:tc>
          <w:tcPr>
            <w:tcW w:type="dxa" w:w="338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自然语言对话 计划持久化</w:t>
            </w:r>
          </w:p>
        </w:tc>
      </w:tr>
      <w:tr>
        <w:trPr>
          <w:cantSplit/>
        </w:trPr>
        <w:tc>
          <w:tcPr>
            <w:tcW w:type="dxa" w:w="208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RAG Product Knowledge</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返回价格 属性 描述等有来源的商品事实</w:t>
            </w:r>
          </w:p>
        </w:tc>
        <w:tc>
          <w:tcPr>
            <w:tcW w:type="dxa" w:w="338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个性化排序 预算决策</w:t>
            </w:r>
          </w:p>
        </w:tc>
      </w:tr>
      <w:tr>
        <w:trPr>
          <w:cantSplit/>
        </w:trPr>
        <w:tc>
          <w:tcPr>
            <w:tcW w:type="dxa" w:w="208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Shopping Plan Service</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创建 更新 替换 删除 约束检查和状态计算</w:t>
            </w:r>
          </w:p>
        </w:tc>
        <w:tc>
          <w:tcPr>
            <w:tcW w:type="dxa" w:w="338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候选召回 语言生成</w:t>
            </w:r>
          </w:p>
        </w:tc>
      </w:tr>
      <w:tr>
        <w:trPr>
          <w:cantSplit/>
        </w:trPr>
        <w:tc>
          <w:tcPr>
            <w:tcW w:type="dxa" w:w="208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Tool Layer</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校验参数 调用 Service 返回结构化结果</w:t>
            </w:r>
          </w:p>
        </w:tc>
        <w:tc>
          <w:tcPr>
            <w:tcW w:type="dxa" w:w="338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绕过 Service 直接让 LLM 写数据库</w:t>
            </w:r>
          </w:p>
        </w:tc>
      </w:tr>
      <w:tr>
        <w:trPr>
          <w:cantSplit/>
        </w:trPr>
        <w:tc>
          <w:tcPr>
            <w:tcW w:type="dxa" w:w="208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Database</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持久化用户行为 计划与运行状态</w:t>
            </w:r>
          </w:p>
        </w:tc>
        <w:tc>
          <w:tcPr>
            <w:tcW w:type="dxa" w:w="338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推理 推荐和语言生成</w:t>
            </w:r>
          </w:p>
        </w:tc>
      </w:tr>
    </w:tbl>
    <w:p>
      <w:pPr>
        <w:spacing w:after="20"/>
      </w:pPr>
    </w:p>
    <w:p>
      <w:pPr>
        <w:spacing w:before="80" w:after="140" w:line="240" w:lineRule="auto"/>
        <w:ind w:left="403" w:right="288"/>
        <w:shd w:fill="F4F6F7"/>
      </w:pPr>
      <w:r>
        <w:rPr>
          <w:rFonts w:ascii="Consolas" w:hAnsi="Consolas" w:eastAsia="Consolas"/>
          <w:color w:val="000000"/>
          <w:sz w:val="19"/>
        </w:rPr>
        <w:t>用户目标 -&gt; LangGraph Agent State -&gt; Tool Call -&gt; Service</w:t>
        <w:br/>
      </w:r>
      <w:r>
        <w:rPr>
          <w:rFonts w:ascii="Consolas" w:hAnsi="Consolas" w:eastAsia="Consolas"/>
          <w:color w:val="000000"/>
          <w:sz w:val="19"/>
        </w:rPr>
        <w:t xml:space="preserve">          -&gt; Recommendation / RAG / Constraint Check</w:t>
        <w:br/>
      </w:r>
      <w:r>
        <w:rPr>
          <w:rFonts w:ascii="Consolas" w:hAnsi="Consolas" w:eastAsia="Consolas"/>
          <w:color w:val="000000"/>
          <w:sz w:val="19"/>
        </w:rPr>
        <w:t xml:space="preserve">          -&gt; Shopping Plan Update -&gt; Replan -&gt; 最终方案</w:t>
      </w:r>
    </w:p>
    <w:p>
      <w:pPr>
        <w:pStyle w:val="Heading1"/>
      </w:pPr>
      <w:r>
        <w:t>V2 04 Canonical Product Identity</w:t>
      </w:r>
    </w:p>
    <w:p>
      <w:pPr>
        <w:pStyle w:val="Heading2"/>
      </w:pPr>
      <w:r>
        <w:t>阶段背景</w:t>
      </w:r>
    </w:p>
    <w:p>
      <w:r>
        <w:rPr>
          <w:rFonts w:ascii="Microsoft YaHei" w:hAnsi="Microsoft YaHei" w:eastAsia="Microsoft YaHei"/>
          <w:color w:val="000000"/>
        </w:rPr>
        <w:t>Recommendation 的模型空间使用整数 item_index，Amazon 原始记录同时存在 asin 与 parent_asin，RAG 文档和 Shopping Plan 又需要稳定的商品主体。若各模块各自选择 ID，同一商品会在召回、事实查询和计划更新中发生错配。</w:t>
      </w:r>
    </w:p>
    <w:p>
      <w:pPr>
        <w:pStyle w:val="Heading2"/>
      </w:pPr>
      <w:r>
        <w:t>核心问题</w:t>
      </w:r>
    </w:p>
    <w:p>
      <w:pPr>
        <w:pStyle w:val="ListBullet"/>
      </w:pPr>
      <w:r>
        <w:rPr>
          <w:rFonts w:ascii="Microsoft YaHei" w:hAnsi="Microsoft YaHei" w:eastAsia="Microsoft YaHei"/>
          <w:color w:val="000000"/>
        </w:rPr>
        <w:t>asin 表示具体变体，可能导致同一主体被拆成多个实体。</w:t>
      </w:r>
    </w:p>
    <w:p>
      <w:pPr>
        <w:pStyle w:val="ListBullet"/>
      </w:pPr>
      <w:r>
        <w:rPr>
          <w:rFonts w:ascii="Microsoft YaHei" w:hAnsi="Microsoft YaHei" w:eastAsia="Microsoft YaHei"/>
          <w:color w:val="000000"/>
        </w:rPr>
        <w:t>稀疏 canonical item_index 适合数据对齐，但不能直接作为 Agent 可读实体。</w:t>
      </w:r>
    </w:p>
    <w:p>
      <w:pPr>
        <w:pStyle w:val="ListBullet"/>
      </w:pPr>
      <w:r>
        <w:rPr>
          <w:rFonts w:ascii="Microsoft YaHei" w:hAnsi="Microsoft YaHei" w:eastAsia="Microsoft YaHei"/>
          <w:color w:val="000000"/>
        </w:rPr>
        <w:t>推荐输出必须可恢复到 RAG 文档和 Product Catalog 中同一条商品记录。</w:t>
      </w:r>
    </w:p>
    <w:p>
      <w:pPr>
        <w:pStyle w:val="Heading2"/>
      </w:pPr>
      <w:r>
        <w:t>设计</w:t>
      </w:r>
    </w:p>
    <w:p>
      <w:r>
        <w:rPr>
          <w:rFonts w:ascii="Microsoft YaHei" w:hAnsi="Microsoft YaHei" w:eastAsia="Microsoft YaHei"/>
          <w:color w:val="000000"/>
        </w:rPr>
        <w:t>V2 将 parent_asin 冻结为跨 Recommendation、RAG 和 Agent 的 canonical product identity。Recommendation 保留既有 item_index，Product Catalog 建立一一映射，Agent 和 Shopping Plan 对外只使用 parent_asin。模型内部以后可以使用连续 compact index，但必须在服务边界映射回 canonical item_index。</w:t>
      </w:r>
    </w:p>
    <w:p>
      <w:pPr>
        <w:spacing w:before="80" w:after="140" w:line="240" w:lineRule="auto"/>
        <w:ind w:left="403" w:right="288"/>
        <w:shd w:fill="F4F6F7"/>
      </w:pPr>
      <w:r>
        <w:rPr>
          <w:rFonts w:ascii="Consolas" w:hAnsi="Consolas" w:eastAsia="Consolas"/>
          <w:color w:val="000000"/>
          <w:sz w:val="19"/>
        </w:rPr>
        <w:t>model compact item -&gt; canonical item_index</w:t>
        <w:br/>
      </w:r>
      <w:r>
        <w:rPr>
          <w:rFonts w:ascii="Consolas" w:hAnsi="Consolas" w:eastAsia="Consolas"/>
          <w:color w:val="000000"/>
          <w:sz w:val="19"/>
        </w:rPr>
        <w:t>canonical item_index -&gt; product_catalog.jsonl</w:t>
        <w:br/>
      </w:r>
      <w:r>
        <w:rPr>
          <w:rFonts w:ascii="Consolas" w:hAnsi="Consolas" w:eastAsia="Consolas"/>
          <w:color w:val="000000"/>
          <w:sz w:val="19"/>
        </w:rPr>
        <w:t>product_catalog record -&gt; parent_asin -&gt; RAG / Agent / Shopping Plan</w:t>
      </w:r>
    </w:p>
    <w:p>
      <w:pPr>
        <w:pStyle w:val="Heading2"/>
      </w:pPr>
      <w:r>
        <w:t>实现</w:t>
      </w:r>
    </w:p>
    <w:p>
      <w:pPr>
        <w:pStyle w:val="ListBullet"/>
      </w:pPr>
      <w:r>
        <w:rPr>
          <w:rFonts w:ascii="Microsoft YaHei" w:hAnsi="Microsoft YaHei" w:eastAsia="Microsoft YaHei"/>
          <w:color w:val="000000"/>
        </w:rPr>
        <w:t>scripts/recommendation/build_product_catalog.py 流式关联 item_mapping、10-core 商品范围和 Product Documents V2。</w:t>
      </w:r>
    </w:p>
    <w:p>
      <w:pPr>
        <w:pStyle w:val="ListBullet"/>
      </w:pPr>
      <w:r>
        <w:rPr>
          <w:rFonts w:ascii="Microsoft YaHei" w:hAnsi="Microsoft YaHei" w:eastAsia="Microsoft YaHei"/>
          <w:color w:val="000000"/>
        </w:rPr>
        <w:t>scripts/recommendation/validate_product_catalog_alignment.py 执行 schema、唯一性和抽样映射验证。</w:t>
      </w:r>
    </w:p>
    <w:p>
      <w:pPr>
        <w:pStyle w:val="ListBullet"/>
      </w:pPr>
      <w:r>
        <w:rPr>
          <w:rFonts w:ascii="Microsoft YaHei" w:hAnsi="Microsoft YaHei" w:eastAsia="Microsoft YaHei"/>
          <w:color w:val="000000"/>
        </w:rPr>
        <w:t>reports/product_catalog_quality.md 记录 identity、schema 和 metadata coverage。</w:t>
      </w:r>
    </w:p>
    <w:p>
      <w:pPr>
        <w:pStyle w:val="Heading2"/>
      </w:pPr>
      <w:r>
        <w:t>输出文件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468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文件</w:t>
            </w:r>
          </w:p>
        </w:tc>
        <w:tc>
          <w:tcPr>
            <w:tcW w:type="dxa" w:w="5256"/>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作用</w:t>
            </w:r>
          </w:p>
        </w:tc>
      </w:tr>
      <w:tr>
        <w:trPr>
          <w:cantSplit/>
        </w:trPr>
        <w:tc>
          <w:tcPr>
            <w:tcW w:type="dxa" w:w="468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data/processed/recommendation/product_catalog.jsonl</w:t>
            </w:r>
          </w:p>
        </w:tc>
        <w:tc>
          <w:tcPr>
            <w:tcW w:type="dxa" w:w="525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统一商品实体层  大数据产物不提交 Git</w:t>
            </w:r>
          </w:p>
        </w:tc>
      </w:tr>
      <w:tr>
        <w:trPr>
          <w:cantSplit/>
        </w:trPr>
        <w:tc>
          <w:tcPr>
            <w:tcW w:type="dxa" w:w="468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reports/product_catalog_alignment_report.md</w:t>
            </w:r>
          </w:p>
        </w:tc>
        <w:tc>
          <w:tcPr>
            <w:tcW w:type="dxa" w:w="5256"/>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Recommendation 到 Agent 商品实体对齐报告</w:t>
            </w:r>
          </w:p>
        </w:tc>
      </w:tr>
      <w:tr>
        <w:trPr>
          <w:cantSplit/>
        </w:trPr>
        <w:tc>
          <w:tcPr>
            <w:tcW w:type="dxa" w:w="468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reports/product_catalog_quality.md</w:t>
            </w:r>
          </w:p>
        </w:tc>
        <w:tc>
          <w:tcPr>
            <w:tcW w:type="dxa" w:w="525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全量 Product Catalog 质量报告</w:t>
            </w:r>
          </w:p>
        </w:tc>
      </w:tr>
    </w:tbl>
    <w:p>
      <w:pPr>
        <w:spacing w:after="20"/>
      </w:pPr>
    </w:p>
    <w:p>
      <w:pPr>
        <w:pStyle w:val="Heading2"/>
      </w:pPr>
      <w:r>
        <w:t>验证结果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5472"/>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检查项</w:t>
            </w:r>
          </w:p>
        </w:tc>
        <w:tc>
          <w:tcPr>
            <w:tcW w:type="dxa" w:w="446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结果</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Catalog records</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125,762</w:t>
            </w:r>
          </w:p>
        </w:tc>
      </w:tr>
      <w:tr>
        <w:trPr>
          <w:cantSplit/>
        </w:trPr>
        <w:tc>
          <w:tcPr>
            <w:tcW w:type="dxa" w:w="547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Unique item_index</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125,762</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Unique parent_asin</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125,762</w:t>
            </w:r>
          </w:p>
        </w:tc>
      </w:tr>
      <w:tr>
        <w:trPr>
          <w:cantSplit/>
        </w:trPr>
        <w:tc>
          <w:tcPr>
            <w:tcW w:type="dxa" w:w="547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Mapping matched</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125,762  100%</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Duplicate identity</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0</w:t>
            </w:r>
          </w:p>
        </w:tc>
      </w:tr>
      <w:tr>
        <w:trPr>
          <w:cantSplit/>
        </w:trPr>
        <w:tc>
          <w:tcPr>
            <w:tcW w:type="dxa" w:w="547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Schema errors</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0</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5472"/>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Metadata</w:t>
            </w:r>
          </w:p>
        </w:tc>
        <w:tc>
          <w:tcPr>
            <w:tcW w:type="dxa" w:w="446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Coverage</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title</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99.9952%</w:t>
            </w:r>
          </w:p>
        </w:tc>
      </w:tr>
      <w:tr>
        <w:trPr>
          <w:cantSplit/>
        </w:trPr>
        <w:tc>
          <w:tcPr>
            <w:tcW w:type="dxa" w:w="547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categories</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96.5689%</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price</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54.5912%</w:t>
            </w:r>
          </w:p>
        </w:tc>
      </w:tr>
      <w:tr>
        <w:trPr>
          <w:cantSplit/>
        </w:trPr>
        <w:tc>
          <w:tcPr>
            <w:tcW w:type="dxa" w:w="547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average_rating</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100%</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rating_number</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100%</w:t>
            </w:r>
          </w:p>
        </w:tc>
      </w:tr>
      <w:tr>
        <w:trPr>
          <w:cantSplit/>
        </w:trPr>
        <w:tc>
          <w:tcPr>
            <w:tcW w:type="dxa" w:w="547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features</w:t>
            </w:r>
          </w:p>
        </w:tc>
        <w:tc>
          <w:tcPr>
            <w:tcW w:type="dxa" w:w="446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90.9138%</w:t>
            </w:r>
          </w:p>
        </w:tc>
      </w:tr>
      <w:tr>
        <w:trPr>
          <w:cantSplit/>
        </w:trPr>
        <w:tc>
          <w:tcPr>
            <w:tcW w:type="dxa" w:w="547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description</w:t>
            </w:r>
          </w:p>
        </w:tc>
        <w:tc>
          <w:tcPr>
            <w:tcW w:type="dxa" w:w="446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57.0474%</w:t>
            </w:r>
          </w:p>
        </w:tc>
      </w:tr>
    </w:tbl>
    <w:p>
      <w:pPr>
        <w:spacing w:after="20"/>
      </w:pPr>
    </w:p>
    <w:p>
      <w:pPr>
        <w:pStyle w:val="Heading2"/>
      </w:pPr>
      <w:r>
        <w:t>阶段总结</w:t>
      </w:r>
    </w:p>
    <w:p>
      <w:r>
        <w:rPr>
          <w:rFonts w:ascii="Microsoft YaHei" w:hAnsi="Microsoft YaHei" w:eastAsia="Microsoft YaHei"/>
          <w:color w:val="000000"/>
        </w:rPr>
        <w:t>V2-04 完成了统一商品身份层。Identity 和 schema 验证全部通过；price 与 description 的缺失属于上游 Amazon metadata coverage，不是映射失败。后续约束过滤必须把缺失价格视为不可满足价格硬约束，不能伪造默认值。</w:t>
      </w:r>
    </w:p>
    <w:p>
      <w:pPr>
        <w:pStyle w:val="Heading1"/>
      </w:pPr>
      <w:r>
        <w:t>V2 05 Recommendation Data Pipeline</w:t>
      </w:r>
    </w:p>
    <w:p>
      <w:pPr>
        <w:pStyle w:val="Heading2"/>
      </w:pPr>
      <w:r>
        <w:t>V2 05 1 Experiment Protocol</w:t>
      </w:r>
    </w:p>
    <w:p>
      <w:r>
        <w:rPr>
          <w:rFonts w:ascii="Microsoft YaHei" w:hAnsi="Microsoft YaHei" w:eastAsia="Microsoft YaHei"/>
          <w:b/>
          <w:color w:val="000000"/>
        </w:rPr>
        <w:t xml:space="preserve">背景  </w:t>
      </w:r>
      <w:r>
        <w:rPr>
          <w:rFonts w:ascii="Microsoft YaHei" w:hAnsi="Microsoft YaHei" w:eastAsia="Microsoft YaHei"/>
          <w:color w:val="000000"/>
        </w:rPr>
        <w:t>原始 10-core NPZ 只包含 user_ids 与 item_ids，无法执行基于评分的正反馈定义或时间切分。实验协议必须先冻结，再生成派生数据，避免模型之间使用不同样本。</w:t>
      </w:r>
    </w:p>
    <w:p>
      <w:r>
        <w:rPr>
          <w:rFonts w:ascii="Microsoft YaHei" w:hAnsi="Microsoft YaHei" w:eastAsia="Microsoft YaHei"/>
          <w:b/>
          <w:color w:val="000000"/>
        </w:rPr>
        <w:t xml:space="preserve">问题  </w:t>
      </w:r>
      <w:r>
        <w:rPr>
          <w:rFonts w:ascii="Microsoft YaHei" w:hAnsi="Microsoft YaHei" w:eastAsia="Microsoft YaHei"/>
          <w:color w:val="000000"/>
        </w:rPr>
        <w:t>需要确定交互定义、时间划分、评价指标和对比基线，同时保留 canonical sparse identity。</w:t>
      </w:r>
    </w:p>
    <w:p>
      <w:r>
        <w:rPr>
          <w:rFonts w:ascii="Microsoft YaHei" w:hAnsi="Microsoft YaHei" w:eastAsia="Microsoft YaHei"/>
          <w:b/>
          <w:color w:val="000000"/>
        </w:rPr>
        <w:t xml:space="preserve">设计  </w:t>
      </w:r>
      <w:r>
        <w:rPr>
          <w:rFonts w:ascii="Microsoft YaHei" w:hAnsi="Microsoft YaHei" w:eastAsia="Microsoft YaHei"/>
          <w:color w:val="000000"/>
        </w:rPr>
        <w:t>主实验采用 rating &gt;= 4 的 Positive Implicit Feedback；所有 review 行为作为消融对照。用户内按 timestamp 排序，使用 temporal leave-one-out。主指标为 Recall@10、Recall@20、Recall@50 与 NDCG@10、NDCG@20、NDCG@50。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44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定义</w:t>
            </w:r>
          </w:p>
        </w:tc>
        <w:tc>
          <w:tcPr>
            <w:tcW w:type="dxa" w:w="244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规模</w:t>
            </w:r>
          </w:p>
        </w:tc>
        <w:tc>
          <w:tcPr>
            <w:tcW w:type="dxa" w:w="504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实验含义</w:t>
            </w:r>
          </w:p>
        </w:tc>
      </w:tr>
      <w:tr>
        <w:trPr>
          <w:cantSplit/>
        </w:trPr>
        <w:tc>
          <w:tcPr>
            <w:tcW w:type="dxa" w:w="244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All interactions</w:t>
            </w:r>
          </w:p>
        </w:tc>
        <w:tc>
          <w:tcPr>
            <w:tcW w:type="dxa" w:w="244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6,173,972</w:t>
            </w:r>
          </w:p>
        </w:tc>
        <w:tc>
          <w:tcPr>
            <w:tcW w:type="dxa" w:w="50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包含 1 至 5 星行为  信号量大但正负语义混合</w:t>
            </w:r>
          </w:p>
        </w:tc>
      </w:tr>
      <w:tr>
        <w:trPr>
          <w:cantSplit/>
        </w:trPr>
        <w:tc>
          <w:tcPr>
            <w:tcW w:type="dxa" w:w="244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Positive rating &gt;= 4</w:t>
            </w:r>
          </w:p>
        </w:tc>
        <w:tc>
          <w:tcPr>
            <w:tcW w:type="dxa" w:w="244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5,063,248  82.0096%</w:t>
            </w:r>
          </w:p>
        </w:tc>
        <w:tc>
          <w:tcPr>
            <w:tcW w:type="dxa" w:w="5040"/>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更符合 BPR 的隐式正反馈假设</w:t>
            </w:r>
          </w:p>
        </w:tc>
      </w:tr>
      <w:tr>
        <w:trPr>
          <w:cantSplit/>
        </w:trPr>
        <w:tc>
          <w:tcPr>
            <w:tcW w:type="dxa" w:w="244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Unique user item edges</w:t>
            </w:r>
          </w:p>
        </w:tc>
        <w:tc>
          <w:tcPr>
            <w:tcW w:type="dxa" w:w="244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6,053,629</w:t>
            </w:r>
          </w:p>
        </w:tc>
        <w:tc>
          <w:tcPr>
            <w:tcW w:type="dxa" w:w="5040"/>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全部行为去重后的 pair 规模</w:t>
            </w:r>
          </w:p>
        </w:tc>
      </w:tr>
    </w:tbl>
    <w:p>
      <w:pPr>
        <w:spacing w:after="20"/>
      </w:pPr>
    </w:p>
    <w:p>
      <w:r>
        <w:rPr>
          <w:rFonts w:ascii="Microsoft YaHei" w:hAnsi="Microsoft YaHei" w:eastAsia="Microsoft YaHei"/>
          <w:b/>
          <w:color w:val="000000"/>
        </w:rPr>
        <w:t xml:space="preserve">实现  </w:t>
      </w:r>
      <w:r>
        <w:rPr>
          <w:rFonts w:ascii="Microsoft YaHei" w:hAnsi="Microsoft YaHei" w:eastAsia="Microsoft YaHei"/>
          <w:color w:val="000000"/>
        </w:rPr>
        <w:t>本阶段为协议设计和只读数据检查，没有训练模型，也没有改写冻结数据。</w:t>
      </w:r>
    </w:p>
    <w:p>
      <w:r>
        <w:rPr>
          <w:rFonts w:ascii="Microsoft YaHei" w:hAnsi="Microsoft YaHei" w:eastAsia="Microsoft YaHei"/>
          <w:b/>
          <w:color w:val="000000"/>
        </w:rPr>
        <w:t xml:space="preserve">输出文件  </w:t>
      </w:r>
      <w:r>
        <w:rPr>
          <w:rFonts w:ascii="Microsoft YaHei" w:hAnsi="Microsoft YaHei" w:eastAsia="Microsoft YaHei"/>
          <w:color w:val="000000"/>
        </w:rPr>
        <w:t>协议决策进入后续构建脚本和本长期维护记录；不产生新数据 artifact。</w:t>
      </w:r>
    </w:p>
    <w:p>
      <w:r>
        <w:rPr>
          <w:rFonts w:ascii="Microsoft YaHei" w:hAnsi="Microsoft YaHei" w:eastAsia="Microsoft YaHei"/>
          <w:b/>
          <w:color w:val="000000"/>
        </w:rPr>
        <w:t xml:space="preserve">验证结果  </w:t>
      </w:r>
      <w:r>
        <w:rPr>
          <w:rFonts w:ascii="Microsoft YaHei" w:hAnsi="Microsoft YaHei" w:eastAsia="Microsoft YaHei"/>
          <w:color w:val="000000"/>
        </w:rPr>
        <w:t>确认 358,484 个用户、125,762 个商品、6,173,972 条 10-core interaction；原始时间范围为 1999-11-27 至 2023-09-06，rating 均在 1 至 5。</w:t>
      </w:r>
    </w:p>
    <w:p>
      <w:r>
        <w:rPr>
          <w:rFonts w:ascii="Microsoft YaHei" w:hAnsi="Microsoft YaHei" w:eastAsia="Microsoft YaHei"/>
          <w:b/>
          <w:color w:val="000000"/>
        </w:rPr>
        <w:t xml:space="preserve">阶段总结  </w:t>
      </w:r>
      <w:r>
        <w:rPr>
          <w:rFonts w:ascii="Microsoft YaHei" w:hAnsi="Microsoft YaHei" w:eastAsia="Microsoft YaHei"/>
          <w:color w:val="000000"/>
        </w:rPr>
        <w:t>先冻结协议再实现，保证 Popularity、LightGCN、Semantic 与 Hybrid 在相同正反馈和时间边界上比较。</w:t>
      </w:r>
    </w:p>
    <w:p>
      <w:pPr>
        <w:pStyle w:val="Heading2"/>
      </w:pPr>
      <w:r>
        <w:t>V2 05 2 Enriched Interaction</w:t>
      </w:r>
    </w:p>
    <w:p>
      <w:r>
        <w:rPr>
          <w:rFonts w:ascii="Microsoft YaHei" w:hAnsi="Microsoft YaHei" w:eastAsia="Microsoft YaHei"/>
          <w:b/>
          <w:color w:val="000000"/>
        </w:rPr>
        <w:t xml:space="preserve">背景  </w:t>
      </w:r>
      <w:r>
        <w:rPr>
          <w:rFonts w:ascii="Microsoft YaHei" w:hAnsi="Microsoft YaHei" w:eastAsia="Microsoft YaHei"/>
          <w:color w:val="000000"/>
        </w:rPr>
        <w:t>interactions_10core.npz 保留 canonical pair 和原始行序，但没有 rating、timestamp。</w:t>
      </w:r>
    </w:p>
    <w:p>
      <w:r>
        <w:rPr>
          <w:rFonts w:ascii="Microsoft YaHei" w:hAnsi="Microsoft YaHei" w:eastAsia="Microsoft YaHei"/>
          <w:b/>
          <w:color w:val="000000"/>
        </w:rPr>
        <w:t xml:space="preserve">问题  </w:t>
      </w:r>
      <w:r>
        <w:rPr>
          <w:rFonts w:ascii="Microsoft YaHei" w:hAnsi="Microsoft YaHei" w:eastAsia="Microsoft YaHei"/>
          <w:color w:val="000000"/>
        </w:rPr>
        <w:t>必须只读扫描 43,886,944 条原始 Electronics reviews，在不重新定义 identity 的前提下精确恢复属性。</w:t>
      </w:r>
    </w:p>
    <w:p>
      <w:r>
        <w:rPr>
          <w:rFonts w:ascii="Microsoft YaHei" w:hAnsi="Microsoft YaHei" w:eastAsia="Microsoft YaHei"/>
          <w:b/>
          <w:color w:val="000000"/>
        </w:rPr>
        <w:t xml:space="preserve">设计  </w:t>
      </w:r>
      <w:r>
        <w:rPr>
          <w:rFonts w:ascii="Microsoft YaHei" w:hAnsi="Microsoft YaHei" w:eastAsia="Microsoft YaHei"/>
          <w:color w:val="000000"/>
        </w:rPr>
        <w:t>流式读取 user_mapping 和原始 gzip；目标 user_id 与 parent_asin 同时命中时，立即把 canonical pair 与冻结 NPZ 同一行比较。全部成功后使用临时文件、fsync、重载验证和 atomic replace 发布。</w:t>
      </w:r>
    </w:p>
    <w:p>
      <w:r>
        <w:rPr>
          <w:rFonts w:ascii="Microsoft YaHei" w:hAnsi="Microsoft YaHei" w:eastAsia="Microsoft YaHei"/>
          <w:b/>
          <w:color w:val="000000"/>
        </w:rPr>
        <w:t xml:space="preserve">实现  </w:t>
      </w:r>
      <w:r>
        <w:rPr>
          <w:rFonts w:ascii="Microsoft YaHei" w:hAnsi="Microsoft YaHei" w:eastAsia="Microsoft YaHei"/>
          <w:color w:val="000000"/>
        </w:rPr>
        <w:t>scripts/recommendation/build_enriched_interactions.py。</w:t>
      </w:r>
    </w:p>
    <w:p>
      <w:r>
        <w:rPr>
          <w:rFonts w:ascii="Microsoft YaHei" w:hAnsi="Microsoft YaHei" w:eastAsia="Microsoft YaHei"/>
          <w:b/>
          <w:color w:val="000000"/>
        </w:rPr>
        <w:t xml:space="preserve">输出文件  </w:t>
      </w:r>
      <w:r>
        <w:rPr>
          <w:rFonts w:ascii="Microsoft YaHei" w:hAnsi="Microsoft YaHei" w:eastAsia="Microsoft YaHei"/>
          <w:color w:val="000000"/>
        </w:rPr>
        <w:t>data/processed/recommendation/experiments/enriched_interactions.npz 与 reports/enriched_interaction_validation.md。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60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Array</w:t>
            </w:r>
          </w:p>
        </w:tc>
        <w:tc>
          <w:tcPr>
            <w:tcW w:type="dxa" w:w="316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Shape</w:t>
            </w:r>
          </w:p>
        </w:tc>
        <w:tc>
          <w:tcPr>
            <w:tcW w:type="dxa" w:w="316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dtype</w:t>
            </w:r>
          </w:p>
        </w:tc>
      </w:tr>
      <w:tr>
        <w:trPr>
          <w:cantSplit/>
        </w:trPr>
        <w:tc>
          <w:tcPr>
            <w:tcW w:type="dxa" w:w="36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user_indices</w:t>
            </w:r>
          </w:p>
        </w:tc>
        <w:tc>
          <w:tcPr>
            <w:tcW w:type="dxa" w:w="316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6,173,972</w:t>
            </w:r>
          </w:p>
        </w:tc>
        <w:tc>
          <w:tcPr>
            <w:tcW w:type="dxa" w:w="316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int32</w:t>
            </w:r>
          </w:p>
        </w:tc>
      </w:tr>
      <w:tr>
        <w:trPr>
          <w:cantSplit/>
        </w:trPr>
        <w:tc>
          <w:tcPr>
            <w:tcW w:type="dxa" w:w="36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item_indices</w:t>
            </w:r>
          </w:p>
        </w:tc>
        <w:tc>
          <w:tcPr>
            <w:tcW w:type="dxa" w:w="316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6,173,972</w:t>
            </w:r>
          </w:p>
        </w:tc>
        <w:tc>
          <w:tcPr>
            <w:tcW w:type="dxa" w:w="316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int32</w:t>
            </w:r>
          </w:p>
        </w:tc>
      </w:tr>
      <w:tr>
        <w:trPr>
          <w:cantSplit/>
        </w:trPr>
        <w:tc>
          <w:tcPr>
            <w:tcW w:type="dxa" w:w="36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ratings</w:t>
            </w:r>
          </w:p>
        </w:tc>
        <w:tc>
          <w:tcPr>
            <w:tcW w:type="dxa" w:w="316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6,173,972</w:t>
            </w:r>
          </w:p>
        </w:tc>
        <w:tc>
          <w:tcPr>
            <w:tcW w:type="dxa" w:w="316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float32</w:t>
            </w:r>
          </w:p>
        </w:tc>
      </w:tr>
      <w:tr>
        <w:trPr>
          <w:cantSplit/>
        </w:trPr>
        <w:tc>
          <w:tcPr>
            <w:tcW w:type="dxa" w:w="36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timestamps</w:t>
            </w:r>
          </w:p>
        </w:tc>
        <w:tc>
          <w:tcPr>
            <w:tcW w:type="dxa" w:w="316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6,173,972</w:t>
            </w:r>
          </w:p>
        </w:tc>
        <w:tc>
          <w:tcPr>
            <w:tcW w:type="dxa" w:w="316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int64</w:t>
            </w:r>
          </w:p>
        </w:tc>
      </w:tr>
    </w:tbl>
    <w:p>
      <w:pPr>
        <w:spacing w:after="20"/>
      </w:pPr>
    </w:p>
    <w:p>
      <w:r>
        <w:rPr>
          <w:rFonts w:ascii="Microsoft YaHei" w:hAnsi="Microsoft YaHei" w:eastAsia="Microsoft YaHei"/>
          <w:b/>
          <w:color w:val="000000"/>
        </w:rPr>
        <w:t xml:space="preserve">验证结果  </w:t>
      </w:r>
      <w:r>
        <w:rPr>
          <w:rFonts w:ascii="Microsoft YaHei" w:hAnsi="Microsoft YaHei" w:eastAsia="Microsoft YaHei"/>
          <w:color w:val="000000"/>
        </w:rPr>
        <w:t>6,173,972 条 identity 全量匹配，mismatch 为 0，user/item 顺序与冻结数组完全相等。Rating 均值 4.311053；timestamp 均为合法 Unix milliseconds。</w:t>
      </w:r>
    </w:p>
    <w:p>
      <w:r>
        <w:rPr>
          <w:rFonts w:ascii="Microsoft YaHei" w:hAnsi="Microsoft YaHei" w:eastAsia="Microsoft YaHei"/>
          <w:b/>
          <w:color w:val="000000"/>
        </w:rPr>
        <w:t xml:space="preserve">阶段总结  </w:t>
      </w:r>
      <w:r>
        <w:rPr>
          <w:rFonts w:ascii="Microsoft YaHei" w:hAnsi="Microsoft YaHei" w:eastAsia="Microsoft YaHei"/>
          <w:color w:val="000000"/>
        </w:rPr>
        <w:t>Enriched artifact 是后续正反馈派生和时间切分的唯一输入，不替换上游冻结 NPZ。</w:t>
      </w:r>
    </w:p>
    <w:p>
      <w:pPr>
        <w:pStyle w:val="Heading2"/>
      </w:pPr>
      <w:r>
        <w:t>V2 05 3 Temporal Split</w:t>
      </w:r>
    </w:p>
    <w:p>
      <w:r>
        <w:rPr>
          <w:rFonts w:ascii="Microsoft YaHei" w:hAnsi="Microsoft YaHei" w:eastAsia="Microsoft YaHei"/>
          <w:b/>
          <w:color w:val="000000"/>
        </w:rPr>
        <w:t xml:space="preserve">背景  </w:t>
      </w:r>
      <w:r>
        <w:rPr>
          <w:rFonts w:ascii="Microsoft YaHei" w:hAnsi="Microsoft YaHei" w:eastAsia="Microsoft YaHei"/>
          <w:color w:val="000000"/>
        </w:rPr>
        <w:t>随机划分会让未来行为进入训练，无法模拟线上用过去预测未来。重复 user-item 也可能造成同一商品同时进入 train 和 test。</w:t>
      </w:r>
    </w:p>
    <w:p>
      <w:r>
        <w:rPr>
          <w:rFonts w:ascii="Microsoft YaHei" w:hAnsi="Microsoft YaHei" w:eastAsia="Microsoft YaHei"/>
          <w:b/>
          <w:color w:val="000000"/>
        </w:rPr>
        <w:t xml:space="preserve">问题  </w:t>
      </w:r>
      <w:r>
        <w:rPr>
          <w:rFonts w:ascii="Microsoft YaHei" w:hAnsi="Microsoft YaHei" w:eastAsia="Microsoft YaHei"/>
          <w:color w:val="000000"/>
        </w:rPr>
        <w:t>需要构造确定性的 implicit feedback，并保证 evaluation 用户有训练历史、跨 split 不重复。</w:t>
      </w:r>
    </w:p>
    <w:p>
      <w:r>
        <w:rPr>
          <w:rFonts w:ascii="Microsoft YaHei" w:hAnsi="Microsoft YaHei" w:eastAsia="Microsoft YaHei"/>
          <w:b/>
          <w:color w:val="000000"/>
        </w:rPr>
        <w:t xml:space="preserve">设计  </w:t>
      </w:r>
      <w:r>
        <w:rPr>
          <w:rFonts w:ascii="Microsoft YaHei" w:hAnsi="Microsoft YaHei" w:eastAsia="Microsoft YaHei"/>
          <w:color w:val="000000"/>
        </w:rPr>
        <w:t>筛选 rating &gt;= 4；对重复 user-item 保留最新时间；按 user、timestamp、item_index 排序。拥有至少 3 个唯一正反馈的用户把最后一条放 test、倒数第二条放 valid，其余放 train；少于 3 条的用户全部进入 train。</w:t>
      </w:r>
    </w:p>
    <w:p>
      <w:r>
        <w:rPr>
          <w:rFonts w:ascii="Microsoft YaHei" w:hAnsi="Microsoft YaHei" w:eastAsia="Microsoft YaHei"/>
          <w:b/>
          <w:color w:val="000000"/>
        </w:rPr>
        <w:t xml:space="preserve">实现  </w:t>
      </w:r>
      <w:r>
        <w:rPr>
          <w:rFonts w:ascii="Microsoft YaHei" w:hAnsi="Microsoft YaHei" w:eastAsia="Microsoft YaHei"/>
          <w:color w:val="000000"/>
        </w:rPr>
        <w:t>scripts/recommendation/build_temporal_split.py。</w:t>
      </w:r>
    </w:p>
    <w:p>
      <w:r>
        <w:rPr>
          <w:rFonts w:ascii="Microsoft YaHei" w:hAnsi="Microsoft YaHei" w:eastAsia="Microsoft YaHei"/>
          <w:b/>
          <w:color w:val="000000"/>
        </w:rPr>
        <w:t xml:space="preserve">输出文件  </w:t>
      </w:r>
      <w:r>
        <w:rPr>
          <w:rFonts w:ascii="Microsoft YaHei" w:hAnsi="Microsoft YaHei" w:eastAsia="Microsoft YaHei"/>
          <w:color w:val="000000"/>
        </w:rPr>
        <w:t>train.npz、valid.npz、test.npz，每个只包含 int32 user_indices 与 item_indices。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15"/>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Split</w:t>
            </w:r>
          </w:p>
        </w:tc>
        <w:tc>
          <w:tcPr>
            <w:tcW w:type="dxa" w:w="244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Users</w:t>
            </w:r>
          </w:p>
        </w:tc>
        <w:tc>
          <w:tcPr>
            <w:tcW w:type="dxa" w:w="244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Items</w:t>
            </w:r>
          </w:p>
        </w:tc>
        <w:tc>
          <w:tcPr>
            <w:tcW w:type="dxa" w:w="302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Interactions</w:t>
            </w:r>
          </w:p>
        </w:tc>
      </w:tr>
      <w:tr>
        <w:trPr>
          <w:cantSplit/>
        </w:trPr>
        <w:tc>
          <w:tcPr>
            <w:tcW w:type="dxa" w:w="2015"/>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Train</w:t>
            </w:r>
          </w:p>
        </w:tc>
        <w:tc>
          <w:tcPr>
            <w:tcW w:type="dxa" w:w="244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357,974</w:t>
            </w:r>
          </w:p>
        </w:tc>
        <w:tc>
          <w:tcPr>
            <w:tcW w:type="dxa" w:w="244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125,684</w:t>
            </w:r>
          </w:p>
        </w:tc>
        <w:tc>
          <w:tcPr>
            <w:tcW w:type="dxa" w:w="302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4,257,087</w:t>
            </w:r>
          </w:p>
        </w:tc>
      </w:tr>
      <w:tr>
        <w:trPr>
          <w:cantSplit/>
        </w:trPr>
        <w:tc>
          <w:tcPr>
            <w:tcW w:type="dxa" w:w="2015"/>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Valid</w:t>
            </w:r>
          </w:p>
        </w:tc>
        <w:tc>
          <w:tcPr>
            <w:tcW w:type="dxa" w:w="244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354,291</w:t>
            </w:r>
          </w:p>
        </w:tc>
        <w:tc>
          <w:tcPr>
            <w:tcW w:type="dxa" w:w="244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79,929</w:t>
            </w:r>
          </w:p>
        </w:tc>
        <w:tc>
          <w:tcPr>
            <w:tcW w:type="dxa" w:w="302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354,291</w:t>
            </w:r>
          </w:p>
        </w:tc>
      </w:tr>
      <w:tr>
        <w:trPr>
          <w:cantSplit/>
        </w:trPr>
        <w:tc>
          <w:tcPr>
            <w:tcW w:type="dxa" w:w="2015"/>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Test</w:t>
            </w:r>
          </w:p>
        </w:tc>
        <w:tc>
          <w:tcPr>
            <w:tcW w:type="dxa" w:w="244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354,291</w:t>
            </w:r>
          </w:p>
        </w:tc>
        <w:tc>
          <w:tcPr>
            <w:tcW w:type="dxa" w:w="244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73,732</w:t>
            </w:r>
          </w:p>
        </w:tc>
        <w:tc>
          <w:tcPr>
            <w:tcW w:type="dxa" w:w="302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354,291</w:t>
            </w:r>
          </w:p>
        </w:tc>
      </w:tr>
    </w:tbl>
    <w:p>
      <w:pPr>
        <w:spacing w:after="20"/>
      </w:pPr>
    </w:p>
    <w:p>
      <w:r>
        <w:rPr>
          <w:rFonts w:ascii="Microsoft YaHei" w:hAnsi="Microsoft YaHei" w:eastAsia="Microsoft YaHei"/>
          <w:b/>
          <w:color w:val="000000"/>
        </w:rPr>
        <w:t xml:space="preserve">验证结果  </w:t>
      </w:r>
      <w:r>
        <w:rPr>
          <w:rFonts w:ascii="Microsoft YaHei" w:hAnsi="Microsoft YaHei" w:eastAsia="Microsoft YaHei"/>
          <w:color w:val="000000"/>
        </w:rPr>
        <w:t>5,063,248 个 positive events 去除 97,579 个重复事件后得到 4,965,669 个唯一正反馈。三个 split 数量守恒，pair overlap 为 0，test-in-train 为 0，evaluation 用户均有 train history，时间顺序通过。</w:t>
      </w:r>
    </w:p>
    <w:p>
      <w:r>
        <w:rPr>
          <w:rFonts w:ascii="Microsoft YaHei" w:hAnsi="Microsoft YaHei" w:eastAsia="Microsoft YaHei"/>
          <w:b/>
          <w:color w:val="000000"/>
        </w:rPr>
        <w:t xml:space="preserve">阶段总结  </w:t>
      </w:r>
      <w:r>
        <w:rPr>
          <w:rFonts w:ascii="Microsoft YaHei" w:hAnsi="Microsoft YaHei" w:eastAsia="Microsoft YaHei"/>
          <w:color w:val="000000"/>
        </w:rPr>
        <w:t>Temporal split 已冻结。Train 中未出现 78 个 canonical 商品；valid 有 127 条、test 有 339 条 cold-item interactions，协同模型主指标需要按协议单独处理并报告。</w:t>
      </w:r>
    </w:p>
    <w:p>
      <w:pPr>
        <w:pStyle w:val="Heading1"/>
      </w:pPr>
      <w:r>
        <w:t>V2 05 4 Recommendation Agent Boundary Design</w:t>
      </w:r>
    </w:p>
    <w:p>
      <w:r>
        <w:rPr>
          <w:rFonts w:ascii="Microsoft YaHei" w:hAnsi="Microsoft YaHei" w:eastAsia="Microsoft YaHei"/>
          <w:b/>
          <w:color w:val="000000"/>
        </w:rPr>
        <w:t xml:space="preserve">背景  </w:t>
      </w:r>
      <w:r>
        <w:rPr>
          <w:rFonts w:ascii="Microsoft YaHei" w:hAnsi="Microsoft YaHei" w:eastAsia="Microsoft YaHei"/>
          <w:color w:val="000000"/>
        </w:rPr>
        <w:t>推荐模型使用数值索引和分数，Agent 需要带 parent_asin 与商品事实的可解释实体。两侧直接耦合会把模型内部索引、训练批次和缺失 metadata 暴露给 LLM。</w:t>
      </w:r>
    </w:p>
    <w:p>
      <w:r>
        <w:rPr>
          <w:rFonts w:ascii="Microsoft YaHei" w:hAnsi="Microsoft YaHei" w:eastAsia="Microsoft YaHei"/>
          <w:b/>
          <w:color w:val="000000"/>
        </w:rPr>
        <w:t xml:space="preserve">问题  </w:t>
      </w:r>
      <w:r>
        <w:rPr>
          <w:rFonts w:ascii="Microsoft YaHei" w:hAnsi="Microsoft YaHei" w:eastAsia="Microsoft YaHei"/>
          <w:color w:val="000000"/>
        </w:rPr>
        <w:t>冻结一个稳定服务边界，使后续替换 Popularity、LightGCN、Semantic 或 Hybrid 时不改变 Agent Tool 合同。</w:t>
      </w:r>
    </w:p>
    <w:p>
      <w:r>
        <w:rPr>
          <w:rFonts w:ascii="Microsoft YaHei" w:hAnsi="Microsoft YaHei" w:eastAsia="Microsoft YaHei"/>
          <w:b/>
          <w:color w:val="000000"/>
        </w:rPr>
        <w:t xml:space="preserve">设计  </w:t>
      </w:r>
      <w:r>
        <w:rPr>
          <w:rFonts w:ascii="Microsoft YaHei" w:hAnsi="Microsoft YaHei" w:eastAsia="Microsoft YaHei"/>
          <w:color w:val="000000"/>
        </w:rPr>
        <w:t>Recommendation Service 接收 user_id、top_k 和结构化 constraints；内部解析 canonical user_index，模型返回 canonical item_index 与 model_score；Catalog Adapter 批量映射到 parent_asin 和结构化商品；RAG 根据 parent_asin补充事实；Tool Layer 返回 Agent 所需字段。模型 compact index 不得越过服务边界。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16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边界层</w:t>
            </w:r>
          </w:p>
        </w:tc>
        <w:tc>
          <w:tcPr>
            <w:tcW w:type="dxa" w:w="3671"/>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输入</w:t>
            </w:r>
          </w:p>
        </w:tc>
        <w:tc>
          <w:tcPr>
            <w:tcW w:type="dxa" w:w="410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输出</w:t>
            </w:r>
          </w:p>
        </w:tc>
      </w:tr>
      <w:tr>
        <w:trPr>
          <w:cantSplit/>
        </w:trPr>
        <w:tc>
          <w:tcPr>
            <w:tcW w:type="dxa" w:w="216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Agent Tool</w:t>
            </w:r>
          </w:p>
        </w:tc>
        <w:tc>
          <w:tcPr>
            <w:tcW w:type="dxa" w:w="3671"/>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user_id constraints top_k</w:t>
            </w:r>
          </w:p>
        </w:tc>
        <w:tc>
          <w:tcPr>
            <w:tcW w:type="dxa" w:w="410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候选商品实体及解释字段</w:t>
            </w:r>
          </w:p>
        </w:tc>
      </w:tr>
      <w:tr>
        <w:trPr>
          <w:cantSplit/>
        </w:trPr>
        <w:tc>
          <w:tcPr>
            <w:tcW w:type="dxa" w:w="216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Recommendation Service</w:t>
            </w:r>
          </w:p>
        </w:tc>
        <w:tc>
          <w:tcPr>
            <w:tcW w:type="dxa" w:w="3671"/>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canonical user_index 约束</w:t>
            </w:r>
          </w:p>
        </w:tc>
        <w:tc>
          <w:tcPr>
            <w:tcW w:type="dxa" w:w="4104"/>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canonical item_index score rank</w:t>
            </w:r>
          </w:p>
        </w:tc>
      </w:tr>
      <w:tr>
        <w:trPr>
          <w:cantSplit/>
        </w:trPr>
        <w:tc>
          <w:tcPr>
            <w:tcW w:type="dxa" w:w="216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Catalog Adapter</w:t>
            </w:r>
          </w:p>
        </w:tc>
        <w:tc>
          <w:tcPr>
            <w:tcW w:type="dxa" w:w="3671"/>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item_index 列表</w:t>
            </w:r>
          </w:p>
        </w:tc>
        <w:tc>
          <w:tcPr>
            <w:tcW w:type="dxa" w:w="410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parent_asin title categories price rating</w:t>
            </w:r>
          </w:p>
        </w:tc>
      </w:tr>
      <w:tr>
        <w:trPr>
          <w:cantSplit/>
        </w:trPr>
        <w:tc>
          <w:tcPr>
            <w:tcW w:type="dxa" w:w="216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RAG Knowledge</w:t>
            </w:r>
          </w:p>
        </w:tc>
        <w:tc>
          <w:tcPr>
            <w:tcW w:type="dxa" w:w="3671"/>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parent_asin 或购物 query</w:t>
            </w:r>
          </w:p>
        </w:tc>
        <w:tc>
          <w:tcPr>
            <w:tcW w:type="dxa" w:w="4104"/>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有来源的商品事实</w:t>
            </w:r>
          </w:p>
        </w:tc>
      </w:tr>
      <w:tr>
        <w:trPr>
          <w:cantSplit/>
        </w:trPr>
        <w:tc>
          <w:tcPr>
            <w:tcW w:type="dxa" w:w="216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Shopping Plan</w:t>
            </w:r>
          </w:p>
        </w:tc>
        <w:tc>
          <w:tcPr>
            <w:tcW w:type="dxa" w:w="3671"/>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parent_asin quantity decision</w:t>
            </w:r>
          </w:p>
        </w:tc>
        <w:tc>
          <w:tcPr>
            <w:tcW w:type="dxa" w:w="4104"/>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预算与状态更新结果</w:t>
            </w:r>
          </w:p>
        </w:tc>
      </w:tr>
    </w:tbl>
    <w:p>
      <w:pPr>
        <w:spacing w:after="20"/>
      </w:pPr>
    </w:p>
    <w:p>
      <w:r>
        <w:rPr>
          <w:rFonts w:ascii="Microsoft YaHei" w:hAnsi="Microsoft YaHei" w:eastAsia="Microsoft YaHei"/>
          <w:b/>
          <w:color w:val="000000"/>
        </w:rPr>
        <w:t xml:space="preserve">实现  </w:t>
      </w:r>
      <w:r>
        <w:rPr>
          <w:rFonts w:ascii="Microsoft YaHei" w:hAnsi="Microsoft YaHei" w:eastAsia="Microsoft YaHei"/>
          <w:color w:val="000000"/>
        </w:rPr>
        <w:t>当前阶段冻结接口原则，并复用 V2-04 Product Catalog 作为 identity adapter。个性化模型服务、MySQL Tool Service 和 LangGraph 节点尚未在 V2 中实现，不在本阶段虚构完成状态。</w:t>
      </w:r>
    </w:p>
    <w:p>
      <w:r>
        <w:rPr>
          <w:rFonts w:ascii="Microsoft YaHei" w:hAnsi="Microsoft YaHei" w:eastAsia="Microsoft YaHei"/>
          <w:b/>
          <w:color w:val="000000"/>
        </w:rPr>
        <w:t xml:space="preserve">输出文件  </w:t>
      </w:r>
      <w:r>
        <w:rPr>
          <w:rFonts w:ascii="Microsoft YaHei" w:hAnsi="Microsoft YaHei" w:eastAsia="Microsoft YaHei"/>
          <w:color w:val="000000"/>
        </w:rPr>
        <w:t>边界决策记录于本母版；实体映射依赖 product_catalog.jsonl 和既有 alignment/quality reports。</w:t>
      </w:r>
    </w:p>
    <w:p>
      <w:r>
        <w:rPr>
          <w:rFonts w:ascii="Microsoft YaHei" w:hAnsi="Microsoft YaHei" w:eastAsia="Microsoft YaHei"/>
          <w:b/>
          <w:color w:val="000000"/>
        </w:rPr>
        <w:t xml:space="preserve">验证结果  </w:t>
      </w:r>
      <w:r>
        <w:rPr>
          <w:rFonts w:ascii="Microsoft YaHei" w:hAnsi="Microsoft YaHei" w:eastAsia="Microsoft YaHei"/>
          <w:color w:val="000000"/>
        </w:rPr>
        <w:t>V2-04 已证明 125,762 个 item_index 可 100% 映射到唯一 parent_asin。边界设计还需在模型 service 落地后增加契约测试。</w:t>
      </w:r>
    </w:p>
    <w:p>
      <w:r>
        <w:rPr>
          <w:rFonts w:ascii="Microsoft YaHei" w:hAnsi="Microsoft YaHei" w:eastAsia="Microsoft YaHei"/>
          <w:b/>
          <w:color w:val="000000"/>
        </w:rPr>
        <w:t xml:space="preserve">阶段总结  </w:t>
      </w:r>
      <w:r>
        <w:rPr>
          <w:rFonts w:ascii="Microsoft YaHei" w:hAnsi="Microsoft YaHei" w:eastAsia="Microsoft YaHei"/>
          <w:color w:val="000000"/>
        </w:rPr>
        <w:t>Agent 只依赖稳定商品实体与业务字段，模型可以独立迭代；Catalog 是 Recommendation 与 Agent 之间的防腐层。</w:t>
      </w:r>
    </w:p>
    <w:p>
      <w:pPr>
        <w:pStyle w:val="Heading1"/>
      </w:pPr>
      <w:r>
        <w:t>V2 06 1 Recommendation Experiment Framework</w:t>
      </w:r>
    </w:p>
    <w:p>
      <w:pPr>
        <w:pStyle w:val="Heading2"/>
      </w:pPr>
      <w:r>
        <w:t>背景与问题</w:t>
      </w:r>
    </w:p>
    <w:p>
      <w:r>
        <w:rPr>
          <w:rFonts w:ascii="Microsoft YaHei" w:hAnsi="Microsoft YaHei" w:eastAsia="Microsoft YaHei"/>
          <w:color w:val="000000"/>
        </w:rPr>
        <w:t>Popularity、LightGCN、Semantic 和 Hybrid 如果各自读取数据、过滤 seen items 或实现指标，会产生不可比较的实验口径。V2-06.1 先建立统一 dataset 和 metric contract，不提前实现主模型。</w:t>
      </w:r>
    </w:p>
    <w:p>
      <w:pPr>
        <w:pStyle w:val="Heading2"/>
      </w:pPr>
      <w:r>
        <w:t>设计与实现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352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模块</w:t>
            </w:r>
          </w:p>
        </w:tc>
        <w:tc>
          <w:tcPr>
            <w:tcW w:type="dxa" w:w="640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职责</w:t>
            </w:r>
          </w:p>
        </w:tc>
      </w:tr>
      <w:tr>
        <w:trPr>
          <w:cantSplit/>
        </w:trPr>
        <w:tc>
          <w:tcPr>
            <w:tcW w:type="dxa" w:w="35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datasets/load_dataset.py</w:t>
            </w:r>
          </w:p>
        </w:tc>
        <w:tc>
          <w:tcPr>
            <w:tcW w:type="dxa" w:w="640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严格读取 train valid test  输出六个只读 int32 canonical arrays</w:t>
            </w:r>
          </w:p>
        </w:tc>
      </w:tr>
      <w:tr>
        <w:trPr>
          <w:cantSplit/>
        </w:trPr>
        <w:tc>
          <w:tcPr>
            <w:tcW w:type="dxa" w:w="35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evaluation/ranking_metrics.py</w:t>
            </w:r>
          </w:p>
        </w:tc>
        <w:tc>
          <w:tcPr>
            <w:tcW w:type="dxa" w:w="640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模型无关的 Recall@K 与 NDCG@K  宏平均</w:t>
            </w:r>
          </w:p>
        </w:tc>
      </w:tr>
      <w:tr>
        <w:trPr>
          <w:cantSplit/>
        </w:trPr>
        <w:tc>
          <w:tcPr>
            <w:tcW w:type="dxa" w:w="35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configs/base.yaml</w:t>
            </w:r>
          </w:p>
        </w:tc>
        <w:tc>
          <w:tcPr>
            <w:tcW w:type="dxa" w:w="640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冻结 dataset_path topk 10 20 50 和 seed 42</w:t>
            </w:r>
          </w:p>
        </w:tc>
      </w:tr>
      <w:tr>
        <w:trPr>
          <w:cantSplit/>
        </w:trPr>
        <w:tc>
          <w:tcPr>
            <w:tcW w:type="dxa" w:w="35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models</w:t>
            </w:r>
          </w:p>
        </w:tc>
        <w:tc>
          <w:tcPr>
            <w:tcW w:type="dxa" w:w="640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后续各模型实现入口  当前无 LightGCN</w:t>
            </w:r>
          </w:p>
        </w:tc>
      </w:tr>
      <w:tr>
        <w:trPr>
          <w:cantSplit/>
        </w:trPr>
        <w:tc>
          <w:tcPr>
            <w:tcW w:type="dxa" w:w="35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runners</w:t>
            </w:r>
          </w:p>
        </w:tc>
        <w:tc>
          <w:tcPr>
            <w:tcW w:type="dxa" w:w="640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后续训练和评测 CLI 入口</w:t>
            </w:r>
          </w:p>
        </w:tc>
      </w:tr>
      <w:tr>
        <w:trPr>
          <w:cantSplit/>
        </w:trPr>
        <w:tc>
          <w:tcPr>
            <w:tcW w:type="dxa" w:w="35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README.md</w:t>
            </w:r>
          </w:p>
        </w:tc>
        <w:tc>
          <w:tcPr>
            <w:tcW w:type="dxa" w:w="640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数据合同 实验流程 模型扩展规则</w:t>
            </w:r>
          </w:p>
        </w:tc>
      </w:tr>
    </w:tbl>
    <w:p>
      <w:pPr>
        <w:spacing w:after="20"/>
      </w:pPr>
    </w:p>
    <w:p>
      <w:pPr>
        <w:pStyle w:val="Heading2"/>
      </w:pPr>
      <w:r>
        <w:t>Dataset Loader</w:t>
      </w:r>
    </w:p>
    <w:p>
      <w:r>
        <w:rPr>
          <w:rFonts w:ascii="Microsoft YaHei" w:hAnsi="Microsoft YaHei" w:eastAsia="Microsoft YaHei"/>
          <w:color w:val="000000"/>
        </w:rPr>
        <w:t>RecommendationDataset 暴露 train_user、train_item、valid_user、valid_item、test_user、test_item。加载器验证 keys、shape、dtype 和非负 index，并把数组设为只读。canonical index 是稀疏全局 ID；LightGCN 需要建立 model-local compact mapping，预测后再映射回 canonical item_index。</w:t>
      </w:r>
    </w:p>
    <w:p>
      <w:pPr>
        <w:pStyle w:val="Heading2"/>
      </w:pPr>
      <w:r>
        <w:t>Ranking Metrics</w:t>
      </w:r>
    </w:p>
    <w:p>
      <w:r>
        <w:rPr>
          <w:rFonts w:ascii="Microsoft YaHei" w:hAnsi="Microsoft YaHei" w:eastAsia="Microsoft YaHei"/>
          <w:color w:val="000000"/>
        </w:rPr>
        <w:t>Recall@K 衡量 ground-truth 商品是否被 Top-K 覆盖。NDCG@K 在覆盖基础上按位置折损，命中越靠前分数越高。当前 leave-one-out 每个 evaluation 用户只有一个 target，因此 Recall@K 等价于命中率，NDCG@K 能区分第 1 位和第 K 位命中。</w:t>
      </w:r>
    </w:p>
    <w:p>
      <w:pPr>
        <w:spacing w:before="80" w:after="140" w:line="240" w:lineRule="auto"/>
        <w:ind w:left="403" w:right="288"/>
        <w:shd w:fill="F4F6F7"/>
      </w:pPr>
      <w:r>
        <w:rPr>
          <w:rFonts w:ascii="Consolas" w:hAnsi="Consolas" w:eastAsia="Consolas"/>
          <w:color w:val="000000"/>
          <w:sz w:val="19"/>
        </w:rPr>
        <w:t>Recall@K = Top-K 中 relevant item 数量 / relevant item 总数</w:t>
        <w:br/>
      </w:r>
      <w:r>
        <w:rPr>
          <w:rFonts w:ascii="Consolas" w:hAnsi="Consolas" w:eastAsia="Consolas"/>
          <w:color w:val="000000"/>
          <w:sz w:val="19"/>
        </w:rPr>
        <w:t>DCG@K = relevant item 的位置折损增益之和</w:t>
        <w:br/>
      </w:r>
      <w:r>
        <w:rPr>
          <w:rFonts w:ascii="Consolas" w:hAnsi="Consolas" w:eastAsia="Consolas"/>
          <w:color w:val="000000"/>
          <w:sz w:val="19"/>
        </w:rPr>
        <w:t>NDCG@K = DCG@K / 理想排序下的 IDCG@K</w:t>
      </w:r>
    </w:p>
    <w:p>
      <w:pPr>
        <w:pStyle w:val="Heading2"/>
      </w:pPr>
      <w:r>
        <w:t>验证结果与阶段总结</w:t>
      </w:r>
    </w:p>
    <w:p>
      <w:pPr>
        <w:pStyle w:val="ListBullet"/>
      </w:pPr>
      <w:r>
        <w:rPr>
          <w:rFonts w:ascii="Microsoft YaHei" w:hAnsi="Microsoft YaHei" w:eastAsia="Microsoft YaHei"/>
          <w:color w:val="000000"/>
        </w:rPr>
        <w:t>冻结 split 全量加载成功，数量与 V2-05.3 一致。</w:t>
      </w:r>
    </w:p>
    <w:p>
      <w:pPr>
        <w:pStyle w:val="ListBullet"/>
      </w:pPr>
      <w:r>
        <w:rPr>
          <w:rFonts w:ascii="Microsoft YaHei" w:hAnsi="Microsoft YaHei" w:eastAsia="Microsoft YaHei"/>
          <w:color w:val="000000"/>
        </w:rPr>
        <w:t>六字段接口和只读数组验证通过。</w:t>
      </w:r>
    </w:p>
    <w:p>
      <w:pPr>
        <w:pStyle w:val="ListBullet"/>
      </w:pPr>
      <w:r>
        <w:rPr>
          <w:rFonts w:ascii="Microsoft YaHei" w:hAnsi="Microsoft YaHei" w:eastAsia="Microsoft YaHei"/>
          <w:color w:val="000000"/>
        </w:rPr>
        <w:t>Recall 与 NDCG 确定性数值断言通过。</w:t>
      </w:r>
    </w:p>
    <w:p>
      <w:pPr>
        <w:pStyle w:val="ListBullet"/>
      </w:pPr>
      <w:r>
        <w:rPr>
          <w:rFonts w:ascii="Microsoft YaHei" w:hAnsi="Microsoft YaHei" w:eastAsia="Microsoft YaHei"/>
          <w:color w:val="000000"/>
        </w:rPr>
        <w:t>重复 ranking、空 ground truth、非法 K 和用户数不一致会明确报错。</w:t>
      </w:r>
    </w:p>
    <w:p>
      <w:pPr>
        <w:pStyle w:val="ListBullet"/>
      </w:pPr>
      <w:r>
        <w:rPr>
          <w:rFonts w:ascii="Microsoft YaHei" w:hAnsi="Microsoft YaHei" w:eastAsia="Microsoft YaHei"/>
          <w:color w:val="000000"/>
        </w:rPr>
        <w:t>根目录模型权重继续被 Git ignore，实验 models 源码目录可纳入版本控制。</w:t>
      </w:r>
    </w:p>
    <w:p>
      <w:r>
        <w:t>V2-06 Recommendation Experiment 已完成：V2-06.1 统一实验框架、V2-06.2 Popularity、V2-06.3 LightGCN、V2-06.4 Semantic 与 V2-06.5 Hybrid 均已完成并标记 PASS。Hybrid 的 alpha 只由 validation 选择，test 保持最终一次评估。下一阶段转向 serving contract，而不是继续调参。</w:t>
      </w:r>
    </w:p>
    <w:p>
      <w:pPr>
        <w:pStyle w:val="Heading1"/>
      </w:pPr>
      <w:r>
        <w:t>跨阶段复盘与风险</w:t>
      </w:r>
    </w:p>
    <w:p>
      <w:pPr>
        <w:pStyle w:val="Heading2"/>
      </w:pPr>
      <w:r>
        <w:t>已经形成的工程原则</w:t>
      </w:r>
    </w:p>
    <w:p>
      <w:pPr>
        <w:pStyle w:val="ListBullet"/>
      </w:pPr>
      <w:r>
        <w:rPr>
          <w:rFonts w:ascii="Microsoft YaHei" w:hAnsi="Microsoft YaHei" w:eastAsia="Microsoft YaHei"/>
          <w:color w:val="000000"/>
        </w:rPr>
        <w:t>先冻结 identity 和数据协议，再训练模型。</w:t>
      </w:r>
    </w:p>
    <w:p>
      <w:pPr>
        <w:pStyle w:val="ListBullet"/>
      </w:pPr>
      <w:r>
        <w:rPr>
          <w:rFonts w:ascii="Microsoft YaHei" w:hAnsi="Microsoft YaHei" w:eastAsia="Microsoft YaHei"/>
          <w:color w:val="000000"/>
        </w:rPr>
        <w:t>大文件 artifact 与源码分离，数据和模型不提交 Git。</w:t>
      </w:r>
    </w:p>
    <w:p>
      <w:pPr>
        <w:pStyle w:val="ListBullet"/>
      </w:pPr>
      <w:r>
        <w:rPr>
          <w:rFonts w:ascii="Microsoft YaHei" w:hAnsi="Microsoft YaHei" w:eastAsia="Microsoft YaHei"/>
          <w:color w:val="000000"/>
        </w:rPr>
        <w:t>全量 equality 与 schema validation 优先于抽样正确。</w:t>
      </w:r>
    </w:p>
    <w:p>
      <w:pPr>
        <w:pStyle w:val="ListBullet"/>
      </w:pPr>
      <w:r>
        <w:rPr>
          <w:rFonts w:ascii="Microsoft YaHei" w:hAnsi="Microsoft YaHei" w:eastAsia="Microsoft YaHei"/>
          <w:color w:val="000000"/>
        </w:rPr>
        <w:t>所有正式输出采用临时文件、重载验证和安全发布。</w:t>
      </w:r>
    </w:p>
    <w:p>
      <w:pPr>
        <w:pStyle w:val="ListBullet"/>
      </w:pPr>
      <w:r>
        <w:rPr>
          <w:rFonts w:ascii="Microsoft YaHei" w:hAnsi="Microsoft YaHei" w:eastAsia="Microsoft YaHei"/>
          <w:color w:val="000000"/>
        </w:rPr>
        <w:t>Recommendation 输出 canonical item_index，Agent 状态使用 parent_asin。</w:t>
      </w:r>
    </w:p>
    <w:p>
      <w:pPr>
        <w:pStyle w:val="ListBullet"/>
      </w:pPr>
      <w:r>
        <w:rPr>
          <w:rFonts w:ascii="Microsoft YaHei" w:hAnsi="Microsoft YaHei" w:eastAsia="Microsoft YaHei"/>
          <w:color w:val="000000"/>
        </w:rPr>
        <w:t>规划项、设计项和已实现项在文档中使用不同状态。</w:t>
      </w:r>
    </w:p>
    <w:p>
      <w:pPr>
        <w:pStyle w:val="Heading2"/>
      </w:pPr>
      <w:r>
        <w:t>当前主要风险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232"/>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风险</w:t>
            </w:r>
          </w:p>
        </w:tc>
        <w:tc>
          <w:tcPr>
            <w:tcW w:type="dxa" w:w="352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影响</w:t>
            </w:r>
          </w:p>
        </w:tc>
        <w:tc>
          <w:tcPr>
            <w:tcW w:type="dxa" w:w="4176"/>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处理方向</w:t>
            </w:r>
          </w:p>
        </w:tc>
      </w:tr>
      <w:tr>
        <w:trPr>
          <w:cantSplit/>
        </w:trPr>
        <w:tc>
          <w:tcPr>
            <w:tcW w:type="dxa" w:w="223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Cold items</w:t>
            </w:r>
          </w:p>
        </w:tc>
        <w:tc>
          <w:tcPr>
            <w:tcW w:type="dxa" w:w="352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协同模型无法学习 train 中未出现商品</w:t>
            </w:r>
          </w:p>
        </w:tc>
        <w:tc>
          <w:tcPr>
            <w:tcW w:type="dxa" w:w="417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主指标剔除或单列 cold target  Hybrid 可用语义补充</w:t>
            </w:r>
          </w:p>
        </w:tc>
      </w:tr>
      <w:tr>
        <w:trPr>
          <w:cantSplit/>
        </w:trPr>
        <w:tc>
          <w:tcPr>
            <w:tcW w:type="dxa" w:w="223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Metadata 缺失</w:t>
            </w:r>
          </w:p>
        </w:tc>
        <w:tc>
          <w:tcPr>
            <w:tcW w:type="dxa" w:w="352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价格约束和解释可能缺字段</w:t>
            </w:r>
          </w:p>
        </w:tc>
        <w:tc>
          <w:tcPr>
            <w:tcW w:type="dxa" w:w="4176"/>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硬约束启用时过滤  UI 明确 unavailable</w:t>
            </w:r>
          </w:p>
        </w:tc>
      </w:tr>
      <w:tr>
        <w:trPr>
          <w:cantSplit/>
        </w:trPr>
        <w:tc>
          <w:tcPr>
            <w:tcW w:type="dxa" w:w="223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Canonical index 稀疏</w:t>
            </w:r>
          </w:p>
        </w:tc>
        <w:tc>
          <w:tcPr>
            <w:tcW w:type="dxa" w:w="35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直接建 embedding table 浪费巨大内存</w:t>
            </w:r>
          </w:p>
        </w:tc>
        <w:tc>
          <w:tcPr>
            <w:tcW w:type="dxa" w:w="417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训练前构建 compact mapping</w:t>
            </w:r>
          </w:p>
        </w:tc>
      </w:tr>
      <w:tr>
        <w:trPr>
          <w:cantSplit/>
        </w:trPr>
        <w:tc>
          <w:tcPr>
            <w:tcW w:type="dxa" w:w="223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V2 runtime 尚未落地</w:t>
            </w:r>
          </w:p>
        </w:tc>
        <w:tc>
          <w:tcPr>
            <w:tcW w:type="dxa" w:w="35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当前 V1 service 不能等同于 LangGraph MySQL 架构</w:t>
            </w:r>
          </w:p>
        </w:tc>
        <w:tc>
          <w:tcPr>
            <w:tcW w:type="dxa" w:w="417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按边界逐层替换并保留契约测试</w:t>
            </w:r>
          </w:p>
        </w:tc>
      </w:tr>
      <w:tr>
        <w:trPr>
          <w:cantSplit/>
        </w:trPr>
        <w:tc>
          <w:tcPr>
            <w:tcW w:type="dxa" w:w="223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Evaluation drift</w:t>
            </w:r>
          </w:p>
        </w:tc>
        <w:tc>
          <w:tcPr>
            <w:tcW w:type="dxa" w:w="35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各模型 seen filtering 或 candidate scope 不一致</w:t>
            </w:r>
          </w:p>
        </w:tc>
        <w:tc>
          <w:tcPr>
            <w:tcW w:type="dxa" w:w="417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统一 runner 与 evaluator</w:t>
            </w:r>
          </w:p>
        </w:tc>
      </w:tr>
      <w:tr>
        <w:trPr>
          <w:cantSplit/>
        </w:trPr>
        <w:tc>
          <w:tcPr>
            <w:tcW w:type="dxa" w:w="223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Long-term docs drift</w:t>
            </w:r>
          </w:p>
        </w:tc>
        <w:tc>
          <w:tcPr>
            <w:tcW w:type="dxa" w:w="352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文档可能把未来规划写成完成</w:t>
            </w:r>
          </w:p>
        </w:tc>
        <w:tc>
          <w:tcPr>
            <w:tcW w:type="dxa" w:w="417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每阶段更新状态与验证证据</w:t>
            </w:r>
          </w:p>
        </w:tc>
      </w:tr>
    </w:tbl>
    <w:p>
      <w:pPr>
        <w:spacing w:after="20"/>
      </w:pPr>
    </w:p>
    <w:p>
      <w:pPr>
        <w:pStyle w:val="Heading1"/>
      </w:pPr>
      <w:r>
        <w:t>产物索引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8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阶段</w:t>
            </w:r>
          </w:p>
        </w:tc>
        <w:tc>
          <w:tcPr>
            <w:tcW w:type="dxa" w:w="5112"/>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源码与报告</w:t>
            </w:r>
          </w:p>
        </w:tc>
        <w:tc>
          <w:tcPr>
            <w:tcW w:type="dxa" w:w="324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本地数据产物</w:t>
            </w:r>
          </w:p>
        </w:tc>
      </w:tr>
      <w:tr>
        <w:trPr>
          <w:cantSplit/>
        </w:trPr>
        <w:tc>
          <w:tcPr>
            <w:tcW w:type="dxa" w:w="158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V2-04</w:t>
            </w:r>
          </w:p>
        </w:tc>
        <w:tc>
          <w:tcPr>
            <w:tcW w:type="dxa" w:w="5112"/>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build_product_catalog.py  validate_product_catalog_alignment.py  两份 quality reports</w:t>
            </w:r>
          </w:p>
        </w:tc>
        <w:tc>
          <w:tcPr>
            <w:tcW w:type="dxa" w:w="3240"/>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product_catalog.jsonl</w:t>
            </w:r>
          </w:p>
        </w:tc>
      </w:tr>
      <w:tr>
        <w:trPr>
          <w:cantSplit/>
        </w:trPr>
        <w:tc>
          <w:tcPr>
            <w:tcW w:type="dxa" w:w="1584"/>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V2-05.2</w:t>
            </w:r>
          </w:p>
        </w:tc>
        <w:tc>
          <w:tcPr>
            <w:tcW w:type="dxa" w:w="511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build_enriched_interactions.py  enriched_interaction_validation.md</w:t>
            </w:r>
          </w:p>
        </w:tc>
        <w:tc>
          <w:tcPr>
            <w:tcW w:type="dxa" w:w="324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enriched_interactions.npz</w:t>
            </w:r>
          </w:p>
        </w:tc>
      </w:tr>
      <w:tr>
        <w:trPr>
          <w:cantSplit/>
        </w:trPr>
        <w:tc>
          <w:tcPr>
            <w:tcW w:type="dxa" w:w="158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V2-05.3</w:t>
            </w:r>
          </w:p>
        </w:tc>
        <w:tc>
          <w:tcPr>
            <w:tcW w:type="dxa" w:w="5112"/>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build_temporal_split.py</w:t>
            </w:r>
          </w:p>
        </w:tc>
        <w:tc>
          <w:tcPr>
            <w:tcW w:type="dxa" w:w="32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train.npz  valid.npz  test.npz</w:t>
            </w:r>
          </w:p>
        </w:tc>
      </w:tr>
      <w:tr>
        <w:trPr>
          <w:cantSplit/>
        </w:trPr>
        <w:tc>
          <w:tcPr>
            <w:tcW w:type="dxa" w:w="1584"/>
            <w:tcMar>
              <w:top w:w="100" w:type="dxa"/>
              <w:start w:w="110" w:type="dxa"/>
              <w:bottom w:w="100" w:type="dxa"/>
              <w:end w:w="110" w:type="dxa"/>
            </w:tcMar>
            <w:vAlign w:val="center"/>
            <w:shd w:fill="EAF2F8"/>
          </w:tcPr>
          <w:p>
            <w:r>
              <w:t>V2-06.1 至 V2-06.3</w:t>
            </w:r>
          </w:p>
        </w:tc>
        <w:tc>
          <w:tcPr>
            <w:tcW w:type="dxa" w:w="5112"/>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experiments/recommendation 下 dataset metrics config README</w:t>
            </w:r>
          </w:p>
        </w:tc>
        <w:tc>
          <w:tcPr>
            <w:tcW w:type="dxa" w:w="3240"/>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Popularity 与 LightGCN；lightgcn_best.pt</w:t>
            </w:r>
          </w:p>
        </w:tc>
      </w:tr>
      <w:tr>
        <w:trPr>
          <w:cantSplit/>
        </w:trPr>
        <w:tc>
          <w:tcPr>
            <w:tcW w:type="dxa" w:w="158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V1 baseline</w:t>
            </w:r>
          </w:p>
        </w:tc>
        <w:tc>
          <w:tcPr>
            <w:tcW w:type="dxa" w:w="5112"/>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scripts/13 至 24 与 web</w:t>
            </w:r>
          </w:p>
        </w:tc>
        <w:tc>
          <w:tcPr>
            <w:tcW w:type="dxa" w:w="324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BGE-M3 embedding FAISS 等服务器资产</w:t>
            </w:r>
          </w:p>
        </w:tc>
      </w:tr>
    </w:tbl>
    <w:p>
      <w:pPr>
        <w:spacing w:after="20"/>
      </w:pPr>
    </w:p>
    <w:p>
      <w:pPr>
        <w:pStyle w:val="Heading1"/>
      </w:pPr>
      <w:r>
        <w:t>后续阶段维护模板</w:t>
      </w:r>
    </w:p>
    <w:p>
      <w:r>
        <w:rPr>
          <w:rFonts w:ascii="Microsoft YaHei" w:hAnsi="Microsoft YaHei" w:eastAsia="Microsoft YaHei"/>
          <w:color w:val="000000"/>
        </w:rPr>
        <w:t>每个新阶段沿用同一记录骨架，确保设计决策、实现事实和验证证据可以追溯。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72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字段</w:t>
            </w:r>
          </w:p>
        </w:tc>
        <w:tc>
          <w:tcPr>
            <w:tcW w:type="dxa" w:w="8208"/>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维护要求</w:t>
            </w:r>
          </w:p>
        </w:tc>
      </w:tr>
      <w:tr>
        <w:trPr>
          <w:cantSplit/>
        </w:trPr>
        <w:tc>
          <w:tcPr>
            <w:tcW w:type="dxa" w:w="17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背景</w:t>
            </w:r>
          </w:p>
        </w:tc>
        <w:tc>
          <w:tcPr>
            <w:tcW w:type="dxa" w:w="820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说明上游状态、业务目标与触发原因</w:t>
            </w:r>
          </w:p>
        </w:tc>
      </w:tr>
      <w:tr>
        <w:trPr>
          <w:cantSplit/>
        </w:trPr>
        <w:tc>
          <w:tcPr>
            <w:tcW w:type="dxa" w:w="17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问题</w:t>
            </w:r>
          </w:p>
        </w:tc>
        <w:tc>
          <w:tcPr>
            <w:tcW w:type="dxa" w:w="820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明确要解决的工程或实验问题</w:t>
            </w:r>
          </w:p>
        </w:tc>
      </w:tr>
      <w:tr>
        <w:trPr>
          <w:cantSplit/>
        </w:trPr>
        <w:tc>
          <w:tcPr>
            <w:tcW w:type="dxa" w:w="17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设计</w:t>
            </w:r>
          </w:p>
        </w:tc>
        <w:tc>
          <w:tcPr>
            <w:tcW w:type="dxa" w:w="820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记录接口、数据合同、算法选择和取舍</w:t>
            </w:r>
          </w:p>
        </w:tc>
      </w:tr>
      <w:tr>
        <w:trPr>
          <w:cantSplit/>
        </w:trPr>
        <w:tc>
          <w:tcPr>
            <w:tcW w:type="dxa" w:w="17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实现</w:t>
            </w:r>
          </w:p>
        </w:tc>
        <w:tc>
          <w:tcPr>
            <w:tcW w:type="dxa" w:w="820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列出实际代码路径，不把规划写成完成</w:t>
            </w:r>
          </w:p>
        </w:tc>
      </w:tr>
      <w:tr>
        <w:trPr>
          <w:cantSplit/>
        </w:trPr>
        <w:tc>
          <w:tcPr>
            <w:tcW w:type="dxa" w:w="17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输出文件</w:t>
            </w:r>
          </w:p>
        </w:tc>
        <w:tc>
          <w:tcPr>
            <w:tcW w:type="dxa" w:w="820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记录可版本控制源码与本地大数据产物</w:t>
            </w:r>
          </w:p>
        </w:tc>
      </w:tr>
      <w:tr>
        <w:trPr>
          <w:cantSplit/>
        </w:trPr>
        <w:tc>
          <w:tcPr>
            <w:tcW w:type="dxa" w:w="1728"/>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验证结果</w:t>
            </w:r>
          </w:p>
        </w:tc>
        <w:tc>
          <w:tcPr>
            <w:tcW w:type="dxa" w:w="8208"/>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给出命令、数据规模、指标和 PASS 条件</w:t>
            </w:r>
          </w:p>
        </w:tc>
      </w:tr>
      <w:tr>
        <w:trPr>
          <w:cantSplit/>
        </w:trPr>
        <w:tc>
          <w:tcPr>
            <w:tcW w:type="dxa" w:w="1728"/>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阶段总结</w:t>
            </w:r>
          </w:p>
        </w:tc>
        <w:tc>
          <w:tcPr>
            <w:tcW w:type="dxa" w:w="8208"/>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说明完成边界、遗留风险和下一步依赖</w:t>
            </w:r>
          </w:p>
        </w:tc>
      </w:tr>
    </w:tbl>
    <w:p>
      <w:pPr>
        <w:spacing w:after="20"/>
      </w:pPr>
    </w:p>
    <w:p>
      <w:pPr>
        <w:pStyle w:val="Heading1"/>
      </w:pPr>
      <w:r>
        <w:t>V2 07 Recommendation Serving</w:t>
      </w:r>
    </w:p>
    <w:p>
      <w:pPr>
        <w:pStyle w:val="Heading2"/>
      </w:pPr>
      <w:r>
        <w:t>V2 07 2b Canonical User Lookup Artifact</w:t>
      </w:r>
    </w:p>
    <w:p>
      <w:r>
        <w:t>阶段状态：PASS。Ubuntu Server 已完成 serving_v2 正式导出和完整校验，覆盖 18,286,191 个 canonical users。运行时不再反向加载约 793 MB 的 user_mapping.json，而是通过排序 UTF-8 bytes、uint64 offsets 和 int32 canonical indices 进行精确二分查找。</w:t>
      </w:r>
    </w:p>
    <w:p>
      <w:pPr>
        <w:pStyle w:val="ListBullet"/>
      </w:pPr>
      <w:r>
        <w:t>输出目录：artifacts/recommendation/serving_v2。</w:t>
      </w:r>
    </w:p>
    <w:p>
      <w:pPr>
        <w:pStyle w:val="ListBullet"/>
      </w:pPr>
      <w:r>
        <w:t>新增文件：canonical_user_id_bytes.bin、canonical_user_id_offsets.npy、canonical_user_indices.npy。</w:t>
      </w:r>
    </w:p>
    <w:p>
      <w:pPr>
        <w:pStyle w:val="ListBullet"/>
      </w:pPr>
      <w:r>
        <w:t>身份链路：raw user_id 到 canonical user_index，再由已排序的 model_user_indices 定位 model user row。</w:t>
      </w:r>
    </w:p>
    <w:p>
      <w:pPr>
        <w:pStyle w:val="ListBullet"/>
      </w:pPr>
      <w:r>
        <w:t>可严格区分 model-known、canonical-known but model-unseen 和 completely unknown user。</w:t>
      </w:r>
    </w:p>
    <w:p>
      <w:pPr>
        <w:pStyle w:val="ListBullet"/>
      </w:pPr>
      <w:r>
        <w:t>服务器结论：V2-07.2b CANONICAL USER LOOKUP EXPORT PASS。</w:t>
      </w:r>
    </w:p>
    <w:p>
      <w:pPr>
        <w:pStyle w:val="Heading2"/>
      </w:pPr>
      <w:r>
        <w:t>V2 07 3 Product Catalog Runtime</w:t>
      </w:r>
    </w:p>
    <w:p>
      <w:r>
        <w:t>阶段状态：PASS。ProductCatalogIndex 在启动时一次加载 Product Catalog，并严格按 serving row、canonical item_index、parent_asin 和商品记录完成身份对齐。RuntimeProduct 只保留 title、price、categories 和 features 等在线必要字段，不承载 description 或模型向量。</w:t>
      </w:r>
    </w:p>
    <w:p>
      <w:pPr>
        <w:pStyle w:val="ListBullet"/>
      </w:pPr>
      <w:r>
        <w:t>Hard constraints 通过 bool eligible mask 表达，category、price、required features 和 exclusions 逐层 AND。</w:t>
      </w:r>
    </w:p>
    <w:p>
      <w:pPr>
        <w:pStyle w:val="ListBullet"/>
      </w:pPr>
      <w:r>
        <w:t>Category 使用标准化 member 精确匹配；price 或 features 缺失时，在相应约束启用后 fail closed。</w:t>
      </w:r>
    </w:p>
    <w:p>
      <w:pPr>
        <w:pStyle w:val="ListBullet"/>
      </w:pPr>
      <w:r>
        <w:t>Feature 匹配只读取 features，保留 USB-C 等复合 token 边界，不扩大到 title 或 description。</w:t>
      </w:r>
    </w:p>
    <w:p>
      <w:pPr>
        <w:pStyle w:val="ListBullet"/>
      </w:pPr>
      <w:r>
        <w:t>服务器 smoke：catalog_size=125,762，约束请求 eligible_count=201，最终 PASS。</w:t>
      </w:r>
    </w:p>
    <w:p>
      <w:pPr>
        <w:pStyle w:val="Heading2"/>
      </w:pPr>
      <w:r>
        <w:t>V2 07 4 RecommendationService</w:t>
      </w:r>
    </w:p>
    <w:p>
      <w:r>
        <w:t>阶段状态：Implementation Complete，等待 Ubuntu Server runtime smoke。服务默认加载 serving_v2，串联用户身份解析、Catalog hard constraints、个性化 Uniform Hybrid 或 Popularity fallback、train-seen filtering、deterministic Top-K 和 RecommendedProduct projection。</w:t>
      </w:r>
    </w:p>
    <w:p>
      <w:pPr>
        <w:pStyle w:val="ListBullet"/>
      </w:pPr>
      <w:r>
        <w:t>Known user 使用 frozen train history 构造 BGE-M3 semantic mean profile 并执行 L2 normalization，不读取 valid/test。</w:t>
      </w:r>
    </w:p>
    <w:p>
      <w:pPr>
        <w:pStyle w:val="ListBullet"/>
      </w:pPr>
      <w:r>
        <w:t>LightGCN 与 Semantic 分数均先在完整 125,762 商品空间做 population Z-score，再按冻结 alpha=0.7 融合。</w:t>
      </w:r>
    </w:p>
    <w:p>
      <w:pPr>
        <w:pStyle w:val="ListBullet"/>
      </w:pPr>
      <w:r>
        <w:t>默认 Uniform Hybrid，因为 V2-06.5 的 Test Recall@20 和 NDCG@20 均略高于 Cold-aware variant。</w:t>
      </w:r>
    </w:p>
    <w:p>
      <w:pPr>
        <w:pStyle w:val="ListBullet"/>
      </w:pPr>
      <w:r>
        <w:t>Canonical model-unseen 与 completely unknown user 均走 frozen popularity order，但返回不同 identity status。</w:t>
      </w:r>
    </w:p>
    <w:p>
      <w:pPr>
        <w:pStyle w:val="ListBullet"/>
      </w:pPr>
      <w:r>
        <w:t>Hard constraints 永远优先；零 eligible 返回合法空结果，不放松约束。</w:t>
      </w:r>
    </w:p>
    <w:p>
      <w:pPr>
        <w:pStyle w:val="ListBullet"/>
      </w:pPr>
      <w:r>
        <w:t>同分按 canonical item_index 升序打破，返回项保持 serving row 到 canonical identity 的 round-trip。</w:t>
      </w:r>
    </w:p>
    <w:p>
      <w:pPr>
        <w:pStyle w:val="Heading1"/>
      </w:pPr>
      <w:r>
        <w:t>V2 07 Recommendation Serving Completion</w:t>
      </w:r>
    </w:p>
    <w:p>
      <w:r>
        <w:t>阶段状态：COMPLETE。RecommendationService 与 Agent-facing Recommendation Tool Adapter 已完成服务器验证。运行时使用 serving_v2 的 canonical user resolver 区分三类用户；known user 使用冻结的 Uniform Hybrid，model-unseen 与 unknown user 使用不绕过 hard constraints 的 popularity fallback。</w:t>
      </w:r>
    </w:p>
    <w:p>
      <w:pPr>
        <w:pStyle w:val="ListBullet"/>
      </w:pPr>
      <w:r>
        <w:t>Service 与 Tool Adapter 分层：Service 负责身份、打分、过滤和商品投影；Adapter 只负责结构化边界校验与安全投影。</w:t>
      </w:r>
    </w:p>
    <w:p>
      <w:pPr>
        <w:pStyle w:val="ListBullet"/>
      </w:pPr>
      <w:r>
        <w:t>依赖注入保证 FastAPI 或未来 LangGraph 能共享同一个 mmap/GPU service，不在每次 tool call 重载 artifacts。</w:t>
      </w:r>
    </w:p>
    <w:p>
      <w:pPr>
        <w:pStyle w:val="ListBullet"/>
      </w:pPr>
      <w:r>
        <w:t>LLM 只控制 top_k、category、max_price 和 required_features；user_id 由系统注入，exclusions 由 workflow 注入。</w:t>
      </w:r>
    </w:p>
    <w:p>
      <w:pPr>
        <w:pStyle w:val="ListBullet"/>
      </w:pPr>
      <w:r>
        <w:t>Tool schema 不暴露 alpha、model row、device、embedding 或内部 Z-score components。</w:t>
      </w:r>
    </w:p>
    <w:p>
      <w:pPr>
        <w:pStyle w:val="Heading1"/>
      </w:pPr>
      <w:r>
        <w:t>V2 08 1 Shopping Plan Domain Model and Agent State</w:t>
      </w:r>
    </w:p>
    <w:p>
      <w:r>
        <w:t>阶段状态：PASS。该阶段将复杂购物任务表示为纯业务对象，不依赖 LLM、RecommendationService、GPU、数据库或 Web runtime。模型采用 Pydantic v2 immutable contracts，正式变更返回新版本计划。</w:t>
      </w:r>
    </w:p>
    <w:p>
      <w:pPr>
        <w:pStyle w:val="ListBullet"/>
      </w:pPr>
      <w:r>
        <w:t>ShoppingRequirement 将 required_features 等 hard constraints 与 soft_preferences 分开表达。</w:t>
      </w:r>
    </w:p>
    <w:p>
      <w:pPr>
        <w:pStyle w:val="ListBullet"/>
      </w:pPr>
      <w:r>
        <w:t>ShoppingPlanItem 保存 parent_asin、价格、数量、选择原因、约束满足标记和来源，不保存 embedding 或 model row。</w:t>
      </w:r>
    </w:p>
    <w:p>
      <w:pPr>
        <w:pStyle w:val="ListBullet"/>
      </w:pPr>
      <w:r>
        <w:t>ShoppingPlan 不重复存储花费和余额；total_spent、remaining_budget、is_over_budget 与 conflict 均由当前选择派生。</w:t>
      </w:r>
    </w:p>
    <w:p>
      <w:pPr>
        <w:pStyle w:val="ListBullet"/>
      </w:pPr>
      <w:r>
        <w:t>add、replace、remove 和 complete 操作维护 quantity、category、duplicate identity、status 与 version invariants。</w:t>
      </w:r>
    </w:p>
    <w:p>
      <w:pPr>
        <w:pStyle w:val="ListBullet"/>
      </w:pPr>
      <w:r>
        <w:t>Golden Demo：120 美元 Dock、30 美元 Mouse、180 美元 Headphones，总花费 330、余额 170，状态 ready；400 美元 Headphones 使总花费 550，状态 conflict。</w:t>
      </w:r>
    </w:p>
    <w:p>
      <w:pPr>
        <w:pStyle w:val="ListBullet"/>
      </w:pPr>
      <w:r>
        <w:t>AgentState 只保存业务和 workflow 状态，不包含 LLM client、service、database connection 或 GPU tensor。</w:t>
      </w:r>
    </w:p>
    <w:p>
      <w:pPr>
        <w:pStyle w:val="Heading1"/>
        <w:pageBreakBefore/>
      </w:pPr>
      <w:r>
        <w:t>V2 09 2a Chunk Embedding Artifact Builder</w:t>
      </w:r>
    </w:p>
    <w:p>
      <w:pPr>
        <w:pStyle w:val="Heading2"/>
      </w:pPr>
      <w:r>
        <w:t>阶段状态与目标</w:t>
      </w:r>
    </w:p>
    <w:p>
      <w:pPr/>
      <w:r>
        <w:t>阶段状态：PASS / FROZEN。V2-09.2a 已在 Ubuntu GPU Server 完成正式全量导出、断点恢复、最终验证和原子发布。该阶段把 V2-09.1 的 Knowledge Chunks 转换为可供后续语义检索使用的稳定 Dense Embedding Artifact；V2-09.2b 尚未开始，当前没有实现 Chunk FAISS、Vector Index 或 Retrieval Backend。</w:t>
      </w:r>
    </w:p>
    <w:p>
      <w:pPr/>
      <w:r>
        <w:t>正式输入为 artifacts/recommendation/knowledge/chunks.jsonl，共 345,615 个 chunks。正式输出目录为 artifacts/recommendation/retrieval，包含 chunk_embeddings.npy、chunk_metadata.json 和 retrieval_manifest.json。</w:t>
      </w:r>
    </w:p>
    <w:p>
      <w:pPr>
        <w:pStyle w:val="Heading2"/>
      </w:pPr>
      <w:r>
        <w:t>Embedding 与身份契约</w:t>
      </w:r>
    </w:p>
    <w:p>
      <w:pPr>
        <w:pStyle w:val="ListBullet"/>
      </w:pPr>
      <w:r>
        <w:t>模型：BAAI/bge-m3；服务器本地路径：/home/server/AgentCode/models/bge-m3。</w:t>
      </w:r>
    </w:p>
    <w:p>
      <w:pPr>
        <w:pStyle w:val="ListBullet"/>
      </w:pPr>
      <w:r>
        <w:t>配置：单进程、单个 cuda:0、use_fp16=true、batch_size=8、max_length=2048、dense_only=true。</w:t>
      </w:r>
    </w:p>
    <w:p>
      <w:pPr>
        <w:pStyle w:val="ListBullet"/>
      </w:pPr>
      <w:r>
        <w:t>正式矩阵：shape=(345615, 1024)，dtype=float32，contiguous=true，l2_normalized=true。</w:t>
      </w:r>
    </w:p>
    <w:p>
      <w:pPr>
        <w:pStyle w:val="ListBullet"/>
      </w:pPr>
      <w:r>
        <w:t>身份链路：embedding row -&gt; chunk_id -&gt; parent_asin -&gt; canonical item_index。embedding row 只表示矩阵行位置，不能假设它等于 item_index。</w:t>
      </w:r>
    </w:p>
    <w:p>
      <w:pPr/>
      <w:r>
        <w:t>构建器使用 GPU batch encoding，把模型输出显式转换为 contiguous float32 并执行 L2 normalization，再通过 NumPy .npy memmap 增量写入。这样无需把 345,615 × 1024 的全部结果长期保存在 Python list 或 RAM 中。</w:t>
      </w:r>
    </w:p>
    <w:p>
      <w:pPr>
        <w:pStyle w:val="Heading2"/>
      </w:pPr>
      <w:r>
        <w:t>Artifact 构建与验证数据流</w:t>
      </w:r>
    </w:p>
    <w:p>
      <w:pPr/>
      <w:r>
        <w:t>Knowledge Chunks -&gt; BGE-M3 GPU Batch Encoding -&gt; contiguous float32 -&gt; L2 Normalization -&gt; memmap incremental write -&gt; durable checkpoint -&gt; final validation -&gt; metadata and manifest -&gt; SHA-256 -&gt; atomic publish。</w:t>
      </w:r>
    </w:p>
    <w:p>
      <w:pPr>
        <w:pStyle w:val="ListBullet"/>
      </w:pPr>
      <w:r>
        <w:t>构建前与构建中验证 chunk row order、duplicate chunk_id 和 source identity。</w:t>
      </w:r>
    </w:p>
    <w:p>
      <w:pPr>
        <w:pStyle w:val="ListBullet"/>
      </w:pPr>
      <w:r>
        <w:t>最终验证 shape、dtype、contiguous、NaN、Inf、zero vector、L2 norm、metadata row identity 和 source fingerprint。</w:t>
      </w:r>
    </w:p>
    <w:p>
      <w:pPr>
        <w:pStyle w:val="ListBullet"/>
      </w:pPr>
      <w:r>
        <w:t>输出已存在时拒绝静默覆盖；未完成任务只保留在 temporary artifact directory，不会进入正式 retrieval 路径。</w:t>
      </w:r>
    </w:p>
    <w:p>
      <w:pPr>
        <w:pStyle w:val="ListBullet"/>
      </w:pPr>
      <w:r>
        <w:t>BGE-M3 与 GPU 依赖采用 lazy import，非 embedding 路径不会无条件加载重型依赖。</w:t>
      </w:r>
    </w:p>
    <w:p>
      <w:pPr>
        <w:pStyle w:val="Heading2"/>
      </w:pPr>
      <w:r>
        <w:t>Native Runtime 异常与真实数据诊断</w:t>
      </w:r>
    </w:p>
    <w:p>
      <w:pPr/>
      <w:r>
        <w:t>第一次 Full Export 长时间运行后出现 Segmentation fault，系统日志记录 Python 进程 general protection fault，未观察到 OOM Killer。在长生命周期单进程 GPU Embedding Export 中确实观察到 native/runtime 异常，但现有证据不足以确定 CUDA、PyTorch、FlagEmbedding、BGE-M3、GPU 或某个具体 Chunk 是底层根因。</w:t>
      </w:r>
    </w:p>
    <w:p>
      <w:pPr/>
      <w:r>
        <w:t>为检查 deterministic bad chunk 假设，真实数据按 [0,10000)、[10000,50000)、[50000,100000)、[100000,200000)、[200000,345615) 分段编码，五个区间全部 PASS。因此全部 345,615 个 chunks 都至少成功完成过一次 BGE-M3 encoding，当前证据不支持固定坏 chunk 必然触发崩溃的解释。</w:t>
      </w:r>
    </w:p>
    <w:p>
      <w:pPr/>
      <w:r>
        <w:t>重新 Full Export 在 source row 168312 附近异常退出。checkpoint 显示 processed_rows=168312、last_flushed_source_row_exclusive=167936、active_source_row_range=[168312,168320)。可靠恢复边界只能是 167936，而不是 168312。</w:t>
      </w:r>
    </w:p>
    <w:p>
      <w:pPr>
        <w:pStyle w:val="Heading2"/>
      </w:pPr>
      <w:r>
        <w:t>Checkpoint 与 Resume 设计</w:t>
      </w:r>
    </w:p>
    <w:p>
      <w:pPr/>
      <w:r>
        <w:t>构建器增加显式 --resume-from。调用方必须明确指定未发布 temporary artifact，程序不会自动猜测最新 .retrieval.* 目录。processed_rows 表示程序逻辑上曾完成计算的位置，但对应数据不一定已经 flush 并由 checkpoint 确认；last_flushed_source_row_exclusive 才是 durable committed prefix 的右开边界。processed state 不等于 durable state。</w:t>
      </w:r>
    </w:p>
    <w:p>
      <w:pPr/>
      <w:r>
        <w:t>恢复时，[0,last_flushed_source_row_exclusive) 只验证、不重新编码、不覆盖；从 durable boundary 到 end 的区域重新编码。即使 unflushed tail 曾经计算过，也宁愿重复少量 GPU 计算，而不信任未可靠提交的数据。</w:t>
      </w:r>
    </w:p>
    <w:p>
      <w:pPr/>
      <w:r>
        <w:t>Resume 采用 fail-closed contract validation：验证 chunks SHA-256、source row count/range、execution mode、model name/path、dimension、batch size、max_length、CUDA device、FP16、dense_only、dtype、memmap shape、checkpoint status、committed boundary，以及 formal/diagnostic 类型。任何不一致都拒绝续写，避免同一矩阵混入不同数据版本、模型或配置的向量。</w:t>
      </w:r>
    </w:p>
    <w:p>
      <w:pPr>
        <w:pStyle w:val="Heading2"/>
      </w:pPr>
      <w:r>
        <w:t>两次真实 Resume</w:t>
      </w:r>
    </w:p>
    <w:p>
      <w:pPr/>
      <w:r>
        <w:t>第一次 Resume 从 durable boundary 167936 开始，而不是从 0 或 processed_rows 168312 开始。任务继续运行到 processed_rows=306416 后，FlagEmbedding -&gt; model.eval() -&gt; PyTorch module traversal 路径出现 TypeError: cannot unpack non-iterable Linear object；active range 为 [306416,306424)。该区间此前 diagnostic 已成功，因此仍无证据表明它包含 deterministic bad chunk。</w:t>
      </w:r>
    </w:p>
    <w:p>
      <w:pPr/>
      <w:r>
        <w:t>该次 checkpoint 的 last_flushed_source_row_exclusive=303104。因此第二次 Resume 从 303104 恢复，而不是从 306416 继续。未可靠提交的 [303104,306416) 被重新计算，随后成功完成全部 345,615 行。最终 checkpoint 为 processed_rows=345615、last_flushed_source_row_exclusive=345615，不再存在未可靠 flush 的尾部。</w:t>
      </w:r>
    </w:p>
    <w:p>
      <w:pPr/>
      <w:r>
        <w:t>完成全部行后，流水线执行 final flush、分块 final validation、metadata/manifest 生成、SHA-256、移除 temporary checkpoint，并将完整目录 atomic publish 到 artifacts/recommendation/retrieval。该真实过程验证了 Resume 不是纸面设计，而是实际恢复了两次中断的长时 GPU 任务。</w:t>
      </w:r>
    </w:p>
    <w:p>
      <w:pPr>
        <w:pStyle w:val="Heading2"/>
      </w:pPr>
      <w:r>
        <w:t>正式 Artifact 与验证结果</w:t>
      </w:r>
    </w:p>
    <w:p>
      <w:pPr>
        <w:pStyle w:val="ListBullet"/>
      </w:pPr>
      <w:r>
        <w:t>chunk_embeddings.npy：约 1.4 GB；SHA-256 37cb2cada320a5a8d7891966d595d30e8f72abb34aa65bef326bbae59bb9d280。</w:t>
      </w:r>
    </w:p>
    <w:p>
      <w:pPr>
        <w:pStyle w:val="ListBullet"/>
      </w:pPr>
      <w:r>
        <w:t>chunk_metadata.json：约 54 MB；SHA-256 3ecdea298440d2d0c4b64d3c11e22e4e12dbf5423c10705cdaeeac0e0513c82c。</w:t>
      </w:r>
    </w:p>
    <w:p>
      <w:pPr>
        <w:pStyle w:val="ListBullet"/>
      </w:pPr>
      <w:r>
        <w:t>retrieval_manifest.json：约 1.2 KB；记录 source、model/config、shape、dtype、normalization、norm statistics 和输出 checksum。</w:t>
      </w:r>
    </w:p>
    <w:p>
      <w:pPr>
        <w:pStyle w:val="ListBullet"/>
      </w:pPr>
      <w:r>
        <w:t>Source SHA-256：31b0ca54667b43e102fba2fa03ec4b764c79329112c3246a4597873bbba5135b。</w:t>
      </w:r>
    </w:p>
    <w:p>
      <w:pPr>
        <w:pStyle w:val="ListBullet"/>
      </w:pPr>
      <w:r>
        <w:t>L2 norms：count=345615，min=0.9999998211860657，mean=0.9999999950321271，max=1.0000001192092896。</w:t>
      </w:r>
    </w:p>
    <w:p>
      <w:pPr/>
      <w:r>
        <w:t>服务器最终输出确认 CHECKPOINT processed_rows=345615 last_flushed_source_row_exclusive=345615，随后打印 V2-09.2a CHUNK EMBEDDING EXPORT: PASS，Embedding shape=(345615,1024)，正式输出目录为 /home/server/AgentCode/artifacts/recommendation/retrieval。</w:t>
      </w:r>
    </w:p>
    <w:p>
      <w:pPr>
        <w:pStyle w:val="Heading2"/>
      </w:pPr>
      <w:r>
        <w:t>阶段复盘</w:t>
      </w:r>
    </w:p>
    <w:p>
      <w:pPr/>
      <w:r>
        <w:t>本阶段的工程价值不只是生成 embedding，而是把可能长时间运行并遭遇非确定性底层异常的离线 GPU 作业升级为可验证、可恢复、可继续且不会污染正式 Artifact 的流水线。当前选择 memmap + checkpoint + resume 与 345,615 chunks 的规模匹配；阶段结论为 V2-09.2a PASS / FROZEN，V2-09.2b NOT STARTED。</w:t>
      </w:r>
    </w:p>
    <w:p>
      <w:r>
        <w:br w:type="page"/>
      </w:r>
    </w:p>
    <w:p>
      <w:pPr>
        <w:pStyle w:val="Heading1"/>
      </w:pPr>
      <w:r>
        <w:t>V2 09 2b Chunk Vector Retrieval</w:t>
      </w:r>
    </w:p>
    <w:p>
      <w:pPr>
        <w:pStyle w:val="Heading2"/>
      </w:pPr>
      <w:r>
        <w:t>阶段状态与验收结论</w:t>
      </w:r>
    </w:p>
    <w:p>
      <w:r>
        <w:t>阶段状态：PASS / FROZEN。V2-09.2b 已在 Ubuntu GPU Server 完成正式 strict smoke、trusted_published benchmark、candidate-restricted real smoke 与全量回归。该阶段交付的是基于 BGE-M3 查询编码和 NumPy Exact Inner Product 的只读 Chunk Retrieval correctness baseline，不包含 FAISS、ANN、向量数据库、reranker、LangGraph-RAG 集成或最终答案生成。</w:t>
      </w:r>
    </w:p>
    <w:p>
      <w:pPr>
        <w:pStyle w:val="ListBullet"/>
      </w:pPr>
      <w:r>
        <w:t>Retrieval 单元测试：12/12 PASS。</w:t>
      </w:r>
    </w:p>
    <w:p>
      <w:pPr>
        <w:pStyle w:val="ListBullet"/>
      </w:pPr>
      <w:r>
        <w:t>服务器完整回归：150 tests，150 PASS，0 failures，0 errors。</w:t>
      </w:r>
    </w:p>
    <w:p>
      <w:pPr>
        <w:pStyle w:val="ListBullet"/>
      </w:pPr>
      <w:r>
        <w:t>服务器 LangGraph 依赖已修复为 langgraph==1.2.11；requirements 约束为 langgraph&gt;=1.2,&lt;1.3。</w:t>
      </w:r>
    </w:p>
    <w:p>
      <w:pPr>
        <w:pStyle w:val="Heading2"/>
      </w:pPr>
      <w:r>
        <w:t>实现架构与职责边界</w:t>
      </w:r>
    </w:p>
    <w:p>
      <w:r>
        <w:t>运行链路为 BGEM3QueryEncoder -&gt; contiguous float32 转换 -&gt; finite/nonzero 校验 -&gt; L2 normalization -&gt; ChunkRetriever -&gt; ChunkRetrievalBackend Protocol -&gt; NumPyExactBackend -&gt; deterministic Top-K -&gt; embedding row -&gt; chunk metadata -&gt; JSONL line offset -&gt; KnowledgeChunk -&gt; immutable RetrievalResult。Backend Protocol 保留未来替换实现的能力，但当前没有构建或加载 FAISS。</w:t>
      </w:r>
    </w:p>
    <w:p>
      <w:r>
        <w:t>Recommendation 负责候选商品生成；Retrieval 负责候选范围内的证据检索。candidate_item_indices 是硬检索边界，检索结果不得越过该集合；向量相似度只在边界内对证据排序。Embedding row 是 chunk 向量位置，不能被解释为 item_index。</w:t>
      </w:r>
    </w:p>
    <w:p>
      <w:pPr>
        <w:pStyle w:val="Heading2"/>
      </w:pPr>
      <w:r>
        <w:t>Artifact 验证与运行模式</w:t>
      </w:r>
    </w:p>
    <w:p>
      <w:r>
        <w:t>validation_mode 必须显式指定。strict 用于部署与 artifact 首次验收，检查文件存在、版本、shape、dtype、只读 mmap、metadata checksum、source fingerprint、完整 identity 链，并重新计算大型 embedding/chunks SHA-256，分块扫描 finite、zero-vector 与 L2 norm。trusted_published 用于已经通过 strict 验收后的日常启动，继续检查轻量 contract、metadata checksum 与 identity，但不重复扫描或计算约 1.4 GB embedding 的 SHA-256。</w:t>
      </w:r>
    </w:p>
    <w:p>
      <w:r>
        <w:t>正式 chunks.jsonl 建立 uint64 binary line-offset index。运行时只对 Top-K 命中行执行 seek 和单行解析，不把 345,615 个完整 chunk text 作为 Python object 常驻内存。身份链逐级验证为 embedding row -&gt; metadata row/source row -&gt; KnowledgeChunk.chunk_index -&gt; chunk_id -&gt; parent_asin -&gt; item_index。</w:t>
      </w:r>
    </w:p>
    <w:p>
      <w:pPr>
        <w:pStyle w:val="Heading2"/>
      </w:pPr>
      <w:r>
        <w:t>NumPy Exact 与确定性 Top K</w:t>
      </w:r>
    </w:p>
    <w:p>
      <w:r>
        <w:t>正式语料包含 345,615 chunks，embedding dimension 为 1024。Query 与 Chunk Embedding 均进行 L2 normalization，因此 inner product 与 cosine similarity 等价。第一版使用 stable full argsort 作为 correctness baseline，排序规则为 similarity descending、embedding row ascending。Backend 返回的 row 始终是 global embedding row，即使搜索范围经过 candidate restriction，也不会泄漏 restricted local position。</w:t>
      </w:r>
    </w:p>
    <w:p>
      <w:r>
        <w:t>当前规模下实测延迟满足阶段目标，因此保留 NumPy Exact。只有后续明确的规模、吞吐或延迟测量证明有必要时，才评估 argpartition 的确定性边界处理或 FaissFlatIPBackend；本阶段不因技术栈偏好提前引入 ANN。</w:t>
      </w:r>
    </w:p>
    <w:p>
      <w:pPr>
        <w:pStyle w:val="Heading2"/>
      </w:pPr>
      <w:r>
        <w:t>服务器真实验证与性能</w:t>
      </w:r>
    </w:p>
    <w:p>
      <w:pPr>
        <w:pStyle w:val="ListBullet"/>
      </w:pPr>
      <w:r>
        <w:t>Formal strict smoke：PASS；artifact load 2.955814 s；model load 5.327892 s。</w:t>
      </w:r>
    </w:p>
    <w:p>
      <w:pPr>
        <w:pStyle w:val="ListBullet"/>
      </w:pPr>
      <w:r>
        <w:t>Strict full-corpus retrieval median：约 0.077-0.083 s；稳定 total query median：约 0.092-0.108 s。</w:t>
      </w:r>
    </w:p>
    <w:p>
      <w:pPr>
        <w:pStyle w:val="ListBullet"/>
      </w:pPr>
      <w:r>
        <w:t>trusted_published benchmark：PASS；artifact load 1.276729 s；model load 5.209557 s。</w:t>
      </w:r>
    </w:p>
    <w:p>
      <w:pPr>
        <w:pStyle w:val="ListBullet"/>
      </w:pPr>
      <w:r>
        <w:t>Trusted full-corpus retrieval median：约 0.080-0.085 s；稳定 total query median：约 0.095-0.105 s。</w:t>
      </w:r>
    </w:p>
    <w:p>
      <w:pPr>
        <w:pStyle w:val="ListBullet"/>
      </w:pPr>
      <w:r>
        <w:t>Candidate-restricted real smoke：PASS；候选 item_index 为 101853、218592、15275、138274、43025；返回 10 个 chunks；Outside candidate set=[]。</w:t>
      </w:r>
    </w:p>
    <w:p>
      <w:pPr>
        <w:pStyle w:val="Heading2"/>
      </w:pPr>
      <w:r>
        <w:t>语义观察与正确使用方式</w:t>
      </w:r>
    </w:p>
    <w:p>
      <w:r>
        <w:t>全语料检索结果整体具有语义相关性，但 semantic similarity 不能被当作 hard-constraint verification。一个 query 中的不同事实可能获得不同证据排序，例如 GPS 证据可能排在夜间录像证据之后；全语料搜索也可能出现品类邻近噪声，例如 outdoor speaker 查询命中 Bluetooth earphones。</w:t>
      </w:r>
    </w:p>
    <w:p>
      <w:r>
        <w:t>因此 Retrieval 的职责是返回可追溯证据，而不是宣告商品已经满足全部约束。硬约束仍需由结构化商品事实和确定性业务验证承担，candidate restriction 则用于把证据检索限定在 Recommendation 已产生的候选集合中。</w:t>
      </w:r>
    </w:p>
    <w:p>
      <w:pPr>
        <w:pStyle w:val="Heading2"/>
      </w:pPr>
      <w:r>
        <w:t>阶段冻结边界</w:t>
      </w:r>
    </w:p>
    <w:p>
      <w:r>
        <w:t>V2-09.2b 的冻结交付包括本地 BGE-M3 Query Encoder、显式向量校验与归一化、可替换 Backend Protocol、NumPy Exact correctness baseline、确定性 Top-K、candidate restriction、JSONL offset text resolution、immutable result contract，以及 strict/trusted_published 验证模式。V2-09.2b 状态正式标记为 PASS / FROZEN。FAISS/ANN、reranking、最终 RAG answer、Agent integration 与 FastAPI 均留在后续阶段。</w:t>
      </w:r>
    </w:p>
    <w:p>
      <w:pPr>
        <w:pStyle w:val="Heading1"/>
        <w:pageBreakBefore/>
      </w:pPr>
      <w:r>
        <w:t>V2 09 3 Grounded Evidence Integration</w:t>
      </w:r>
    </w:p>
    <w:p>
      <w:pPr>
        <w:pStyle w:val="Heading2"/>
      </w:pPr>
      <w:r>
        <w:t>阶段状态与目标</w:t>
      </w:r>
    </w:p>
    <w:p>
      <w:r>
        <w:t>阶段状态：PASS / FROZEN。V2-09.3 将 V2-09.2b 的 Chunk Retrieval 正式接入 Stateful Shopping Workflow，服务器 targeted integration 55/55 PASS、full regression 157/157 PASS，并完成真实 Artifact E2E Smoke。完整执行链为 Recommendation → Evidence Retrieval → Candidate Selection → ShoppingPlan Mutation → Constraint Evaluation。Recommendation 决定考虑哪些商品；Evidence Retrieval 只在该候选边界内提供 grounding evidence，不重新决定候选集合。</w:t>
      </w:r>
    </w:p>
    <w:p>
      <w:pPr>
        <w:pStyle w:val="Heading2"/>
      </w:pPr>
      <w:r>
        <w:t>关键设计决策</w:t>
      </w:r>
    </w:p>
    <w:p>
      <w:pPr>
        <w:pStyle w:val="ListBullet"/>
      </w:pPr>
      <w:r>
        <w:t>RecommendationToolItem 新增可信系统字段 item_index。它来自 RecommendedProduct.item_index，用于 Recommendation → EvidenceCandidate → ChunkRetriever 的 canonical identity 传递；该字段不属于 LLM 输入。</w:t>
      </w:r>
    </w:p>
    <w:p>
      <w:pPr>
        <w:pStyle w:val="ListBullet"/>
      </w:pPr>
      <w:r>
        <w:t>EvidenceCandidate 仅投影 item_index 与 parent_asin。GroundedEvidenceService 接收 tuple[EvidenceCandidate, ...]，不依赖完整 RecommendationToolResult。</w:t>
      </w:r>
    </w:p>
    <w:p>
      <w:pPr>
        <w:pStyle w:val="ListBullet"/>
      </w:pPr>
      <w:r>
        <w:t>Evidence 属于 ShoppingWorkflowState 的运行时状态，而不是 ShoppingPlan 或 AgentState 的长期业务状态，避免状态污染、持久化膨胀与 stale evidence。</w:t>
      </w:r>
    </w:p>
    <w:p>
      <w:pPr>
        <w:pStyle w:val="ListBullet"/>
      </w:pPr>
      <w:r>
        <w:t>RequirementEvidence 保存当前 requirement 的完整候选证据；SelectedProductEvidence 只保留最终选中商品的证据，两者具有不同生命周期。</w:t>
      </w:r>
    </w:p>
    <w:p>
      <w:pPr>
        <w:pStyle w:val="ListBullet"/>
      </w:pPr>
      <w:r>
        <w:t>Workflow 固定为 recommend → retrieve evidence → select → update plan → evaluate。Evidence Retrieval 必须在 Plan Mutation 前完成。</w:t>
      </w:r>
    </w:p>
    <w:p>
      <w:pPr>
        <w:pStyle w:val="ListBullet"/>
      </w:pPr>
      <w:r>
        <w:t>版本语义固定为 retrieved_at_plan_version 等于 mutation 前版本，selected_at_plan_version 等于 mutation 后版本，并验证 selected_at_plan_version = retrieved_at_plan_version + 1。</w:t>
      </w:r>
    </w:p>
    <w:p>
      <w:pPr>
        <w:pStyle w:val="ListBullet"/>
      </w:pPr>
      <w:r>
        <w:t>EvidenceStatus 固定为 RETRIEVED_UNVERIFIED。Semantic similarity 只表示 query 与 chunk 的相关程度，不等于事实验证、hard constraint 验证、recommendation score 或 truth probability。</w:t>
      </w:r>
    </w:p>
    <w:p>
      <w:pPr>
        <w:pStyle w:val="ListBullet"/>
      </w:pPr>
      <w:r>
        <w:t>Candidate restriction 是架构硬边界：每个 candidate 使用 candidate_item_indices=(item_index,) 且 top_k=3；禁止 candidate_item_indices=None，也不得静默回退到 full-corpus retrieval。</w:t>
      </w:r>
    </w:p>
    <w:p>
      <w:pPr>
        <w:pStyle w:val="ListBullet"/>
      </w:pPr>
      <w:r>
        <w:t>unknown candidate、identity mismatch、empty evidence、outside candidate、artifact/backend failure、stale evidence 或 candidate restriction missing 均 fail closed，失败后不得继续 ShoppingPlan mutation。</w:t>
      </w:r>
    </w:p>
    <w:p>
      <w:pPr>
        <w:pStyle w:val="ListBullet"/>
      </w:pPr>
      <w:r>
        <w:t>KnowledgeChunk text 被视为 untrusted external data。Planner 只能把 evidence 当数据，不能执行其中指令；候选 allowlist 使用 parent_asin，且不向 Planner 暴露 item_index、embedding row 或 retrieval internals。</w:t>
      </w:r>
    </w:p>
    <w:p>
      <w:pPr>
        <w:pStyle w:val="Heading2"/>
      </w:pPr>
      <w:r>
        <w:t>实现范围与提交</w:t>
      </w:r>
    </w:p>
    <w:p>
      <w:r>
        <w:t>新增 src/agentrec/evidence/contracts.py、query_builder.py、service.py 与 __init__.py。相关修改覆盖 tools/recommendation.py、workflows/state.py、workflows/routes.py、workflows/shopping.py、workflows/__init__.py、integration/agent.py 与 planning/providers/structured_llm.py。测试新增 tests/fake_evidence.py、tests/test_grounded_evidence.py、tests/test_grounded_workflow.py，并更新相关 fixtures 与 regression tests。提交为 c3aee41，说明为 integrate grounded evidence into shopping workflow。</w:t>
      </w:r>
    </w:p>
    <w:p>
      <w:pPr>
        <w:pStyle w:val="Heading2"/>
      </w:pPr>
      <w:r>
        <w:t>服务器测试结果</w:t>
      </w:r>
    </w:p>
    <w:p>
      <w:pPr>
        <w:pStyle w:val="ListBullet"/>
      </w:pPr>
      <w:r>
        <w:t>Targeted server integration：55 / 55 PASS。</w:t>
      </w:r>
    </w:p>
    <w:p>
      <w:pPr>
        <w:pStyle w:val="ListBullet"/>
      </w:pPr>
      <w:r>
        <w:t>Full server regression：157 / 157 PASS，0 failure，0 error。</w:t>
      </w:r>
    </w:p>
    <w:p>
      <w:pPr>
        <w:pStyle w:val="Heading2"/>
      </w:pPr>
      <w:r>
        <w:t>Real Artifact E2E Smoke</w:t>
      </w:r>
    </w:p>
    <w:p>
      <w:r>
        <w:t>真实环境使用 artifacts/recommendation/serving_v2、data/processed/recommendation/product_catalog.jsonl、artifacts/recommendation/knowledge、artifacts/recommendation/retrieval、models/bge-m3 与 cuda:0。Retrieval 采用 STRICT validation；正式 corpus 为 345,615 chunks，embedding dimension 为 1024。</w:t>
      </w:r>
    </w:p>
    <w:p>
      <w:r>
        <w:t>真实用户 AEFKF6R2GUSK2AWPSWRR4ZO36JVQ，canonical_user_index=29，model_user_row=0。真实 requirement 为 category=Hubs、max_budget=500 USD、required_features=(HDMI, USB-C)、soft preference=suitable for laptop use。Recommendation 返回 5 candidates，deterministic selection 为 item_index=38、parent_asin=B0C8HDXFXN。</w:t>
      </w:r>
    </w:p>
    <w:p>
      <w:pPr>
        <w:pStyle w:val="ListBullet"/>
      </w:pPr>
      <w:r>
        <w:t>outside_candidate_set = []。</w:t>
      </w:r>
    </w:p>
    <w:p>
      <w:pPr>
        <w:pStyle w:val="ListBullet"/>
      </w:pPr>
      <w:r>
        <w:t>EvidenceStatus = retrieved_unverified。</w:t>
      </w:r>
    </w:p>
    <w:p>
      <w:pPr>
        <w:pStyle w:val="ListBullet"/>
      </w:pPr>
      <w:r>
        <w:t>retrieved_at_plan_version = 0；selected_at_plan_version = 1。</w:t>
      </w:r>
    </w:p>
    <w:p>
      <w:pPr>
        <w:pStyle w:val="ListBullet"/>
      </w:pPr>
      <w:r>
        <w:t>Selected evidence count = 1。</w:t>
      </w:r>
    </w:p>
    <w:p>
      <w:pPr>
        <w:pStyle w:val="ListBullet"/>
      </w:pPr>
      <w:r>
        <w:t>ShoppingPlan evidence leakage：PASS。</w:t>
      </w:r>
    </w:p>
    <w:p>
      <w:pPr>
        <w:pStyle w:val="ListBullet"/>
      </w:pPr>
      <w:r>
        <w:t>Candidate restriction：PASS。</w:t>
      </w:r>
    </w:p>
    <w:p>
      <w:pPr>
        <w:pStyle w:val="ListBullet"/>
      </w:pPr>
      <w:r>
        <w:t>Identity alignment：PASS。</w:t>
      </w:r>
    </w:p>
    <w:p>
      <w:pPr>
        <w:pStyle w:val="ListBullet"/>
      </w:pPr>
      <w:r>
        <w:t>Version transition：PASS。</w:t>
      </w:r>
    </w:p>
    <w:p>
      <w:pPr>
        <w:pStyle w:val="ListBullet"/>
      </w:pPr>
      <w:r>
        <w:t>FINAL：V2-09.3 REAL ARTIFACT E2E SMOKE: PASS。</w:t>
      </w:r>
    </w:p>
    <w:p>
      <w:pPr>
        <w:pStyle w:val="Heading2"/>
      </w:pPr>
      <w:r>
        <w:t>性能与选型结论</w:t>
      </w:r>
    </w:p>
    <w:p>
      <w:r>
        <w:t>初始化成本单独统计：Recommendation Service 24.926066 s，Retrieval STRICT Artifact Load 3.025221 s，BGE-M3 Model Load 4.340503 s。Cold-ish：Recommendation 0.003277 s、Evidence Retrieval 0.413683 s、Workflow Total 0.421629 s。Warm median：Recommendation 0.002522 s、Evidence Retrieval 0.045695 s、Workflow Total 0.050952 s。</w:t>
      </w:r>
    </w:p>
    <w:p>
      <w:r>
        <w:t>初始化成本与 steady-state request latency 必须分开解读。当前最多 5 candidates，每个 candidate 执行一次 BGE-M3 query encode 与一次 candidate-restricted exact retrieval。虽然存在重复 query encoding，但 warm Evidence Retrieval 约 45.7 ms、完整 workflow 约 51.0 ms，因此没有测量证据支持立即引入 FAISS、ANN、Vector DB 或 query-encode-once 重构；当前继续保留简单的 exact correctness baseline。</w:t>
      </w:r>
    </w:p>
    <w:p>
      <w:pPr>
        <w:pStyle w:val="Heading2"/>
      </w:pPr>
      <w:r>
        <w:t>阶段边界</w:t>
      </w:r>
    </w:p>
    <w:p>
      <w:r>
        <w:t>V2-09.3 没有实现 Constraint Verifier、final grounded answer generation、citation UI、reranker、BM25、FAISS/ANN、Vector DB、Redis、FastAPI、Memory、Multi-Agent、Web Search、新模型、fine-tuning 或 database persistence。这些能力不得被描述为本阶段已完成。</w:t>
      </w:r>
    </w:p>
    <w:p>
      <w:r>
        <w:t>阶段结论：V2-09.3 Grounded Evidence Integration 已通过实现、服务器回归和真实 Artifact E2E 验证，正式标记为 PASS / FROZEN。</w:t>
      </w:r>
    </w:p>
    <w:p>
      <w:pPr>
        <w:pStyle w:val="Heading1"/>
      </w:pPr>
      <w:r>
        <w:t>V2 09 4 Evidence based Constraint Verification</w:t>
      </w:r>
    </w:p>
    <w:p>
      <w:pPr>
        <w:pStyle w:val="Heading2"/>
      </w:pPr>
      <w:r>
        <w:t>阶段背景与目标</w:t>
      </w:r>
    </w:p>
    <w:p>
      <w:r>
        <w:t>V2-09.3 将 Recommendation candidates 与 candidate-restricted Knowledge Retrieval 接入 Stateful Shopping Workflow，但产出的证据状态仍是 RETRIEVED_UNVERIFIED。检索解决的是与候选商品相关的文本证据在哪里，不能直接证明 HDMI 或 USB-C 等硬约束已被事实支持。V2-09.4 因此增加独立的 Evidence-based Constraint Verification，在商品选择和 ShoppingPlan mutation 之前，把已检索证据转换为可审计的三值约束判断。核心原则是 retrieval similarity 不等于 factual verification。</w:t>
      </w:r>
    </w:p>
    <w:p>
      <w:r>
        <w:t>本阶段的正式执行链为 Recommendation → Grounded Evidence Retrieval → Constraint Verification → Eligible Candidate Allowlist → Selection → ShoppingPlan Mutation → Evaluation。Verification 位于 Selection 和 Mutation 之前，使 Planner 只能从系统确认的 eligible allowlist 中选择商品。</w:t>
      </w:r>
    </w:p>
    <w:p>
      <w:pPr>
        <w:pStyle w:val="Heading2"/>
      </w:pPr>
      <w:r>
        <w:t>两层硬约束职责</w:t>
      </w:r>
    </w:p>
    <w:p>
      <w:r>
        <w:t>RecommendationService 使用 Product Catalog 的结构化字段执行 candidate eligibility filtering，回答哪些商品应进入候选集合。Evidence Verification 只使用已经检索到的候选商品文本，判断 Agent 后续是否有足够证据支持某项硬约束声明。前者负责候选过滤，后者负责 grounded claim support；两层约束互补，但不重复。</w:t>
      </w:r>
    </w:p>
    <w:p>
      <w:pPr>
        <w:pStyle w:val="Heading2"/>
      </w:pPr>
      <w:r>
        <w:t>Verification Contract</w:t>
      </w:r>
    </w:p>
    <w:p>
      <w:r>
        <w:t>ConstraintVerificationStatus 定义 SUPPORTED、CONTRADICTED 和 UNKNOWN。ConstraintVerificationReason 对应 EXPLICIT_SUPPORT、EXPLICIT_CONTRADICTION、CONFLICTING_EVIDENCE 和 INSUFFICIENT_EVIDENCE。CandidateVerificationStatus 定义 ELIGIBLE、INELIGIBLE 和 UNVERIFIED。</w:t>
      </w:r>
    </w:p>
    <w:p>
      <w:pPr>
        <w:pStyle w:val="ListBullet"/>
      </w:pPr>
      <w:r>
        <w:t>ConstraintVerification：保存单个 hard feature 的 canonical constraint、状态、原因、supporting chunk IDs 和 contradicting chunk IDs。</w:t>
      </w:r>
    </w:p>
    <w:p>
      <w:pPr>
        <w:pStyle w:val="ListBullet"/>
      </w:pPr>
      <w:r>
        <w:t>CandidateVerification：聚合一个候选商品的全部 constraint verification，并绑定 item_index、parent_asin 和 verified_at_plan_version。</w:t>
      </w:r>
    </w:p>
    <w:p>
      <w:pPr>
        <w:pStyle w:val="ListBullet"/>
      </w:pPr>
      <w:r>
        <w:t>RequirementVerification：保存一个 requirement 下所有候选的验证快照，并提供 eligible_parent_asins allowlist。</w:t>
      </w:r>
    </w:p>
    <w:p>
      <w:pPr>
        <w:pStyle w:val="ListBullet"/>
      </w:pPr>
      <w:r>
        <w:t>SelectedCandidateVerification：在 plan mutation 后保存被选候选的验证快照，并要求 selected_at_plan_version 等于 verified_at_plan_version 加一。</w:t>
      </w:r>
    </w:p>
    <w:p>
      <w:r>
        <w:t>这些 Pydantic contracts 均为 immutable，并通过 identity、version 和 chunk reference validation fail closed。Verification 只引用现有 RequirementEvidence，不重新检索，也不能创建商品事实。</w:t>
      </w:r>
    </w:p>
    <w:p>
      <w:pPr>
        <w:pStyle w:val="Heading2"/>
      </w:pPr>
      <w:r>
        <w:t>Alias 与保守词法验证</w:t>
      </w:r>
    </w:p>
    <w:p>
      <w:r>
        <w:t>当前 alias registry 保持窄范围映射：HDMI 只映射为 hdmi；USB-C 映射为 usb-c、usb c、type-c 和 type c。Thunderbolt 3 或 Thunderbolt 4 不自动等价为 USB-C。文本匹配执行 Unicode normalization、大小写归一化、分隔符归一化和 boundary-aware matching，以减少子串误命中。</w:t>
      </w:r>
    </w:p>
    <w:p>
      <w:r>
        <w:t>词法 verifier 对每个 chunk 分别识别 positive、negative 和 no-signal。它只在明确支持模式出现时记录 positive signal，在明确否定模式出现时记录 negative signal；没有足够模式时保留 no-signal。</w:t>
      </w:r>
    </w:p>
    <w:p>
      <w:pPr>
        <w:pStyle w:val="Heading2"/>
      </w:pPr>
      <w:r>
        <w:t>约束与候选聚合规则</w:t>
      </w:r>
    </w:p>
    <w:tbl>
      <w:tblPr>
        <w:tblStyle w:val="TableGrid"/>
        <w:tblW w:type="auto" w:w="0"/>
        <w:tblLook w:firstColumn="1" w:firstRow="1" w:lastColumn="0" w:lastRow="0" w:noHBand="0" w:noVBand="1" w:val="04A0"/>
      </w:tblPr>
      <w:tblGrid>
        <w:gridCol w:w="3331"/>
        <w:gridCol w:w="3331"/>
        <w:gridCol w:w="3331"/>
      </w:tblGrid>
      <w:tr>
        <w:tc>
          <w:tcPr>
            <w:tcW w:type="dxa" w:w="3331"/>
          </w:tcPr>
          <w:p>
            <w:r>
              <w:t>Evidence signals</w:t>
            </w:r>
          </w:p>
        </w:tc>
        <w:tc>
          <w:tcPr>
            <w:tcW w:type="dxa" w:w="3331"/>
          </w:tcPr>
          <w:p>
            <w:r>
              <w:t>Constraint status</w:t>
            </w:r>
          </w:p>
        </w:tc>
        <w:tc>
          <w:tcPr>
            <w:tcW w:type="dxa" w:w="3331"/>
          </w:tcPr>
          <w:p>
            <w:r>
              <w:t>Reason</w:t>
            </w:r>
          </w:p>
        </w:tc>
      </w:tr>
      <w:tr>
        <w:tc>
          <w:tcPr>
            <w:tcW w:type="dxa" w:w="3331"/>
          </w:tcPr>
          <w:p>
            <w:r>
              <w:t>P+ N0</w:t>
            </w:r>
          </w:p>
        </w:tc>
        <w:tc>
          <w:tcPr>
            <w:tcW w:type="dxa" w:w="3331"/>
          </w:tcPr>
          <w:p>
            <w:r>
              <w:t>SUPPORTED</w:t>
            </w:r>
          </w:p>
        </w:tc>
        <w:tc>
          <w:tcPr>
            <w:tcW w:type="dxa" w:w="3331"/>
          </w:tcPr>
          <w:p>
            <w:r>
              <w:t>EXPLICIT_SUPPORT</w:t>
            </w:r>
          </w:p>
        </w:tc>
      </w:tr>
      <w:tr>
        <w:tc>
          <w:tcPr>
            <w:tcW w:type="dxa" w:w="3331"/>
          </w:tcPr>
          <w:p>
            <w:r>
              <w:t>P0 N+</w:t>
            </w:r>
          </w:p>
        </w:tc>
        <w:tc>
          <w:tcPr>
            <w:tcW w:type="dxa" w:w="3331"/>
          </w:tcPr>
          <w:p>
            <w:r>
              <w:t>CONTRADICTED</w:t>
            </w:r>
          </w:p>
        </w:tc>
        <w:tc>
          <w:tcPr>
            <w:tcW w:type="dxa" w:w="3331"/>
          </w:tcPr>
          <w:p>
            <w:r>
              <w:t>EXPLICIT_CONTRADICTION</w:t>
            </w:r>
          </w:p>
        </w:tc>
      </w:tr>
      <w:tr>
        <w:tc>
          <w:tcPr>
            <w:tcW w:type="dxa" w:w="3331"/>
          </w:tcPr>
          <w:p>
            <w:r>
              <w:t>P+ N+</w:t>
            </w:r>
          </w:p>
        </w:tc>
        <w:tc>
          <w:tcPr>
            <w:tcW w:type="dxa" w:w="3331"/>
          </w:tcPr>
          <w:p>
            <w:r>
              <w:t>UNKNOWN</w:t>
            </w:r>
          </w:p>
        </w:tc>
        <w:tc>
          <w:tcPr>
            <w:tcW w:type="dxa" w:w="3331"/>
          </w:tcPr>
          <w:p>
            <w:r>
              <w:t>CONFLICTING_EVIDENCE</w:t>
            </w:r>
          </w:p>
        </w:tc>
      </w:tr>
      <w:tr>
        <w:tc>
          <w:tcPr>
            <w:tcW w:type="dxa" w:w="3331"/>
          </w:tcPr>
          <w:p>
            <w:r>
              <w:t>P0 N0</w:t>
            </w:r>
          </w:p>
        </w:tc>
        <w:tc>
          <w:tcPr>
            <w:tcW w:type="dxa" w:w="3331"/>
          </w:tcPr>
          <w:p>
            <w:r>
              <w:t>UNKNOWN</w:t>
            </w:r>
          </w:p>
        </w:tc>
        <w:tc>
          <w:tcPr>
            <w:tcW w:type="dxa" w:w="3331"/>
          </w:tcPr>
          <w:p>
            <w:r>
              <w:t>INSUFFICIENT_EVIDENCE</w:t>
            </w:r>
          </w:p>
        </w:tc>
      </w:tr>
    </w:tbl>
    <w:p>
      <w:r>
        <w:t>候选商品只有在全部 hard feature constraints 都为 SUPPORTED 时才是 ELIGIBLE；任一 constraint 为 CONTRADICTED 时是 INELIGIBLE；其余情况均为 UNVERIFIED。UNKNOWN 不得自动提升为 ELIGIBLE。</w:t>
      </w:r>
    </w:p>
    <w:p>
      <w:pPr>
        <w:pStyle w:val="Heading2"/>
      </w:pPr>
      <w:r>
        <w:t>Fail closed 与运行时状态</w:t>
      </w:r>
    </w:p>
    <w:p>
      <w:r>
        <w:t>Requirement identity mismatch、candidate identity mismatch、evidence identity mismatch、stale plan version、chunk provenance mismatch 和 zero eligible 都不能触发静默放宽。candidate restriction 不能取消，required features 不能删除，Planner 不能覆盖 eligible allowlist。</w:t>
      </w:r>
    </w:p>
    <w:p>
      <w:r>
        <w:t>RequirementEvidence 和 RequirementVerification 属于 workflow runtime state。成功选择后，系统只在 workflow history 中保留 selected evidence 和 selected verification；它们不会写入 ShoppingPlan 的 persistent business domain。ShoppingPlan 继续只保存选择后的商品业务事实、预算和状态。</w:t>
      </w:r>
    </w:p>
    <w:p>
      <w:pPr>
        <w:pStyle w:val="Heading2"/>
      </w:pPr>
      <w:r>
        <w:t>实现与验证记录</w:t>
      </w:r>
    </w:p>
    <w:p>
      <w:r>
        <w:t>Implementation checkpoint 为 55972e5 implement V2-09.4 constraint verification，Real Artifact Smoke checkpoint 为 583eca4 add V2-09.4 real artifact smoke。服务器使用 langgraph 1.2.11。Targeted verification/workflow tests 为 16/16 PASS，server full regression 为 173/173 PASS，Real Artifact E2E 为 PASS。</w:t>
      </w:r>
    </w:p>
    <w:p>
      <w:r>
        <w:t>正式服务器环境为 PyTorch 2.12.1+cu132，CUDA available=True，GPU 为 NVIDIA GeForce RTX 4090 D。Knowledge corpus 包含 345,615 chunks，embedding dimension 为 1024。</w:t>
      </w:r>
    </w:p>
    <w:p>
      <w:pPr>
        <w:pStyle w:val="Heading2"/>
      </w:pPr>
      <w:r>
        <w:t>Real Artifact E2E 场景</w:t>
      </w:r>
    </w:p>
    <w:p>
      <w:r>
        <w:t>真实用户为 AEFKF6R2GUSK2AWPSWRR4ZO36JVQ。Requirement category 为 Hubs，max_budget 为 500 USD，required_features 为 HDMI 和 USB-C，soft preference 为 suitable for laptop use。RecommendationService 重新生成 5 个候选，没有硬编码历史 candidate IDs。</w:t>
      </w:r>
    </w:p>
    <w:tbl>
      <w:tblPr>
        <w:tblStyle w:val="TableGrid"/>
        <w:tblW w:type="auto" w:w="0"/>
        <w:tblLook w:firstColumn="1" w:firstRow="1" w:lastColumn="0" w:lastRow="0" w:noHBand="0" w:noVBand="1" w:val="04A0"/>
      </w:tblPr>
      <w:tblGrid>
        <w:gridCol w:w="3331"/>
        <w:gridCol w:w="3331"/>
        <w:gridCol w:w="3331"/>
      </w:tblGrid>
      <w:tr>
        <w:tc>
          <w:tcPr>
            <w:tcW w:type="dxa" w:w="3331"/>
          </w:tcPr>
          <w:p>
            <w:r>
              <w:t>Rank</w:t>
            </w:r>
          </w:p>
        </w:tc>
        <w:tc>
          <w:tcPr>
            <w:tcW w:type="dxa" w:w="3331"/>
          </w:tcPr>
          <w:p>
            <w:r>
              <w:t>item_index and parent_asin</w:t>
            </w:r>
          </w:p>
        </w:tc>
        <w:tc>
          <w:tcPr>
            <w:tcW w:type="dxa" w:w="3331"/>
          </w:tcPr>
          <w:p>
            <w:r>
              <w:t>Price and verification</w:t>
            </w:r>
          </w:p>
        </w:tc>
      </w:tr>
      <w:tr>
        <w:tc>
          <w:tcPr>
            <w:tcW w:type="dxa" w:w="3331"/>
          </w:tcPr>
          <w:p>
            <w:r>
              <w:t>1</w:t>
            </w:r>
          </w:p>
        </w:tc>
        <w:tc>
          <w:tcPr>
            <w:tcW w:type="dxa" w:w="3331"/>
          </w:tcPr>
          <w:p>
            <w:r>
              <w:t>38  B0C8HDXFXN</w:t>
            </w:r>
          </w:p>
        </w:tc>
        <w:tc>
          <w:tcPr>
            <w:tcW w:type="dxa" w:w="3331"/>
          </w:tcPr>
          <w:p>
            <w:r>
              <w:t>47.99 USD  ELIGIBLE</w:t>
            </w:r>
          </w:p>
        </w:tc>
      </w:tr>
      <w:tr>
        <w:tc>
          <w:tcPr>
            <w:tcW w:type="dxa" w:w="3331"/>
          </w:tcPr>
          <w:p>
            <w:r>
              <w:t>2</w:t>
            </w:r>
          </w:p>
        </w:tc>
        <w:tc>
          <w:tcPr>
            <w:tcW w:type="dxa" w:w="3331"/>
          </w:tcPr>
          <w:p>
            <w:r>
              <w:t>11753  B09H2Y1M8K</w:t>
            </w:r>
          </w:p>
        </w:tc>
        <w:tc>
          <w:tcPr>
            <w:tcW w:type="dxa" w:w="3331"/>
          </w:tcPr>
          <w:p>
            <w:r>
              <w:t>29.99 USD  ELIGIBLE</w:t>
            </w:r>
          </w:p>
        </w:tc>
      </w:tr>
      <w:tr>
        <w:tc>
          <w:tcPr>
            <w:tcW w:type="dxa" w:w="3331"/>
          </w:tcPr>
          <w:p>
            <w:r>
              <w:t>3</w:t>
            </w:r>
          </w:p>
        </w:tc>
        <w:tc>
          <w:tcPr>
            <w:tcW w:type="dxa" w:w="3331"/>
          </w:tcPr>
          <w:p>
            <w:r>
              <w:t>59319  B07MWCB67X</w:t>
            </w:r>
          </w:p>
        </w:tc>
        <w:tc>
          <w:tcPr>
            <w:tcW w:type="dxa" w:w="3331"/>
          </w:tcPr>
          <w:p>
            <w:r>
              <w:t>24.99 USD  ELIGIBLE</w:t>
            </w:r>
          </w:p>
        </w:tc>
      </w:tr>
      <w:tr>
        <w:tc>
          <w:tcPr>
            <w:tcW w:type="dxa" w:w="3331"/>
          </w:tcPr>
          <w:p>
            <w:r>
              <w:t>4</w:t>
            </w:r>
          </w:p>
        </w:tc>
        <w:tc>
          <w:tcPr>
            <w:tcW w:type="dxa" w:w="3331"/>
          </w:tcPr>
          <w:p>
            <w:r>
              <w:t>113707  B08NXV94QM</w:t>
            </w:r>
          </w:p>
        </w:tc>
        <w:tc>
          <w:tcPr>
            <w:tcW w:type="dxa" w:w="3331"/>
          </w:tcPr>
          <w:p>
            <w:r>
              <w:t>39.95 USD  UNVERIFIED</w:t>
            </w:r>
          </w:p>
        </w:tc>
      </w:tr>
      <w:tr>
        <w:tc>
          <w:tcPr>
            <w:tcW w:type="dxa" w:w="3331"/>
          </w:tcPr>
          <w:p>
            <w:r>
              <w:t>5</w:t>
            </w:r>
          </w:p>
        </w:tc>
        <w:tc>
          <w:tcPr>
            <w:tcW w:type="dxa" w:w="3331"/>
          </w:tcPr>
          <w:p>
            <w:r>
              <w:t>116450  B07X1J7R34</w:t>
            </w:r>
          </w:p>
        </w:tc>
        <w:tc>
          <w:tcPr>
            <w:tcW w:type="dxa" w:w="3331"/>
          </w:tcPr>
          <w:p>
            <w:r>
              <w:t>64.99 USD  ELIGIBLE</w:t>
            </w:r>
          </w:p>
        </w:tc>
      </w:tr>
    </w:tbl>
    <w:p>
      <w:r>
        <w:t>B0C8HDXFXN、B09H2Y1M8K、B07MWCB67X 和 B07X1J7R34 的 HDMI 与 USB-C 均为 SUPPORTED，因此进入 eligible allowlist。B08NXV94QM 的 USB-C 为 SUPPORTED，但 HDMI 为 UNKNOWN，reason=INSUFFICIENT_EVIDENCE，因此保持 UNVERIFIED，未进入 allowlist。Planner 只看到四个 eligible parent_asins，最终选择 B0C8HDXFXN；planner context contains item_index=False。</w:t>
      </w:r>
    </w:p>
    <w:p>
      <w:r>
        <w:t>版本链满足 initial=0、retrieved_at_plan_version=0、verified_at_plan_version=0、selected_at_plan_version=1、final=1。candidate restriction、verification chunk reference integrity、identity alignment、plan version transition、planner allowlist integrity、ShoppingPlan evidence leakage、ShoppingPlan verification leakage、unknown not promoted to eligible 和 one recommendation call per workflow 均为 PASS。</w:t>
      </w:r>
    </w:p>
    <w:p>
      <w:pPr>
        <w:pStyle w:val="Heading2"/>
      </w:pPr>
      <w:r>
        <w:t>真实性能观察</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t>Run</w:t>
            </w:r>
          </w:p>
        </w:tc>
        <w:tc>
          <w:tcPr>
            <w:tcW w:type="dxa" w:w="1999"/>
          </w:tcPr>
          <w:p>
            <w:r>
              <w:t>Recommendation</w:t>
            </w:r>
          </w:p>
        </w:tc>
        <w:tc>
          <w:tcPr>
            <w:tcW w:type="dxa" w:w="1999"/>
          </w:tcPr>
          <w:p>
            <w:r>
              <w:t>Evidence</w:t>
            </w:r>
          </w:p>
        </w:tc>
        <w:tc>
          <w:tcPr>
            <w:tcW w:type="dxa" w:w="1999"/>
          </w:tcPr>
          <w:p>
            <w:r>
              <w:t>Verification</w:t>
            </w:r>
          </w:p>
        </w:tc>
        <w:tc>
          <w:tcPr>
            <w:tcW w:type="dxa" w:w="1999"/>
          </w:tcPr>
          <w:p>
            <w:r>
              <w:t>Workflow</w:t>
            </w:r>
          </w:p>
        </w:tc>
      </w:tr>
      <w:tr>
        <w:tc>
          <w:tcPr>
            <w:tcW w:type="dxa" w:w="1999"/>
          </w:tcPr>
          <w:p>
            <w:r>
              <w:t>cold-ish</w:t>
            </w:r>
          </w:p>
        </w:tc>
        <w:tc>
          <w:tcPr>
            <w:tcW w:type="dxa" w:w="1999"/>
          </w:tcPr>
          <w:p>
            <w:r>
              <w:t>955.790 ms</w:t>
            </w:r>
          </w:p>
        </w:tc>
        <w:tc>
          <w:tcPr>
            <w:tcW w:type="dxa" w:w="1999"/>
          </w:tcPr>
          <w:p>
            <w:r>
              <w:t>1771.925 ms</w:t>
            </w:r>
          </w:p>
        </w:tc>
        <w:tc>
          <w:tcPr>
            <w:tcW w:type="dxa" w:w="1999"/>
          </w:tcPr>
          <w:p>
            <w:r>
              <w:t>3.893 ms</w:t>
            </w:r>
          </w:p>
        </w:tc>
        <w:tc>
          <w:tcPr>
            <w:tcW w:type="dxa" w:w="1999"/>
          </w:tcPr>
          <w:p>
            <w:r>
              <w:t>2749.520 ms</w:t>
            </w:r>
          </w:p>
        </w:tc>
      </w:tr>
      <w:tr>
        <w:tc>
          <w:tcPr>
            <w:tcW w:type="dxa" w:w="1999"/>
          </w:tcPr>
          <w:p>
            <w:r>
              <w:t>warm-1</w:t>
            </w:r>
          </w:p>
        </w:tc>
        <w:tc>
          <w:tcPr>
            <w:tcW w:type="dxa" w:w="1999"/>
          </w:tcPr>
          <w:p>
            <w:r>
              <w:t>20.878 ms</w:t>
            </w:r>
          </w:p>
        </w:tc>
        <w:tc>
          <w:tcPr>
            <w:tcW w:type="dxa" w:w="1999"/>
          </w:tcPr>
          <w:p>
            <w:r>
              <w:t>293.076 ms</w:t>
            </w:r>
          </w:p>
        </w:tc>
        <w:tc>
          <w:tcPr>
            <w:tcW w:type="dxa" w:w="1999"/>
          </w:tcPr>
          <w:p>
            <w:r>
              <w:t>3.272 ms</w:t>
            </w:r>
          </w:p>
        </w:tc>
        <w:tc>
          <w:tcPr>
            <w:tcW w:type="dxa" w:w="1999"/>
          </w:tcPr>
          <w:p>
            <w:r>
              <w:t>337.173 ms</w:t>
            </w:r>
          </w:p>
        </w:tc>
      </w:tr>
      <w:tr>
        <w:tc>
          <w:tcPr>
            <w:tcW w:type="dxa" w:w="1999"/>
          </w:tcPr>
          <w:p>
            <w:r>
              <w:t>warm-2</w:t>
            </w:r>
          </w:p>
        </w:tc>
        <w:tc>
          <w:tcPr>
            <w:tcW w:type="dxa" w:w="1999"/>
          </w:tcPr>
          <w:p>
            <w:r>
              <w:t>19.370 ms</w:t>
            </w:r>
          </w:p>
        </w:tc>
        <w:tc>
          <w:tcPr>
            <w:tcW w:type="dxa" w:w="1999"/>
          </w:tcPr>
          <w:p>
            <w:r>
              <w:t>203.970 ms</w:t>
            </w:r>
          </w:p>
        </w:tc>
        <w:tc>
          <w:tcPr>
            <w:tcW w:type="dxa" w:w="1999"/>
          </w:tcPr>
          <w:p>
            <w:r>
              <w:t>3.056 ms</w:t>
            </w:r>
          </w:p>
        </w:tc>
        <w:tc>
          <w:tcPr>
            <w:tcW w:type="dxa" w:w="1999"/>
          </w:tcPr>
          <w:p>
            <w:r>
              <w:t>246.584 ms</w:t>
            </w:r>
          </w:p>
        </w:tc>
      </w:tr>
      <w:tr>
        <w:tc>
          <w:tcPr>
            <w:tcW w:type="dxa" w:w="1999"/>
          </w:tcPr>
          <w:p>
            <w:r>
              <w:t>warm median</w:t>
            </w:r>
          </w:p>
        </w:tc>
        <w:tc>
          <w:tcPr>
            <w:tcW w:type="dxa" w:w="1999"/>
          </w:tcPr>
          <w:p>
            <w:r>
              <w:t>20.124 ms</w:t>
            </w:r>
          </w:p>
        </w:tc>
        <w:tc>
          <w:tcPr>
            <w:tcW w:type="dxa" w:w="1999"/>
          </w:tcPr>
          <w:p>
            <w:r>
              <w:t>248.523 ms</w:t>
            </w:r>
          </w:p>
        </w:tc>
        <w:tc>
          <w:tcPr>
            <w:tcW w:type="dxa" w:w="1999"/>
          </w:tcPr>
          <w:p>
            <w:r>
              <w:t>3.164 ms</w:t>
            </w:r>
          </w:p>
        </w:tc>
        <w:tc>
          <w:tcPr>
            <w:tcW w:type="dxa" w:w="1999"/>
          </w:tcPr>
          <w:p>
            <w:r>
              <w:t>291.879 ms</w:t>
            </w:r>
          </w:p>
        </w:tc>
      </w:tr>
    </w:tbl>
    <w:p>
      <w:r>
        <w:t>Warm median verification latency 为 3.164 ms，约占本次 smoke warm workflow median 的 1.1%。当前没有证据表明 deterministic verifier 是性能瓶颈。本次 evidence latency 的测量口径与 V2-09.3 不完全相同，因此不能直接据此得出性能回归结论；Real Artifact Smoke 也不应被描述为正式性能 benchmark。</w:t>
      </w:r>
    </w:p>
    <w:p>
      <w:pPr>
        <w:pStyle w:val="Heading2"/>
      </w:pPr>
      <w:r>
        <w:t>已知限制与复盘</w:t>
      </w:r>
    </w:p>
    <w:p>
      <w:r>
        <w:t>B08NXV94QM 的真实 evidence 含有类似 4K HDMI 和 1x 4K HDMI 的文本，但当前 conservative lexical verifier 仍将 HDMI 判定为 UNKNOWN / INSUFFICIENT_EVIDENCE。这是当前 lexical coverage limitation，而不是已经修复的系统 bug。当前设计优先 precision 和 fail closed，在模式未覆盖时宁可保留 UNKNOWN，也不错误提升为 SUPPORTED。该真实样例应作为未来 verifier enhancement 的 regression case。</w:t>
      </w:r>
    </w:p>
    <w:p>
      <w:r>
        <w:t>V2-09.4 完成了 RETRIEVED_UNVERIFIED → RETRIEVED → VERIFIED / UNKNOWN / CONTRADICTED → ELIGIBILITY GATE → SAFE SELECTION 的最小闭环。本阶段不包含 full re-plan、final grounded answer、citation rendering、LLM verifier、NLI、Web Search、BM25、reranker、FAISS/ANN/Vector DB、Memory、Multi-Agent、FastAPI、MySQL 或 LoRA。</w:t>
      </w:r>
    </w:p>
    <w:p>
      <w:pPr>
        <w:pStyle w:val="Heading1"/>
      </w:pPr>
      <w:r>
        <w:t>V2-09.5 Constraint-aware Failure Diagnosis &amp; Bounded Candidate-pool Re-plan</w:t>
      </w:r>
    </w:p>
    <w:p>
      <w:r>
        <w:t>阶段结论：V2-09.5 已完成设计冻结、production 实现、服务器回归、真实 Recommendation 扩池审计和真实 Artifact retry-exhaustion E2E。该阶段只实现一次受控的候选池扩展，不等同于通用 autonomous re-planning。</w:t>
      </w:r>
    </w:p>
    <w:p>
      <w:pPr>
        <w:pStyle w:val="Heading2"/>
      </w:pPr>
      <w:r>
        <w:t>背景与问题定义</w:t>
      </w:r>
    </w:p>
    <w:p>
      <w:r>
        <w:t>V2-09.4 已建立 Recommendation → Evidence Retrieval → Constraint Verification → ELIGIBLE allowlist → Planner selection → ShoppingPlan mutation 的可信链路，但当 Recommendation 返回非空候选而 Verification 得到 zero ELIGIBLE 时，旧流程会直接进入 CONFLICT。</w:t>
      </w:r>
    </w:p>
    <w:p>
      <w:r>
        <w:t>“当前 top5 没有可验证候选”不等于“保持 hard constraints 不变时不存在可验证商品”。V2-09.5 因此增加一次严格受限的 candidate-pool expansion：top_k 从 5 扩展到 10，并完整重跑 Recommendation、Evidence Retrieval 和 Constraint Verification。</w:t>
      </w:r>
    </w:p>
    <w:p>
      <w:pPr>
        <w:pStyle w:val="Heading2"/>
      </w:pPr>
      <w:r>
        <w:t>范围与非目标</w:t>
      </w:r>
    </w:p>
    <w:p>
      <w:pPr>
        <w:pStyle w:val="ListBullet"/>
      </w:pPr>
      <w:r>
        <w:t>实现范围：单个 ShoppingRequirement、mutation 前、zero-eligible verification failure、一次 5→10 扩池。</w:t>
      </w:r>
    </w:p>
    <w:p>
      <w:pPr>
        <w:pStyle w:val="ListBullet"/>
      </w:pPr>
      <w:r>
        <w:t>不是 general autonomous re-planning，不修改 requirement，不跨 requirement 重新分配预算。</w:t>
      </w:r>
    </w:p>
    <w:p>
      <w:pPr>
        <w:pStyle w:val="ListBullet"/>
      </w:pPr>
      <w:r>
        <w:t>不放宽 category、quantity、max_budget 或 required_features；不修改 verifier、aliases 或 candidate status。</w:t>
      </w:r>
    </w:p>
    <w:p>
      <w:pPr>
        <w:pStyle w:val="ListBullet"/>
      </w:pPr>
      <w:r>
        <w:t>不引入 LLM recovery policy、rollback、replace/remove orchestration、FAISS、ANN 或 vector DB。</w:t>
      </w:r>
    </w:p>
    <w:p>
      <w:pPr>
        <w:pStyle w:val="Heading2"/>
      </w:pPr>
      <w:r>
        <w:t>失败分类与核心契约</w:t>
      </w:r>
    </w:p>
    <w:p>
      <w:r>
        <w:t>FailureDiagnosis 将失败从字符串错误提升为不可变、可验证、可审计的结构化对象；ReplanDirective 表达系统允许执行的唯一恢复动作；CandidateStatusSummary 保存候选级状态汇总。</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Mar>
              <w:top w:w="80" w:type="dxa"/>
              <w:left w:w="80" w:type="dxa"/>
              <w:bottom w:w="80" w:type="dxa"/>
              <w:right w:w="80" w:type="dxa"/>
            </w:tcMar>
          </w:tcPr>
          <w:p>
            <w:pPr>
              <w:spacing w:after="40" w:before="40"/>
            </w:pPr>
            <w:r>
              <w:rPr>
                <w:b/>
              </w:rPr>
              <w:t>对象</w:t>
            </w:r>
          </w:p>
        </w:tc>
        <w:tc>
          <w:tcPr>
            <w:tcW w:type="dxa" w:w="3331"/>
            <w:vAlign w:val="center"/>
            <w:shd w:fill="D9EAF7"/>
            <w:tcMar>
              <w:top w:w="80" w:type="dxa"/>
              <w:left w:w="80" w:type="dxa"/>
              <w:bottom w:w="80" w:type="dxa"/>
              <w:right w:w="80" w:type="dxa"/>
            </w:tcMar>
          </w:tcPr>
          <w:p>
            <w:pPr>
              <w:spacing w:after="40" w:before="40"/>
            </w:pPr>
            <w:r>
              <w:rPr>
                <w:b/>
              </w:rPr>
              <w:t>关键字段</w:t>
            </w:r>
          </w:p>
        </w:tc>
        <w:tc>
          <w:tcPr>
            <w:tcW w:type="dxa" w:w="3331"/>
            <w:vAlign w:val="center"/>
            <w:shd w:fill="D9EAF7"/>
            <w:tcMar>
              <w:top w:w="80" w:type="dxa"/>
              <w:left w:w="80" w:type="dxa"/>
              <w:bottom w:w="80" w:type="dxa"/>
              <w:right w:w="80" w:type="dxa"/>
            </w:tcMar>
          </w:tcPr>
          <w:p>
            <w:pPr>
              <w:spacing w:after="40" w:before="40"/>
            </w:pPr>
            <w:r>
              <w:rPr>
                <w:b/>
              </w:rPr>
              <w:t>作用</w:t>
            </w:r>
          </w:p>
        </w:tc>
      </w:tr>
      <w:tr>
        <w:tc>
          <w:tcPr>
            <w:tcW w:type="dxa" w:w="3331"/>
            <w:vAlign w:val="center"/>
            <w:tcMar>
              <w:top w:w="80" w:type="dxa"/>
              <w:left w:w="80" w:type="dxa"/>
              <w:bottom w:w="80" w:type="dxa"/>
              <w:right w:w="80" w:type="dxa"/>
            </w:tcMar>
          </w:tcPr>
          <w:p>
            <w:pPr>
              <w:spacing w:after="40" w:before="40"/>
            </w:pPr>
            <w:r>
              <w:t>FailureDiagnosis</w:t>
            </w:r>
          </w:p>
        </w:tc>
        <w:tc>
          <w:tcPr>
            <w:tcW w:type="dxa" w:w="3331"/>
            <w:vAlign w:val="center"/>
            <w:tcMar>
              <w:top w:w="80" w:type="dxa"/>
              <w:left w:w="80" w:type="dxa"/>
              <w:bottom w:w="80" w:type="dxa"/>
              <w:right w:w="80" w:type="dxa"/>
            </w:tcMar>
          </w:tcPr>
          <w:p>
            <w:pPr>
              <w:spacing w:after="40" w:before="40"/>
            </w:pPr>
            <w:r>
              <w:t>plan_id、requirement_id、plan_version、attempt、failure_type、recoverability、pattern、failed_constraints、summary、error_code、reason</w:t>
            </w:r>
          </w:p>
        </w:tc>
        <w:tc>
          <w:tcPr>
            <w:tcW w:type="dxa" w:w="3331"/>
            <w:vAlign w:val="center"/>
            <w:tcMar>
              <w:top w:w="80" w:type="dxa"/>
              <w:left w:w="80" w:type="dxa"/>
              <w:bottom w:w="80" w:type="dxa"/>
              <w:right w:w="80" w:type="dxa"/>
            </w:tcMar>
          </w:tcPr>
          <w:p>
            <w:pPr>
              <w:spacing w:after="40" w:before="40"/>
            </w:pPr>
            <w:r>
              <w:t>绑定失败事实、状态版本与可恢复性</w:t>
            </w:r>
          </w:p>
        </w:tc>
      </w:tr>
      <w:tr>
        <w:tc>
          <w:tcPr>
            <w:tcW w:type="dxa" w:w="3331"/>
            <w:vAlign w:val="center"/>
            <w:tcMar>
              <w:top w:w="80" w:type="dxa"/>
              <w:left w:w="80" w:type="dxa"/>
              <w:bottom w:w="80" w:type="dxa"/>
              <w:right w:w="80" w:type="dxa"/>
            </w:tcMar>
          </w:tcPr>
          <w:p>
            <w:pPr>
              <w:spacing w:after="40" w:before="40"/>
            </w:pPr>
            <w:r>
              <w:t>ReplanDirective</w:t>
            </w:r>
          </w:p>
        </w:tc>
        <w:tc>
          <w:tcPr>
            <w:tcW w:type="dxa" w:w="3331"/>
            <w:vAlign w:val="center"/>
            <w:tcMar>
              <w:top w:w="80" w:type="dxa"/>
              <w:left w:w="80" w:type="dxa"/>
              <w:bottom w:w="80" w:type="dxa"/>
              <w:right w:w="80" w:type="dxa"/>
            </w:tcMar>
          </w:tcPr>
          <w:p>
            <w:pPr>
              <w:spacing w:after="40" w:before="40"/>
            </w:pPr>
            <w:r>
              <w:t>plan_id、requirement_id、source_plan_version、attempt、action、previous/next_top_k、preserved constraints、reason</w:t>
            </w:r>
          </w:p>
        </w:tc>
        <w:tc>
          <w:tcPr>
            <w:tcW w:type="dxa" w:w="3331"/>
            <w:vAlign w:val="center"/>
            <w:tcMar>
              <w:top w:w="80" w:type="dxa"/>
              <w:left w:w="80" w:type="dxa"/>
              <w:bottom w:w="80" w:type="dxa"/>
              <w:right w:w="80" w:type="dxa"/>
            </w:tcMar>
          </w:tcPr>
          <w:p>
            <w:pPr>
              <w:spacing w:after="40" w:before="40"/>
            </w:pPr>
            <w:r>
              <w:t>封闭式表达扩池或停止</w:t>
            </w:r>
          </w:p>
        </w:tc>
      </w:tr>
      <w:tr>
        <w:tc>
          <w:tcPr>
            <w:tcW w:type="dxa" w:w="3331"/>
            <w:vAlign w:val="center"/>
            <w:tcMar>
              <w:top w:w="80" w:type="dxa"/>
              <w:left w:w="80" w:type="dxa"/>
              <w:bottom w:w="80" w:type="dxa"/>
              <w:right w:w="80" w:type="dxa"/>
            </w:tcMar>
          </w:tcPr>
          <w:p>
            <w:pPr>
              <w:spacing w:after="40" w:before="40"/>
            </w:pPr>
            <w:r>
              <w:t>CandidateStatusSummary</w:t>
            </w:r>
          </w:p>
        </w:tc>
        <w:tc>
          <w:tcPr>
            <w:tcW w:type="dxa" w:w="3331"/>
            <w:vAlign w:val="center"/>
            <w:tcMar>
              <w:top w:w="80" w:type="dxa"/>
              <w:left w:w="80" w:type="dxa"/>
              <w:bottom w:w="80" w:type="dxa"/>
              <w:right w:w="80" w:type="dxa"/>
            </w:tcMar>
          </w:tcPr>
          <w:p>
            <w:pPr>
              <w:spacing w:after="40" w:before="40"/>
            </w:pPr>
            <w:r>
              <w:t>total、eligible、unverified、ineligible及constraint signal计数</w:t>
            </w:r>
          </w:p>
        </w:tc>
        <w:tc>
          <w:tcPr>
            <w:tcW w:type="dxa" w:w="3331"/>
            <w:vAlign w:val="center"/>
            <w:tcMar>
              <w:top w:w="80" w:type="dxa"/>
              <w:left w:w="80" w:type="dxa"/>
              <w:bottom w:w="80" w:type="dxa"/>
              <w:right w:w="80" w:type="dxa"/>
            </w:tcMar>
          </w:tcPr>
          <w:p>
            <w:pPr>
              <w:spacing w:after="40" w:before="40"/>
            </w:pPr>
            <w:r>
              <w:t>保留诊断依据</w:t>
            </w:r>
          </w:p>
        </w:tc>
      </w:tr>
    </w:tbl>
    <w:p>
      <w:r>
        <w:t>FailureType 覆盖 NO_RECOMMENDATION_CANDIDATES、NO_ELIGIBLE_CANDIDATES、BUDGET_CONFLICT、PLANNER_SELECTION_INVALID、STALE_PLAN_VERSION、IDENTITY_INTEGRITY_FAILURE、PROVENANCE_INTEGRITY_FAILURE、EXECUTION_FAILURE 和 REPLAN_ATTEMPTS_EXHAUSTED。</w:t>
      </w:r>
    </w:p>
    <w:p>
      <w:r>
        <w:t>VerificationFailurePattern 分为 ALL_CANDIDATES_UNVERIFIED、ALL_CANDIDATES_INELIGIBLE 和 MIXED_VERIFICATION_FAILURE；FailureRecoverability 分为 RECOVERABLE、REQUIRES_USER、NON_RECOVERABLE 和 SYSTEM_ERROR；ReplanAction 仅有 EXPAND_CANDIDATE_POOL 与 STOP_CONFLICT。</w:t>
      </w:r>
    </w:p>
    <w:p>
      <w:pPr>
        <w:pStyle w:val="Heading2"/>
      </w:pPr>
      <w:r>
        <w:t>确定性 bounded policy</w:t>
      </w:r>
    </w:p>
    <w:p>
      <w:r>
        <w:t>唯一自动恢复条件是 returned_count &gt; 0、eligible_parent_asins 为空、replan_attempt=0、recommendation_top_k=5 且 max_replan_attempts=1。满足后生成 RECOVERABLE diagnosis 和 EXPAND_CANDIDATE_POOL directive。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Mar>
              <w:top w:w="80" w:type="dxa"/>
              <w:left w:w="80" w:type="dxa"/>
              <w:bottom w:w="80" w:type="dxa"/>
              <w:right w:w="80" w:type="dxa"/>
            </w:tcMar>
          </w:tcPr>
          <w:p>
            <w:pPr>
              <w:spacing w:after="40" w:before="40"/>
            </w:pPr>
            <w:r>
              <w:rPr>
                <w:b/>
              </w:rPr>
              <w:t>失败场景</w:t>
            </w:r>
          </w:p>
        </w:tc>
        <w:tc>
          <w:tcPr>
            <w:tcW w:type="dxa" w:w="3331"/>
            <w:vAlign w:val="center"/>
            <w:shd w:fill="D9EAF7"/>
            <w:tcMar>
              <w:top w:w="80" w:type="dxa"/>
              <w:left w:w="80" w:type="dxa"/>
              <w:bottom w:w="80" w:type="dxa"/>
              <w:right w:w="80" w:type="dxa"/>
            </w:tcMar>
          </w:tcPr>
          <w:p>
            <w:pPr>
              <w:spacing w:after="40" w:before="40"/>
            </w:pPr>
            <w:r>
              <w:rPr>
                <w:b/>
              </w:rPr>
              <w:t>自动扩池</w:t>
            </w:r>
          </w:p>
        </w:tc>
        <w:tc>
          <w:tcPr>
            <w:tcW w:type="dxa" w:w="3331"/>
            <w:vAlign w:val="center"/>
            <w:shd w:fill="D9EAF7"/>
            <w:tcMar>
              <w:top w:w="80" w:type="dxa"/>
              <w:left w:w="80" w:type="dxa"/>
              <w:bottom w:w="80" w:type="dxa"/>
              <w:right w:w="80" w:type="dxa"/>
            </w:tcMar>
          </w:tcPr>
          <w:p>
            <w:pPr>
              <w:spacing w:after="40" w:before="40"/>
            </w:pPr>
            <w:r>
              <w:rPr>
                <w:b/>
              </w:rPr>
              <w:t>原因</w:t>
            </w:r>
          </w:p>
        </w:tc>
      </w:tr>
      <w:tr>
        <w:tc>
          <w:tcPr>
            <w:tcW w:type="dxa" w:w="3331"/>
            <w:vAlign w:val="center"/>
            <w:tcMar>
              <w:top w:w="80" w:type="dxa"/>
              <w:left w:w="80" w:type="dxa"/>
              <w:bottom w:w="80" w:type="dxa"/>
              <w:right w:w="80" w:type="dxa"/>
            </w:tcMar>
          </w:tcPr>
          <w:p>
            <w:pPr>
              <w:spacing w:after="40" w:before="40"/>
            </w:pPr>
            <w:r>
              <w:t>非空候选但 zero ELIGIBLE，attempt 0</w:t>
            </w:r>
          </w:p>
        </w:tc>
        <w:tc>
          <w:tcPr>
            <w:tcW w:type="dxa" w:w="3331"/>
            <w:vAlign w:val="center"/>
            <w:tcMar>
              <w:top w:w="80" w:type="dxa"/>
              <w:left w:w="80" w:type="dxa"/>
              <w:bottom w:w="80" w:type="dxa"/>
              <w:right w:w="80" w:type="dxa"/>
            </w:tcMar>
          </w:tcPr>
          <w:p>
            <w:pPr>
              <w:spacing w:after="40" w:before="40"/>
            </w:pPr>
            <w:r>
              <w:t>是，5→10</w:t>
            </w:r>
          </w:p>
        </w:tc>
        <w:tc>
          <w:tcPr>
            <w:tcW w:type="dxa" w:w="3331"/>
            <w:vAlign w:val="center"/>
            <w:tcMar>
              <w:top w:w="80" w:type="dxa"/>
              <w:left w:w="80" w:type="dxa"/>
              <w:bottom w:w="80" w:type="dxa"/>
              <w:right w:w="80" w:type="dxa"/>
            </w:tcMar>
          </w:tcPr>
          <w:p>
            <w:pPr>
              <w:spacing w:after="40" w:before="40"/>
            </w:pPr>
            <w:r>
              <w:t>扩大候选覆盖且不改变业务约束</w:t>
            </w:r>
          </w:p>
        </w:tc>
      </w:tr>
      <w:tr>
        <w:tc>
          <w:tcPr>
            <w:tcW w:type="dxa" w:w="3331"/>
            <w:vAlign w:val="center"/>
            <w:tcMar>
              <w:top w:w="80" w:type="dxa"/>
              <w:left w:w="80" w:type="dxa"/>
              <w:bottom w:w="80" w:type="dxa"/>
              <w:right w:w="80" w:type="dxa"/>
            </w:tcMar>
          </w:tcPr>
          <w:p>
            <w:pPr>
              <w:spacing w:after="40" w:before="40"/>
            </w:pPr>
            <w:r>
              <w:t>NO_RECOMMENDATION_CANDIDATES</w:t>
            </w:r>
          </w:p>
        </w:tc>
        <w:tc>
          <w:tcPr>
            <w:tcW w:type="dxa" w:w="3331"/>
            <w:vAlign w:val="center"/>
            <w:tcMar>
              <w:top w:w="80" w:type="dxa"/>
              <w:left w:w="80" w:type="dxa"/>
              <w:bottom w:w="80" w:type="dxa"/>
              <w:right w:w="80" w:type="dxa"/>
            </w:tcMar>
          </w:tcPr>
          <w:p>
            <w:pPr>
              <w:spacing w:after="40" w:before="40"/>
            </w:pPr>
            <w:r>
              <w:t>否</w:t>
            </w:r>
          </w:p>
        </w:tc>
        <w:tc>
          <w:tcPr>
            <w:tcW w:type="dxa" w:w="3331"/>
            <w:vAlign w:val="center"/>
            <w:tcMar>
              <w:top w:w="80" w:type="dxa"/>
              <w:left w:w="80" w:type="dxa"/>
              <w:bottom w:w="80" w:type="dxa"/>
              <w:right w:w="80" w:type="dxa"/>
            </w:tcMar>
          </w:tcPr>
          <w:p>
            <w:pPr>
              <w:spacing w:after="40" w:before="40"/>
            </w:pPr>
            <w:r>
              <w:t>structured eligible mask 已为空，增加 top_k 无意义</w:t>
            </w:r>
          </w:p>
        </w:tc>
      </w:tr>
      <w:tr>
        <w:tc>
          <w:tcPr>
            <w:tcW w:type="dxa" w:w="3331"/>
            <w:vAlign w:val="center"/>
            <w:tcMar>
              <w:top w:w="80" w:type="dxa"/>
              <w:left w:w="80" w:type="dxa"/>
              <w:bottom w:w="80" w:type="dxa"/>
              <w:right w:w="80" w:type="dxa"/>
            </w:tcMar>
          </w:tcPr>
          <w:p>
            <w:pPr>
              <w:spacing w:after="40" w:before="40"/>
            </w:pPr>
            <w:r>
              <w:t>BUDGET_CONFLICT</w:t>
            </w:r>
          </w:p>
        </w:tc>
        <w:tc>
          <w:tcPr>
            <w:tcW w:type="dxa" w:w="3331"/>
            <w:vAlign w:val="center"/>
            <w:tcMar>
              <w:top w:w="80" w:type="dxa"/>
              <w:left w:w="80" w:type="dxa"/>
              <w:bottom w:w="80" w:type="dxa"/>
              <w:right w:w="80" w:type="dxa"/>
            </w:tcMar>
          </w:tcPr>
          <w:p>
            <w:pPr>
              <w:spacing w:after="40" w:before="40"/>
            </w:pPr>
            <w:r>
              <w:t>否</w:t>
            </w:r>
          </w:p>
        </w:tc>
        <w:tc>
          <w:tcPr>
            <w:tcW w:type="dxa" w:w="3331"/>
            <w:vAlign w:val="center"/>
            <w:tcMar>
              <w:top w:w="80" w:type="dxa"/>
              <w:left w:w="80" w:type="dxa"/>
              <w:bottom w:w="80" w:type="dxa"/>
              <w:right w:w="80" w:type="dxa"/>
            </w:tcMar>
          </w:tcPr>
          <w:p>
            <w:pPr>
              <w:spacing w:after="40" w:before="40"/>
            </w:pPr>
            <w:r>
              <w:t>可能已 mutation，需要 rollback/replace/budget allocation</w:t>
            </w:r>
          </w:p>
        </w:tc>
      </w:tr>
      <w:tr>
        <w:tc>
          <w:tcPr>
            <w:tcW w:type="dxa" w:w="3331"/>
            <w:vAlign w:val="center"/>
            <w:tcMar>
              <w:top w:w="80" w:type="dxa"/>
              <w:left w:w="80" w:type="dxa"/>
              <w:bottom w:w="80" w:type="dxa"/>
              <w:right w:w="80" w:type="dxa"/>
            </w:tcMar>
          </w:tcPr>
          <w:p>
            <w:pPr>
              <w:spacing w:after="40" w:before="40"/>
            </w:pPr>
            <w:r>
              <w:t>identity/provenance/stale/runtime error</w:t>
            </w:r>
          </w:p>
        </w:tc>
        <w:tc>
          <w:tcPr>
            <w:tcW w:type="dxa" w:w="3331"/>
            <w:vAlign w:val="center"/>
            <w:tcMar>
              <w:top w:w="80" w:type="dxa"/>
              <w:left w:w="80" w:type="dxa"/>
              <w:bottom w:w="80" w:type="dxa"/>
              <w:right w:w="80" w:type="dxa"/>
            </w:tcMar>
          </w:tcPr>
          <w:p>
            <w:pPr>
              <w:spacing w:after="40" w:before="40"/>
            </w:pPr>
            <w:r>
              <w:t>否</w:t>
            </w:r>
          </w:p>
        </w:tc>
        <w:tc>
          <w:tcPr>
            <w:tcW w:type="dxa" w:w="3331"/>
            <w:vAlign w:val="center"/>
            <w:tcMar>
              <w:top w:w="80" w:type="dxa"/>
              <w:left w:w="80" w:type="dxa"/>
              <w:bottom w:w="80" w:type="dxa"/>
              <w:right w:w="80" w:type="dxa"/>
            </w:tcMar>
          </w:tcPr>
          <w:p>
            <w:pPr>
              <w:spacing w:after="40" w:before="40"/>
            </w:pPr>
            <w:r>
              <w:t>完整性错误必须 fail closed</w:t>
            </w:r>
          </w:p>
        </w:tc>
      </w:tr>
      <w:tr>
        <w:tc>
          <w:tcPr>
            <w:tcW w:type="dxa" w:w="3331"/>
            <w:vAlign w:val="center"/>
            <w:tcMar>
              <w:top w:w="80" w:type="dxa"/>
              <w:left w:w="80" w:type="dxa"/>
              <w:bottom w:w="80" w:type="dxa"/>
              <w:right w:w="80" w:type="dxa"/>
            </w:tcMar>
          </w:tcPr>
          <w:p>
            <w:pPr>
              <w:spacing w:after="40" w:before="40"/>
            </w:pPr>
            <w:r>
              <w:t>attempt 1 再次 zero eligible</w:t>
            </w:r>
          </w:p>
        </w:tc>
        <w:tc>
          <w:tcPr>
            <w:tcW w:type="dxa" w:w="3331"/>
            <w:vAlign w:val="center"/>
            <w:tcMar>
              <w:top w:w="80" w:type="dxa"/>
              <w:left w:w="80" w:type="dxa"/>
              <w:bottom w:w="80" w:type="dxa"/>
              <w:right w:w="80" w:type="dxa"/>
            </w:tcMar>
          </w:tcPr>
          <w:p>
            <w:pPr>
              <w:spacing w:after="40" w:before="40"/>
            </w:pPr>
            <w:r>
              <w:t>否</w:t>
            </w:r>
          </w:p>
        </w:tc>
        <w:tc>
          <w:tcPr>
            <w:tcW w:type="dxa" w:w="3331"/>
            <w:vAlign w:val="center"/>
            <w:tcMar>
              <w:top w:w="80" w:type="dxa"/>
              <w:left w:w="80" w:type="dxa"/>
              <w:bottom w:w="80" w:type="dxa"/>
              <w:right w:w="80" w:type="dxa"/>
            </w:tcMar>
          </w:tcPr>
          <w:p>
            <w:pPr>
              <w:spacing w:after="40" w:before="40"/>
            </w:pPr>
            <w:r>
              <w:t>REPLAN_ATTEMPTS_EXHAUSTED → STOP_CONFLICT</w:t>
            </w:r>
          </w:p>
        </w:tc>
      </w:tr>
    </w:tbl>
    <w:p>
      <w:pPr>
        <w:pStyle w:val="Heading2"/>
      </w:pPr>
      <w:r>
        <w:t>Hard constraints 保持不变</w:t>
      </w:r>
    </w:p>
    <w:p>
      <w:r>
        <w:t>重试过程中 category、quantity、max_budget、required_features 和 total budget semantics 全部保持不变。唯一变化是 system-derived runtime breadth：top_k 由 5 变为 10。系统不得删除 HDMI/USB-C、提高预算、改 category/quantity、删除失败候选或把 UNKNOWN 强制提升为 SUPPORTED。</w:t>
      </w:r>
    </w:p>
    <w:p>
      <w:pPr>
        <w:pStyle w:val="Heading2"/>
      </w:pPr>
      <w:r>
        <w:t>Attempt binding 与 stale-state 防护</w:t>
      </w:r>
    </w:p>
    <w:p>
      <w:r>
        <w:t>attempt 0 与 attempt 1 都发生在 ShoppingPlan version 0，因为扩池发生在 mutation 前。仅靠 plan_version 无法区分两轮 evidence 和 verification。为此 WorkflowState 增加 current_evidence_attempt 与 current_verification_attempt，并强制 evidence_attempt == verification_attempt == replan_attempt。</w:t>
      </w:r>
    </w:p>
    <w:p>
      <w:r>
        <w:t>Attempt binding 不是普通计数器，而是 provenance binding：它阻止 attempt 0 的 evidence/verification 被 attempt 1 误用，也阻止同一 plan version 下的旧运行时快照穿越 retry boundary。任何不一致都 fail closed。</w:t>
      </w:r>
    </w:p>
    <w:p>
      <w:pPr>
        <w:pStyle w:val="Heading2"/>
      </w:pPr>
      <w:r>
        <w:t>Retry reset semantics</w:t>
      </w:r>
    </w:p>
    <w:p>
      <w:r>
        <w:t>attempt 0→1 前清除 recommendation_args、last_tool_result、selected_parent_asin、evaluation、planner_decision、current_evidence、current_verification、两个 attempt binding、agent_state.last_tool_result 和 error_state。</w:t>
      </w:r>
    </w:p>
    <w:p>
      <w:r>
        <w:t>ShoppingPlan、current requirement、user/session/conversation、其他已完成 requirement、failure_history、replan_history及当前 diagnosis/directive审计信息被保留。Re-plan本身不修改ShoppingPlan，只有最终ELIGIBLE selection才能触发mutation。</w:t>
      </w:r>
    </w:p>
    <w:p>
      <w:pPr>
        <w:pStyle w:val="Heading2"/>
      </w:pPr>
      <w:r>
        <w:t>Workflow 变化</w:t>
      </w:r>
    </w:p>
    <w:p>
      <w:r>
        <w:t>流程为 recommend → retrieve evidence → verify constraints。存在 ELIGIBLE 时进入 planner selection、ShoppingPlan mutation 和 evaluate；zero ELIGIBLE 时进入 diagnose failure → deterministic replan policy。若允许扩池，则 reset transient state、attempt 0→1、top_k 5→10并重跑完整三段链路；否则 STOP_CONFLICT。第二次zero eligible固定诊断为REPLAN_ATTEMPTS_EXHAUSTED与NON_RECOVERABLE，不存在attempt 2。</w:t>
      </w:r>
    </w:p>
    <w:p>
      <w:pPr>
        <w:pStyle w:val="Heading2"/>
      </w:pPr>
      <w:r>
        <w:t>实现文件与职责</w:t>
      </w:r>
    </w:p>
    <w:p>
      <w:pPr>
        <w:pStyle w:val="ListBullet"/>
      </w:pPr>
      <w:r>
        <w:t>src/agentrec/replanning/contracts.py：不可变 failure/replan contracts 与枚举。</w:t>
      </w:r>
    </w:p>
    <w:p>
      <w:pPr>
        <w:pStyle w:val="ListBullet"/>
      </w:pPr>
      <w:r>
        <w:t>src/agentrec/replanning/diagnosis.py：基于真实 RequirementVerification 的确定性诊断。</w:t>
      </w:r>
    </w:p>
    <w:p>
      <w:pPr>
        <w:pStyle w:val="ListBullet"/>
      </w:pPr>
      <w:r>
        <w:t>src/agentrec/replanning/policy.py：封闭的 5→10 policy 与 retry bound。</w:t>
      </w:r>
    </w:p>
    <w:p>
      <w:pPr>
        <w:pStyle w:val="ListBullet"/>
      </w:pPr>
      <w:r>
        <w:t>src/agentrec/workflows/state.py：attempt、history、diagnosis/directive和attempt binding。</w:t>
      </w:r>
    </w:p>
    <w:p>
      <w:pPr>
        <w:pStyle w:val="ListBullet"/>
      </w:pPr>
      <w:r>
        <w:t>src/agentrec/workflows/shopping.py：diagnose、policy、reset及retry graph routing。</w:t>
      </w:r>
    </w:p>
    <w:p>
      <w:pPr>
        <w:pStyle w:val="ListBullet"/>
      </w:pPr>
      <w:r>
        <w:t>scripts/26_smoke_v2_09_5_real_artifact_e2e.py：只读 discovery 与真实 Artifact E2E observation layer。</w:t>
      </w:r>
    </w:p>
    <w:p>
      <w:pPr>
        <w:pStyle w:val="Heading2"/>
      </w:pPr>
      <w:r>
        <w:t>自动化回归</w:t>
      </w:r>
    </w:p>
    <w:p>
      <w:r>
        <w:t>服务器使用 langgraph 1.2.11。Targeted regression 为 17/17 PASS；full regression 为 186/186 PASS。自动化测试覆盖 recovery 与 exhaustion 两条分支、约束保持、attempt binding、清理语义、mutation边界和no-attempt-2。</w:t>
      </w:r>
    </w:p>
    <w:p>
      <w:pPr>
        <w:pStyle w:val="Heading2"/>
      </w:pPr>
      <w:r>
        <w:t>Real Recommendation Cheap Audit</w:t>
      </w:r>
    </w:p>
    <w:p>
      <w:r>
        <w:t>固定 model-known user AEFKF6R2GUSK2AWPSWRR4ZO36JVQ、max_price=500、17 categories与3组feature sets，共执行51 cases、102次真实Recommendation调用。51/51全部viable：top5=5、top10=10、top5为top10严格prefix、identity唯一、rank 6–10为真实新增候选、personalization_status=personalized、fallback_reason=None、score_source=hybrid。</w:t>
      </w:r>
    </w:p>
    <w:p>
      <w:r>
        <w:t>该审计证明5→10在真实Recommendation backend上确实扩展候选集合，但不证明新增候选一定能通过Evidence Verification。</w:t>
      </w:r>
    </w:p>
    <w:p>
      <w:pPr>
        <w:pStyle w:val="Heading2"/>
      </w:pPr>
      <w:r>
        <w:t>Discovery 复盘与修复</w:t>
      </w:r>
    </w:p>
    <w:p>
      <w:r>
        <w:t>第一次smoke按category名称包含dock/hub筛选，只得到Hubs与USB Hubs共6 cases；这些case的top5均已有ELIGIBLE，因此DISCOVERY INCONCLUSIVE。结论是discovery search space过窄，而非production failure。</w:t>
      </w:r>
    </w:p>
    <w:p>
      <w:r>
        <w:t>修复后采用17-category structured-eligible priority pool、51个Phase-A cheap cases和top5-first Phase B。只有top5 zero eligible才执行top10 Evidence与Verification。Hard bounds为17 categories、51 Phase-A cases、18 Phase-B cases和100次candidate retrieval。</w:t>
      </w:r>
    </w:p>
    <w:p>
      <w:r>
        <w:t>真实运行在第12个Phase-B case发现Single Board Computers + HDMI/USB-C：top5五个候选全部UNVERIFIED，随后才执行top10。统计为12次top5 evidence、1次top10 evidence、共13次evidence service调用与70次candidate-restricted retrieval，低于100硬上限。</w:t>
      </w:r>
    </w:p>
    <w:p>
      <w:pPr>
        <w:pStyle w:val="Heading2"/>
      </w:pPr>
      <w:r>
        <w:t>Real Artifact Formal E2E</w:t>
      </w:r>
    </w:p>
    <w:p>
      <w:r>
        <w:t>环境：git e4f0af4e2830064819939bb3ff2d6f7faea58e9c，working tree clean，langgraph 1.2.11，torch 2.12.1+cu132，RTX 4090 D，STRICT retrieval，345,615 chunks，1024维。</w:t>
      </w:r>
    </w:p>
    <w:p>
      <w:r>
        <w:t>正式case为Single Board Computers，hard features为HDMI与USB-C。Attempt 0 top5的五个真实候选20327/B07V2B422Q、41120/B01I1OESI6、82580/B07XPDB4CX、283028/B07HMJ9C4B、132104/B07VX2WDHM全部UNVERIFIED，触发NO_ELIGIBLE_CANDIDATES、RECOVERABLE、ALL_CANDIDATES_UNVERIFIED及EXPAND_CANDIDATE_POOL。</w:t>
      </w:r>
    </w:p>
    <w:p>
      <w:r>
        <w:t>Attempt 1新增97324/B07X8RL8SL、317396/B08B6F6N34、271318/B07TTMQ4PH、177892/B07VNTDQ6P、89365/B083XQVJLX。部分候选仅支持HDMI或仅支持USB-C，没有候选同时支持两项，因此再次zero eligible。系统生成REPLAN_ATTEMPTS_EXHAUSTED、NON_RECOVERABLE、ALL_CANDIDATES_UNVERIFIED和STOP_CONFLICT；plan保持version 0且zero mutation。</w:t>
      </w:r>
    </w:p>
    <w:p>
      <w:pPr>
        <w:pStyle w:val="Heading2"/>
      </w:pPr>
      <w:r>
        <w:t>Integrity assertions 与性能</w:t>
      </w:r>
    </w:p>
    <w:p>
      <w:r>
        <w:t>两次Recommendation、Evidence、Verification调用，5→10、constraints preserved、expanded candidate set、identity/provenance/chunk references、fresh snapshots、attempt binding、history、no mutation、version unchanged、final conflict、runtime binding及no attempt 2等全部PASS。最终结果为V2-09.5 REAL ARTIFACT RETRY-EXHAUSTION SMOKE: PASS。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Mar>
              <w:top w:w="80" w:type="dxa"/>
              <w:left w:w="80" w:type="dxa"/>
              <w:bottom w:w="80" w:type="dxa"/>
              <w:right w:w="80" w:type="dxa"/>
            </w:tcMar>
          </w:tcPr>
          <w:p>
            <w:pPr>
              <w:spacing w:after="40" w:before="40"/>
            </w:pPr>
            <w:r>
              <w:rPr>
                <w:b/>
              </w:rPr>
              <w:t>阶段</w:t>
            </w:r>
          </w:p>
        </w:tc>
        <w:tc>
          <w:tcPr>
            <w:tcW w:type="dxa" w:w="4997"/>
            <w:vAlign w:val="center"/>
            <w:shd w:fill="D9EAF7"/>
            <w:tcMar>
              <w:top w:w="80" w:type="dxa"/>
              <w:left w:w="80" w:type="dxa"/>
              <w:bottom w:w="80" w:type="dxa"/>
              <w:right w:w="80" w:type="dxa"/>
            </w:tcMar>
          </w:tcPr>
          <w:p>
            <w:pPr>
              <w:spacing w:after="40" w:before="40"/>
            </w:pPr>
            <w:r>
              <w:rPr>
                <w:b/>
              </w:rPr>
              <w:t>耗时</w:t>
            </w:r>
          </w:p>
        </w:tc>
      </w:tr>
      <w:tr>
        <w:tc>
          <w:tcPr>
            <w:tcW w:type="dxa" w:w="4997"/>
            <w:vAlign w:val="center"/>
            <w:tcMar>
              <w:top w:w="80" w:type="dxa"/>
              <w:left w:w="80" w:type="dxa"/>
              <w:bottom w:w="80" w:type="dxa"/>
              <w:right w:w="80" w:type="dxa"/>
            </w:tcMar>
          </w:tcPr>
          <w:p>
            <w:pPr>
              <w:spacing w:after="40" w:before="40"/>
            </w:pPr>
            <w:r>
              <w:t>Attempt 0 recommendation</w:t>
            </w:r>
          </w:p>
        </w:tc>
        <w:tc>
          <w:tcPr>
            <w:tcW w:type="dxa" w:w="4997"/>
            <w:vAlign w:val="center"/>
            <w:tcMar>
              <w:top w:w="80" w:type="dxa"/>
              <w:left w:w="80" w:type="dxa"/>
              <w:bottom w:w="80" w:type="dxa"/>
              <w:right w:w="80" w:type="dxa"/>
            </w:tcMar>
          </w:tcPr>
          <w:p>
            <w:pPr>
              <w:spacing w:after="40" w:before="40"/>
            </w:pPr>
            <w:r>
              <w:t>约2.113 ms</w:t>
            </w:r>
          </w:p>
        </w:tc>
      </w:tr>
      <w:tr>
        <w:tc>
          <w:tcPr>
            <w:tcW w:type="dxa" w:w="4997"/>
            <w:vAlign w:val="center"/>
            <w:tcMar>
              <w:top w:w="80" w:type="dxa"/>
              <w:left w:w="80" w:type="dxa"/>
              <w:bottom w:w="80" w:type="dxa"/>
              <w:right w:w="80" w:type="dxa"/>
            </w:tcMar>
          </w:tcPr>
          <w:p>
            <w:pPr>
              <w:spacing w:after="40" w:before="40"/>
            </w:pPr>
            <w:r>
              <w:t>Attempt 0 evidence</w:t>
            </w:r>
          </w:p>
        </w:tc>
        <w:tc>
          <w:tcPr>
            <w:tcW w:type="dxa" w:w="4997"/>
            <w:vAlign w:val="center"/>
            <w:tcMar>
              <w:top w:w="80" w:type="dxa"/>
              <w:left w:w="80" w:type="dxa"/>
              <w:bottom w:w="80" w:type="dxa"/>
              <w:right w:w="80" w:type="dxa"/>
            </w:tcMar>
          </w:tcPr>
          <w:p>
            <w:pPr>
              <w:spacing w:after="40" w:before="40"/>
            </w:pPr>
            <w:r>
              <w:t>约42.952 ms</w:t>
            </w:r>
          </w:p>
        </w:tc>
      </w:tr>
      <w:tr>
        <w:tc>
          <w:tcPr>
            <w:tcW w:type="dxa" w:w="4997"/>
            <w:vAlign w:val="center"/>
            <w:tcMar>
              <w:top w:w="80" w:type="dxa"/>
              <w:left w:w="80" w:type="dxa"/>
              <w:bottom w:w="80" w:type="dxa"/>
              <w:right w:w="80" w:type="dxa"/>
            </w:tcMar>
          </w:tcPr>
          <w:p>
            <w:pPr>
              <w:spacing w:after="40" w:before="40"/>
            </w:pPr>
            <w:r>
              <w:t>Attempt 0 verification</w:t>
            </w:r>
          </w:p>
        </w:tc>
        <w:tc>
          <w:tcPr>
            <w:tcW w:type="dxa" w:w="4997"/>
            <w:vAlign w:val="center"/>
            <w:tcMar>
              <w:top w:w="80" w:type="dxa"/>
              <w:left w:w="80" w:type="dxa"/>
              <w:bottom w:w="80" w:type="dxa"/>
              <w:right w:w="80" w:type="dxa"/>
            </w:tcMar>
          </w:tcPr>
          <w:p>
            <w:pPr>
              <w:spacing w:after="40" w:before="40"/>
            </w:pPr>
            <w:r>
              <w:t>约0.864 ms</w:t>
            </w:r>
          </w:p>
        </w:tc>
      </w:tr>
      <w:tr>
        <w:tc>
          <w:tcPr>
            <w:tcW w:type="dxa" w:w="4997"/>
            <w:vAlign w:val="center"/>
            <w:tcMar>
              <w:top w:w="80" w:type="dxa"/>
              <w:left w:w="80" w:type="dxa"/>
              <w:bottom w:w="80" w:type="dxa"/>
              <w:right w:w="80" w:type="dxa"/>
            </w:tcMar>
          </w:tcPr>
          <w:p>
            <w:pPr>
              <w:spacing w:after="40" w:before="40"/>
            </w:pPr>
            <w:r>
              <w:t>Attempt 1 recommendation</w:t>
            </w:r>
          </w:p>
        </w:tc>
        <w:tc>
          <w:tcPr>
            <w:tcW w:type="dxa" w:w="4997"/>
            <w:vAlign w:val="center"/>
            <w:tcMar>
              <w:top w:w="80" w:type="dxa"/>
              <w:left w:w="80" w:type="dxa"/>
              <w:bottom w:w="80" w:type="dxa"/>
              <w:right w:w="80" w:type="dxa"/>
            </w:tcMar>
          </w:tcPr>
          <w:p>
            <w:pPr>
              <w:spacing w:after="40" w:before="40"/>
            </w:pPr>
            <w:r>
              <w:t>约1.490 ms</w:t>
            </w:r>
          </w:p>
        </w:tc>
      </w:tr>
      <w:tr>
        <w:tc>
          <w:tcPr>
            <w:tcW w:type="dxa" w:w="4997"/>
            <w:vAlign w:val="center"/>
            <w:tcMar>
              <w:top w:w="80" w:type="dxa"/>
              <w:left w:w="80" w:type="dxa"/>
              <w:bottom w:w="80" w:type="dxa"/>
              <w:right w:w="80" w:type="dxa"/>
            </w:tcMar>
          </w:tcPr>
          <w:p>
            <w:pPr>
              <w:spacing w:after="40" w:before="40"/>
            </w:pPr>
            <w:r>
              <w:t>Attempt 1 evidence</w:t>
            </w:r>
          </w:p>
        </w:tc>
        <w:tc>
          <w:tcPr>
            <w:tcW w:type="dxa" w:w="4997"/>
            <w:vAlign w:val="center"/>
            <w:tcMar>
              <w:top w:w="80" w:type="dxa"/>
              <w:left w:w="80" w:type="dxa"/>
              <w:bottom w:w="80" w:type="dxa"/>
              <w:right w:w="80" w:type="dxa"/>
            </w:tcMar>
          </w:tcPr>
          <w:p>
            <w:pPr>
              <w:spacing w:after="40" w:before="40"/>
            </w:pPr>
            <w:r>
              <w:t>约84.203 ms</w:t>
            </w:r>
          </w:p>
        </w:tc>
      </w:tr>
      <w:tr>
        <w:tc>
          <w:tcPr>
            <w:tcW w:type="dxa" w:w="4997"/>
            <w:vAlign w:val="center"/>
            <w:tcMar>
              <w:top w:w="80" w:type="dxa"/>
              <w:left w:w="80" w:type="dxa"/>
              <w:bottom w:w="80" w:type="dxa"/>
              <w:right w:w="80" w:type="dxa"/>
            </w:tcMar>
          </w:tcPr>
          <w:p>
            <w:pPr>
              <w:spacing w:after="40" w:before="40"/>
            </w:pPr>
            <w:r>
              <w:t>Attempt 1 verification</w:t>
            </w:r>
          </w:p>
        </w:tc>
        <w:tc>
          <w:tcPr>
            <w:tcW w:type="dxa" w:w="4997"/>
            <w:vAlign w:val="center"/>
            <w:tcMar>
              <w:top w:w="80" w:type="dxa"/>
              <w:left w:w="80" w:type="dxa"/>
              <w:bottom w:w="80" w:type="dxa"/>
              <w:right w:w="80" w:type="dxa"/>
            </w:tcMar>
          </w:tcPr>
          <w:p>
            <w:pPr>
              <w:spacing w:after="40" w:before="40"/>
            </w:pPr>
            <w:r>
              <w:t>约1.518 ms</w:t>
            </w:r>
          </w:p>
        </w:tc>
      </w:tr>
      <w:tr>
        <w:tc>
          <w:tcPr>
            <w:tcW w:type="dxa" w:w="4997"/>
            <w:vAlign w:val="center"/>
            <w:tcMar>
              <w:top w:w="80" w:type="dxa"/>
              <w:left w:w="80" w:type="dxa"/>
              <w:bottom w:w="80" w:type="dxa"/>
              <w:right w:w="80" w:type="dxa"/>
            </w:tcMar>
          </w:tcPr>
          <w:p>
            <w:pPr>
              <w:spacing w:after="40" w:before="40"/>
            </w:pPr>
            <w:r>
              <w:t>Diagnosis total</w:t>
            </w:r>
          </w:p>
        </w:tc>
        <w:tc>
          <w:tcPr>
            <w:tcW w:type="dxa" w:w="4997"/>
            <w:vAlign w:val="center"/>
            <w:tcMar>
              <w:top w:w="80" w:type="dxa"/>
              <w:left w:w="80" w:type="dxa"/>
              <w:bottom w:w="80" w:type="dxa"/>
              <w:right w:w="80" w:type="dxa"/>
            </w:tcMar>
          </w:tcPr>
          <w:p>
            <w:pPr>
              <w:spacing w:after="40" w:before="40"/>
            </w:pPr>
            <w:r>
              <w:t>约0.047 ms</w:t>
            </w:r>
          </w:p>
        </w:tc>
      </w:tr>
      <w:tr>
        <w:tc>
          <w:tcPr>
            <w:tcW w:type="dxa" w:w="4997"/>
            <w:vAlign w:val="center"/>
            <w:tcMar>
              <w:top w:w="80" w:type="dxa"/>
              <w:left w:w="80" w:type="dxa"/>
              <w:bottom w:w="80" w:type="dxa"/>
              <w:right w:w="80" w:type="dxa"/>
            </w:tcMar>
          </w:tcPr>
          <w:p>
            <w:pPr>
              <w:spacing w:after="40" w:before="40"/>
            </w:pPr>
            <w:r>
              <w:t>Policy total</w:t>
            </w:r>
          </w:p>
        </w:tc>
        <w:tc>
          <w:tcPr>
            <w:tcW w:type="dxa" w:w="4997"/>
            <w:vAlign w:val="center"/>
            <w:tcMar>
              <w:top w:w="80" w:type="dxa"/>
              <w:left w:w="80" w:type="dxa"/>
              <w:bottom w:w="80" w:type="dxa"/>
              <w:right w:w="80" w:type="dxa"/>
            </w:tcMar>
          </w:tcPr>
          <w:p>
            <w:pPr>
              <w:spacing w:after="40" w:before="40"/>
            </w:pPr>
            <w:r>
              <w:t>约0.017 ms</w:t>
            </w:r>
          </w:p>
        </w:tc>
      </w:tr>
      <w:tr>
        <w:tc>
          <w:tcPr>
            <w:tcW w:type="dxa" w:w="4997"/>
            <w:vAlign w:val="center"/>
            <w:tcMar>
              <w:top w:w="80" w:type="dxa"/>
              <w:left w:w="80" w:type="dxa"/>
              <w:bottom w:w="80" w:type="dxa"/>
              <w:right w:w="80" w:type="dxa"/>
            </w:tcMar>
          </w:tcPr>
          <w:p>
            <w:pPr>
              <w:spacing w:after="40" w:before="40"/>
            </w:pPr>
            <w:r>
              <w:t>Formal workflow total</w:t>
            </w:r>
          </w:p>
        </w:tc>
        <w:tc>
          <w:tcPr>
            <w:tcW w:type="dxa" w:w="4997"/>
            <w:vAlign w:val="center"/>
            <w:tcMar>
              <w:top w:w="80" w:type="dxa"/>
              <w:left w:w="80" w:type="dxa"/>
              <w:bottom w:w="80" w:type="dxa"/>
              <w:right w:w="80" w:type="dxa"/>
            </w:tcMar>
          </w:tcPr>
          <w:p>
            <w:pPr>
              <w:spacing w:after="40" w:before="40"/>
            </w:pPr>
            <w:r>
              <w:t>约137.973 ms</w:t>
            </w:r>
          </w:p>
        </w:tc>
      </w:tr>
    </w:tbl>
    <w:p>
      <w:r>
        <w:t>主要runtime成本仍来自Evidence Retrieval；Diagnosis和Policy开销近乎可忽略。当前没有性能证据支持为本阶段引入ANN、FAISS、vector DB或verifier优化。</w:t>
      </w:r>
    </w:p>
    <w:p>
      <w:pPr>
        <w:pStyle w:val="Heading2"/>
      </w:pPr>
      <w:r>
        <w:t>证据边界与工程复盘</w:t>
      </w:r>
    </w:p>
    <w:p>
      <w:r>
        <w:t>本次真实E2E验证的是retry-exhaustion path，不是retry-recovery path。Natural retry-recovery在当前bounded discovery中NOT OBSERVED，不能声称真实扩池后成功选品或产生mutation。</w:t>
      </w:r>
    </w:p>
    <w:p>
      <w:r>
        <w:t>证据层次为：自动化regression覆盖recovery与exhaustion；真实Recommendation audit证明5→10带来真实新候选；真实Artifact E2E自然触发并验证exhaustion production path。该组合分别验证控制流正确性、扩池真实性和真实组件集成完整性。</w:t>
      </w:r>
    </w:p>
    <w:p>
      <w:pPr>
        <w:pStyle w:val="Heading2"/>
      </w:pPr>
      <w:r>
        <w:t>最终阶段状态</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Mar>
              <w:top w:w="80" w:type="dxa"/>
              <w:left w:w="80" w:type="dxa"/>
              <w:bottom w:w="80" w:type="dxa"/>
              <w:right w:w="80" w:type="dxa"/>
            </w:tcMar>
          </w:tcPr>
          <w:p>
            <w:pPr>
              <w:spacing w:after="40" w:before="40"/>
            </w:pPr>
            <w:r>
              <w:rPr>
                <w:b/>
              </w:rPr>
              <w:t>检查项</w:t>
            </w:r>
          </w:p>
        </w:tc>
        <w:tc>
          <w:tcPr>
            <w:tcW w:type="dxa" w:w="4997"/>
            <w:vAlign w:val="center"/>
            <w:shd w:fill="D9EAF7"/>
            <w:tcMar>
              <w:top w:w="80" w:type="dxa"/>
              <w:left w:w="80" w:type="dxa"/>
              <w:bottom w:w="80" w:type="dxa"/>
              <w:right w:w="80" w:type="dxa"/>
            </w:tcMar>
          </w:tcPr>
          <w:p>
            <w:pPr>
              <w:spacing w:after="40" w:before="40"/>
            </w:pPr>
            <w:r>
              <w:rPr>
                <w:b/>
              </w:rPr>
              <w:t>状态</w:t>
            </w:r>
          </w:p>
        </w:tc>
      </w:tr>
      <w:tr>
        <w:tc>
          <w:tcPr>
            <w:tcW w:type="dxa" w:w="4997"/>
            <w:vAlign w:val="center"/>
            <w:tcMar>
              <w:top w:w="80" w:type="dxa"/>
              <w:left w:w="80" w:type="dxa"/>
              <w:bottom w:w="80" w:type="dxa"/>
              <w:right w:w="80" w:type="dxa"/>
            </w:tcMar>
          </w:tcPr>
          <w:p>
            <w:pPr>
              <w:spacing w:after="40" w:before="40"/>
            </w:pPr>
            <w:r>
              <w:t>V2-09.5 Design</w:t>
            </w:r>
          </w:p>
        </w:tc>
        <w:tc>
          <w:tcPr>
            <w:tcW w:type="dxa" w:w="4997"/>
            <w:vAlign w:val="center"/>
            <w:tcMar>
              <w:top w:w="80" w:type="dxa"/>
              <w:left w:w="80" w:type="dxa"/>
              <w:bottom w:w="80" w:type="dxa"/>
              <w:right w:w="80" w:type="dxa"/>
            </w:tcMar>
          </w:tcPr>
          <w:p>
            <w:pPr>
              <w:spacing w:after="40" w:before="40"/>
            </w:pPr>
            <w:r>
              <w:t>FROZEN</w:t>
            </w:r>
          </w:p>
        </w:tc>
      </w:tr>
      <w:tr>
        <w:tc>
          <w:tcPr>
            <w:tcW w:type="dxa" w:w="4997"/>
            <w:vAlign w:val="center"/>
            <w:tcMar>
              <w:top w:w="80" w:type="dxa"/>
              <w:left w:w="80" w:type="dxa"/>
              <w:bottom w:w="80" w:type="dxa"/>
              <w:right w:w="80" w:type="dxa"/>
            </w:tcMar>
          </w:tcPr>
          <w:p>
            <w:pPr>
              <w:spacing w:after="40" w:before="40"/>
            </w:pPr>
            <w:r>
              <w:t>Production Implementation</w:t>
            </w:r>
          </w:p>
        </w:tc>
        <w:tc>
          <w:tcPr>
            <w:tcW w:type="dxa" w:w="4997"/>
            <w:vAlign w:val="center"/>
            <w:tcMar>
              <w:top w:w="80" w:type="dxa"/>
              <w:left w:w="80" w:type="dxa"/>
              <w:bottom w:w="80" w:type="dxa"/>
              <w:right w:w="80" w:type="dxa"/>
            </w:tcMar>
          </w:tcPr>
          <w:p>
            <w:pPr>
              <w:spacing w:after="40" w:before="40"/>
            </w:pPr>
            <w:r>
              <w:t>PASS</w:t>
            </w:r>
          </w:p>
        </w:tc>
      </w:tr>
      <w:tr>
        <w:tc>
          <w:tcPr>
            <w:tcW w:type="dxa" w:w="4997"/>
            <w:vAlign w:val="center"/>
            <w:tcMar>
              <w:top w:w="80" w:type="dxa"/>
              <w:left w:w="80" w:type="dxa"/>
              <w:bottom w:w="80" w:type="dxa"/>
              <w:right w:w="80" w:type="dxa"/>
            </w:tcMar>
          </w:tcPr>
          <w:p>
            <w:pPr>
              <w:spacing w:after="40" w:before="40"/>
            </w:pPr>
            <w:r>
              <w:t>Server LangGraph Regression</w:t>
            </w:r>
          </w:p>
        </w:tc>
        <w:tc>
          <w:tcPr>
            <w:tcW w:type="dxa" w:w="4997"/>
            <w:vAlign w:val="center"/>
            <w:tcMar>
              <w:top w:w="80" w:type="dxa"/>
              <w:left w:w="80" w:type="dxa"/>
              <w:bottom w:w="80" w:type="dxa"/>
              <w:right w:w="80" w:type="dxa"/>
            </w:tcMar>
          </w:tcPr>
          <w:p>
            <w:pPr>
              <w:spacing w:after="40" w:before="40"/>
            </w:pPr>
            <w:r>
              <w:t>186/186 PASS</w:t>
            </w:r>
          </w:p>
        </w:tc>
      </w:tr>
      <w:tr>
        <w:tc>
          <w:tcPr>
            <w:tcW w:type="dxa" w:w="4997"/>
            <w:vAlign w:val="center"/>
            <w:tcMar>
              <w:top w:w="80" w:type="dxa"/>
              <w:left w:w="80" w:type="dxa"/>
              <w:bottom w:w="80" w:type="dxa"/>
              <w:right w:w="80" w:type="dxa"/>
            </w:tcMar>
          </w:tcPr>
          <w:p>
            <w:pPr>
              <w:spacing w:after="40" w:before="40"/>
            </w:pPr>
            <w:r>
              <w:t>Real Recommendation Expansion Audit</w:t>
            </w:r>
          </w:p>
        </w:tc>
        <w:tc>
          <w:tcPr>
            <w:tcW w:type="dxa" w:w="4997"/>
            <w:vAlign w:val="center"/>
            <w:tcMar>
              <w:top w:w="80" w:type="dxa"/>
              <w:left w:w="80" w:type="dxa"/>
              <w:bottom w:w="80" w:type="dxa"/>
              <w:right w:w="80" w:type="dxa"/>
            </w:tcMar>
          </w:tcPr>
          <w:p>
            <w:pPr>
              <w:spacing w:after="40" w:before="40"/>
            </w:pPr>
            <w:r>
              <w:t>51/51 PASS</w:t>
            </w:r>
          </w:p>
        </w:tc>
      </w:tr>
      <w:tr>
        <w:tc>
          <w:tcPr>
            <w:tcW w:type="dxa" w:w="4997"/>
            <w:vAlign w:val="center"/>
            <w:tcMar>
              <w:top w:w="80" w:type="dxa"/>
              <w:left w:w="80" w:type="dxa"/>
              <w:bottom w:w="80" w:type="dxa"/>
              <w:right w:w="80" w:type="dxa"/>
            </w:tcMar>
          </w:tcPr>
          <w:p>
            <w:pPr>
              <w:spacing w:after="40" w:before="40"/>
            </w:pPr>
            <w:r>
              <w:t>Real Artifact Retry Trigger</w:t>
            </w:r>
          </w:p>
        </w:tc>
        <w:tc>
          <w:tcPr>
            <w:tcW w:type="dxa" w:w="4997"/>
            <w:vAlign w:val="center"/>
            <w:tcMar>
              <w:top w:w="80" w:type="dxa"/>
              <w:left w:w="80" w:type="dxa"/>
              <w:bottom w:w="80" w:type="dxa"/>
              <w:right w:w="80" w:type="dxa"/>
            </w:tcMar>
          </w:tcPr>
          <w:p>
            <w:pPr>
              <w:spacing w:after="40" w:before="40"/>
            </w:pPr>
            <w:r>
              <w:t>PASS</w:t>
            </w:r>
          </w:p>
        </w:tc>
      </w:tr>
      <w:tr>
        <w:tc>
          <w:tcPr>
            <w:tcW w:type="dxa" w:w="4997"/>
            <w:vAlign w:val="center"/>
            <w:tcMar>
              <w:top w:w="80" w:type="dxa"/>
              <w:left w:w="80" w:type="dxa"/>
              <w:bottom w:w="80" w:type="dxa"/>
              <w:right w:w="80" w:type="dxa"/>
            </w:tcMar>
          </w:tcPr>
          <w:p>
            <w:pPr>
              <w:spacing w:after="40" w:before="40"/>
            </w:pPr>
            <w:r>
              <w:t>Real Artifact 5→10 Expansion</w:t>
            </w:r>
          </w:p>
        </w:tc>
        <w:tc>
          <w:tcPr>
            <w:tcW w:type="dxa" w:w="4997"/>
            <w:vAlign w:val="center"/>
            <w:tcMar>
              <w:top w:w="80" w:type="dxa"/>
              <w:left w:w="80" w:type="dxa"/>
              <w:bottom w:w="80" w:type="dxa"/>
              <w:right w:w="80" w:type="dxa"/>
            </w:tcMar>
          </w:tcPr>
          <w:p>
            <w:pPr>
              <w:spacing w:after="40" w:before="40"/>
            </w:pPr>
            <w:r>
              <w:t>PASS</w:t>
            </w:r>
          </w:p>
        </w:tc>
      </w:tr>
      <w:tr>
        <w:tc>
          <w:tcPr>
            <w:tcW w:type="dxa" w:w="4997"/>
            <w:vAlign w:val="center"/>
            <w:tcMar>
              <w:top w:w="80" w:type="dxa"/>
              <w:left w:w="80" w:type="dxa"/>
              <w:bottom w:w="80" w:type="dxa"/>
              <w:right w:w="80" w:type="dxa"/>
            </w:tcMar>
          </w:tcPr>
          <w:p>
            <w:pPr>
              <w:spacing w:after="40" w:before="40"/>
            </w:pPr>
            <w:r>
              <w:t>Fresh Evidence / Verification</w:t>
            </w:r>
          </w:p>
        </w:tc>
        <w:tc>
          <w:tcPr>
            <w:tcW w:type="dxa" w:w="4997"/>
            <w:vAlign w:val="center"/>
            <w:tcMar>
              <w:top w:w="80" w:type="dxa"/>
              <w:left w:w="80" w:type="dxa"/>
              <w:bottom w:w="80" w:type="dxa"/>
              <w:right w:w="80" w:type="dxa"/>
            </w:tcMar>
          </w:tcPr>
          <w:p>
            <w:pPr>
              <w:spacing w:after="40" w:before="40"/>
            </w:pPr>
            <w:r>
              <w:t>PASS</w:t>
            </w:r>
          </w:p>
        </w:tc>
      </w:tr>
      <w:tr>
        <w:tc>
          <w:tcPr>
            <w:tcW w:type="dxa" w:w="4997"/>
            <w:vAlign w:val="center"/>
            <w:tcMar>
              <w:top w:w="80" w:type="dxa"/>
              <w:left w:w="80" w:type="dxa"/>
              <w:bottom w:w="80" w:type="dxa"/>
              <w:right w:w="80" w:type="dxa"/>
            </w:tcMar>
          </w:tcPr>
          <w:p>
            <w:pPr>
              <w:spacing w:after="40" w:before="40"/>
            </w:pPr>
            <w:r>
              <w:t>Real Artifact Retry-Exhaustion Path</w:t>
            </w:r>
          </w:p>
        </w:tc>
        <w:tc>
          <w:tcPr>
            <w:tcW w:type="dxa" w:w="4997"/>
            <w:vAlign w:val="center"/>
            <w:tcMar>
              <w:top w:w="80" w:type="dxa"/>
              <w:left w:w="80" w:type="dxa"/>
              <w:bottom w:w="80" w:type="dxa"/>
              <w:right w:w="80" w:type="dxa"/>
            </w:tcMar>
          </w:tcPr>
          <w:p>
            <w:pPr>
              <w:spacing w:after="40" w:before="40"/>
            </w:pPr>
            <w:r>
              <w:t>PASS</w:t>
            </w:r>
          </w:p>
        </w:tc>
      </w:tr>
      <w:tr>
        <w:tc>
          <w:tcPr>
            <w:tcW w:type="dxa" w:w="4997"/>
            <w:vAlign w:val="center"/>
            <w:tcMar>
              <w:top w:w="80" w:type="dxa"/>
              <w:left w:w="80" w:type="dxa"/>
              <w:bottom w:w="80" w:type="dxa"/>
              <w:right w:w="80" w:type="dxa"/>
            </w:tcMar>
          </w:tcPr>
          <w:p>
            <w:pPr>
              <w:spacing w:after="40" w:before="40"/>
            </w:pPr>
            <w:r>
              <w:t>Natural Retry-Recovery Case</w:t>
            </w:r>
          </w:p>
        </w:tc>
        <w:tc>
          <w:tcPr>
            <w:tcW w:type="dxa" w:w="4997"/>
            <w:vAlign w:val="center"/>
            <w:tcMar>
              <w:top w:w="80" w:type="dxa"/>
              <w:left w:w="80" w:type="dxa"/>
              <w:bottom w:w="80" w:type="dxa"/>
              <w:right w:w="80" w:type="dxa"/>
            </w:tcMar>
          </w:tcPr>
          <w:p>
            <w:pPr>
              <w:spacing w:after="40" w:before="40"/>
            </w:pPr>
            <w:r>
              <w:t>NOT OBSERVED</w:t>
            </w:r>
          </w:p>
        </w:tc>
      </w:tr>
      <w:tr>
        <w:tc>
          <w:tcPr>
            <w:tcW w:type="dxa" w:w="4997"/>
            <w:vAlign w:val="center"/>
            <w:tcMar>
              <w:top w:w="80" w:type="dxa"/>
              <w:left w:w="80" w:type="dxa"/>
              <w:bottom w:w="80" w:type="dxa"/>
              <w:right w:w="80" w:type="dxa"/>
            </w:tcMar>
          </w:tcPr>
          <w:p>
            <w:pPr>
              <w:spacing w:after="40" w:before="40"/>
            </w:pPr>
            <w:r>
              <w:t>Documentation</w:t>
            </w:r>
          </w:p>
        </w:tc>
        <w:tc>
          <w:tcPr>
            <w:tcW w:type="dxa" w:w="4997"/>
            <w:vAlign w:val="center"/>
            <w:tcMar>
              <w:top w:w="80" w:type="dxa"/>
              <w:left w:w="80" w:type="dxa"/>
              <w:bottom w:w="80" w:type="dxa"/>
              <w:right w:w="80" w:type="dxa"/>
            </w:tcMar>
          </w:tcPr>
          <w:p>
            <w:pPr>
              <w:spacing w:after="40" w:before="40"/>
            </w:pPr>
            <w:r>
              <w:t>COMPLETED</w:t>
            </w:r>
          </w:p>
        </w:tc>
      </w:tr>
      <w:tr>
        <w:tc>
          <w:tcPr>
            <w:tcW w:type="dxa" w:w="4997"/>
            <w:vAlign w:val="center"/>
            <w:tcMar>
              <w:top w:w="80" w:type="dxa"/>
              <w:left w:w="80" w:type="dxa"/>
              <w:bottom w:w="80" w:type="dxa"/>
              <w:right w:w="80" w:type="dxa"/>
            </w:tcMar>
          </w:tcPr>
          <w:p>
            <w:pPr>
              <w:spacing w:after="40" w:before="40"/>
            </w:pPr>
            <w:r>
              <w:t>V2-09.5 Final Status</w:t>
            </w:r>
          </w:p>
        </w:tc>
        <w:tc>
          <w:tcPr>
            <w:tcW w:type="dxa" w:w="4997"/>
            <w:vAlign w:val="center"/>
            <w:tcMar>
              <w:top w:w="80" w:type="dxa"/>
              <w:left w:w="80" w:type="dxa"/>
              <w:bottom w:w="80" w:type="dxa"/>
              <w:right w:w="80" w:type="dxa"/>
            </w:tcMar>
          </w:tcPr>
          <w:p>
            <w:pPr>
              <w:spacing w:after="40" w:before="40"/>
            </w:pPr>
            <w:r>
              <w:t>PASS / FROZEN</w:t>
            </w:r>
          </w:p>
        </w:tc>
      </w:tr>
    </w:tbl>
    <w:p>
      <w:r>
        <w:br w:type="page"/>
      </w:r>
    </w:p>
    <w:p>
      <w:pPr>
        <w:pStyle w:val="Heading1"/>
      </w:pPr>
      <w:r>
        <w:t>V2 09 6 Grounded Final Response Pipeline</w:t>
      </w:r>
    </w:p>
    <w:p>
      <w:r>
        <w:t>阶段状态：PASS / FROZEN。V2-09.6 将已经验证的工作流终态转换为可安全呈现、可审计且确定性的最终响应，并完成 AgentTaskRunner 输出链路接入。</w:t>
      </w:r>
    </w:p>
    <w:p>
      <w:pPr>
        <w:pStyle w:val="Heading2"/>
      </w:pPr>
      <w:r>
        <w:t>阶段背景</w:t>
      </w:r>
    </w:p>
    <w:p>
      <w:r>
        <w:t>V2-09.1 至 V2-09.5 已依次完成商品知识层、证据检索、证据约束验证以及有界重规划。推荐系统负责候选生成，知识检索负责候选边界内的证据召回，验证层负责硬约束判定，重规划层负责在可恢复失败下扩展候选池。</w:t>
      </w:r>
    </w:p>
    <w:p>
      <w:r>
        <w:t>这些能力最终汇聚到 ShoppingWorkflowState，但 workflow state 仍是内部执行状态，其中包含控制流、候选、证据、验证、失败诊断和重试历史。它不能直接作为用户回答，也不能交给自由生成过程任意解释。因此本阶段增加 Grounded Final Response Pipeline，在业务执行状态与用户表达之间建立明确安全边界。</w:t>
      </w:r>
    </w:p>
    <w:p>
      <w:pPr>
        <w:pStyle w:val="Heading2"/>
      </w:pPr>
      <w:r>
        <w:t>系统链路</w:t>
      </w:r>
    </w:p>
    <w:p>
      <w:pPr>
        <w:jc w:val="center"/>
      </w:pPr>
      <w:r>
        <w:t>Workflow END State</w:t>
      </w:r>
    </w:p>
    <w:p>
      <w:pPr>
        <w:jc w:val="center"/>
      </w:pPr>
      <w:r>
        <w:t>↓</w:t>
      </w:r>
    </w:p>
    <w:p>
      <w:pPr>
        <w:jc w:val="center"/>
      </w:pPr>
      <w:r>
        <w:t>GroundedResponseProjector</w:t>
      </w:r>
    </w:p>
    <w:p>
      <w:pPr>
        <w:jc w:val="center"/>
      </w:pPr>
      <w:r>
        <w:t>↓</w:t>
      </w:r>
    </w:p>
    <w:p>
      <w:pPr>
        <w:jc w:val="center"/>
      </w:pPr>
      <w:r>
        <w:t>GroundedResponseContext</w:t>
      </w:r>
    </w:p>
    <w:p>
      <w:pPr>
        <w:jc w:val="center"/>
      </w:pPr>
      <w:r>
        <w:t>↓</w:t>
      </w:r>
    </w:p>
    <w:p>
      <w:pPr>
        <w:jc w:val="center"/>
      </w:pPr>
      <w:r>
        <w:t>DeterministicFinalResponseRenderer</w:t>
      </w:r>
    </w:p>
    <w:p>
      <w:pPr>
        <w:jc w:val="center"/>
      </w:pPr>
      <w:r>
        <w:t>↓</w:t>
      </w:r>
    </w:p>
    <w:p>
      <w:pPr>
        <w:jc w:val="center"/>
      </w:pPr>
      <w:r>
        <w:t>FinalResponseResult</w:t>
      </w:r>
    </w:p>
    <w:p>
      <w:pPr>
        <w:jc w:val="center"/>
      </w:pPr>
      <w:r>
        <w:t>↓</w:t>
      </w:r>
    </w:p>
    <w:p>
      <w:pPr>
        <w:jc w:val="center"/>
      </w:pPr>
      <w:r>
        <w:t>AgentExecutionResult</w:t>
      </w:r>
    </w:p>
    <w:p>
      <w:r>
        <w:t>该链路只消费已经结束且经过验证的工作流状态。Projector 负责安全投影，Renderer 负责确定性表达，AgentExecutionResult 统一承载业务结果与最终响应。</w:t>
      </w:r>
    </w:p>
    <w:p>
      <w:pPr>
        <w:pStyle w:val="Heading2"/>
      </w:pPr>
      <w:r>
        <w:t>Response Contracts</w:t>
      </w:r>
    </w:p>
    <w:p>
      <w:r>
        <w:t>ResponseKind 冻结为 READY 与 CONFLICT。READY 表示购物方案已满足业务与证据要求；CONFLICT 表示当前边界内无法形成可交付方案。</w:t>
      </w:r>
    </w:p>
    <w:p>
      <w:r>
        <w:t>FinalResponseResult 是最终对外响应契约，包含 kind、text 和 decision_summary。kind 提供机器可读结果类型，text 提供用户可见文本，decision_summary 保留经过投影的安全决策摘要，供后续 API 或审计层使用。</w:t>
      </w:r>
    </w:p>
    <w:p>
      <w:r>
        <w:t>READY 与 CONFLICT 共享统一结果外壳，但 decision_summary 保持类型化：READY 使用商品决策摘要集合，CONFLICT 使用冲突决策摘要，从而避免依赖模糊字典或任意字符串。</w:t>
      </w:r>
    </w:p>
    <w:p>
      <w:pPr>
        <w:pStyle w:val="Heading2"/>
      </w:pPr>
      <w:r>
        <w:t>GroundedResponseProjector</w:t>
      </w:r>
    </w:p>
    <w:p>
      <w:r>
        <w:t>GroundedResponseProjector 是响应安全边界。它验证终态 route、ShoppingPlan、PlanEvaluation、requirement、selected item、selected evidence、constraint verification 及版本身份之间的一致性；从 ShoppingPlan 提取价格、数量、预算与商品事实；将已选择证据绑定到对应商品；只为明确 SUPPORTED 的硬约束生成 verified claims；最后生成 ReadyResponseContext 或 ConflictResponseContext。</w:t>
      </w:r>
    </w:p>
    <w:p>
      <w:r>
        <w:t>Projector 采用 fail-closed 策略。缺失 grounding、身份或版本不一致、状态矛盾以及 unsupported claim 都会阻止响应投影，而不是补造事实或降低验证标准。</w:t>
      </w:r>
    </w:p>
    <w:p>
      <w:r>
        <w:t>Projector 不调用 RecommendationService、Retriever、EvidenceService、VerificationService、Planner 或 LLM。它不重新执行业务流程，也不修改 ShoppingPlan 或 WorkflowState，只对现有终态进行纯投影。</w:t>
      </w:r>
    </w:p>
    <w:p>
      <w:pPr>
        <w:pStyle w:val="Heading2"/>
      </w:pPr>
      <w:r>
        <w:t>Deterministic Final Response Renderer</w:t>
      </w:r>
    </w:p>
    <w:p>
      <w:r>
        <w:t>DeterministicFinalResponseRenderer 的输入是 GroundedResponseContext，输出是 FinalResponseResult。它使用固定模板渲染 READY 与 CONFLICT，不访问工作流、推荐、检索、验证或规划服务。</w:t>
      </w:r>
    </w:p>
    <w:p>
      <w:r>
        <w:t>Renderer 具有 deterministic、template based、no LLM generation 和 no business logic 四个特征。READY 文本只展示已选择商品、数量、价格、币种、已验证要求以及预算结果；CONFLICT 文本区分无推荐候选与有界重试耗尽，并严格区分证据不足的 UNKNOWN 和证据冲突的 CONTRADICTED。</w:t>
      </w:r>
    </w:p>
    <w:p>
      <w:r>
        <w:t>Renderer 不输出 item_index、相似度、推荐分数、embedding、backend、artifact path、chunk id、raw exception、证据原文或内部 selection rationale。所有用户文本只来自投影后的 allowlisted 字段。</w:t>
      </w:r>
    </w:p>
    <w:p>
      <w:pPr>
        <w:pStyle w:val="Heading2"/>
      </w:pPr>
      <w:r>
        <w:t>AgentTaskRunner Integration</w:t>
      </w:r>
    </w:p>
    <w:p>
      <w:r>
        <w:t>真实接入点位于 AgentTaskRunner.run() 中 graph.invoke() 完成之后。执行顺序固定如下：</w:t>
      </w:r>
    </w:p>
    <w:p>
      <w:pPr>
        <w:pStyle w:val="ListNumber"/>
      </w:pPr>
      <w:r>
        <w:t>执行 graph.invoke() 获得工作流输出。</w:t>
      </w:r>
    </w:p>
    <w:p>
      <w:pPr>
        <w:pStyle w:val="ListNumber"/>
      </w:pPr>
      <w:r>
        <w:t>通过 ShoppingWorkflowState.model_validate() 重新验证工作流终态。</w:t>
      </w:r>
    </w:p>
    <w:p>
      <w:pPr>
        <w:pStyle w:val="ListNumber"/>
      </w:pPr>
      <w:r>
        <w:t>将 WorkflowRoute 映射为 AgentExecutionStatus。</w:t>
      </w:r>
    </w:p>
    <w:p>
      <w:pPr>
        <w:pStyle w:val="ListNumber"/>
      </w:pPr>
      <w:r>
        <w:t>仅在 READY 或 CONFLICT 下调用 GroundedResponseProjector.project()。</w:t>
      </w:r>
    </w:p>
    <w:p>
      <w:pPr>
        <w:pStyle w:val="ListNumber"/>
      </w:pPr>
      <w:r>
        <w:t>将安全 context 交给 DeterministicFinalResponseRenderer.render()。</w:t>
      </w:r>
    </w:p>
    <w:p>
      <w:pPr>
        <w:pStyle w:val="ListNumber"/>
      </w:pPr>
      <w:r>
        <w:t>把 FinalResponseResult 写入 AgentExecutionResult。</w:t>
      </w:r>
    </w:p>
    <w:p>
      <w:r>
        <w:t>AgentExecutionResult 新增 final_response 与 response_error，默认均为 None，以保持既有调用兼容。CLARIFICATION_REQUIRED 与 ERROR 不进入最终响应投影链路。</w:t>
      </w:r>
    </w:p>
    <w:p>
      <w:pPr>
        <w:pStyle w:val="Heading2"/>
      </w:pPr>
      <w:r>
        <w:t>Failure Isolation</w:t>
      </w:r>
    </w:p>
    <w:p>
      <w:r>
        <w:t>响应层失败与业务执行结果隔离。Projector 失败只记录 sanitized response_error=PROJECTION_FAILED；Renderer 失败只记录 response_error=RENDER_FAILED。内部异常文本不会进入最终返回。</w:t>
      </w:r>
    </w:p>
    <w:p>
      <w:r>
        <w:t>无论投影或渲染是否失败，AgentTaskRunner 都不修改 workflow status、不修改 workflow_state，也不把响应失败伪装成推荐失败或业务冲突。业务真相仍由已经完成的 LangGraph、Domain 与 Service 层决定。</w:t>
      </w:r>
    </w:p>
    <w:p>
      <w:pPr>
        <w:pStyle w:val="Heading2"/>
      </w:pPr>
      <w:r>
        <w:t>验证与冻结结论</w:t>
      </w:r>
    </w:p>
    <w:p>
      <w:r>
        <w:t>服务器验证环境使用 LangGraph 1.2.11。Response Contracts、GroundedResponseProjector、DeterministicFinalResponseRenderer 与 AgentTaskRunner Integration 均通过验证；完整服务器回归为 230 tests、230 PASS、0 failures、0 errors。</w:t>
      </w:r>
    </w:p>
    <w:p>
      <w:r>
        <w:t>V2-09.6 最终状态：PASS / FROZEN。该阶段完成从内部工作流终态到安全用户响应的确定性闭环，但没有引入 LLM 最终答案生成、额外检索、额外推荐或新的业务判断。</w:t>
      </w:r>
    </w:p>
    <w:p>
      <w:r>
        <w:br w:type="page"/>
      </w:r>
    </w:p>
    <w:p>
      <w:pPr>
        <w:pStyle w:val="Heading1"/>
      </w:pPr>
      <w:r>
        <w:t>V2 09 7 User Preference Memory and Multi-turn Agent</w:t>
      </w:r>
    </w:p>
    <w:p>
      <w:r>
        <w:t>阶段状态：PASS / FROZEN。V2-09.7 在不改变 Recommendation、Evidence、Verification、Replanning 与 Response 冻结语义的前提下，建立了结构化用户偏好记忆及其多轮增强链路。</w:t>
      </w:r>
    </w:p>
    <w:p>
      <w:pPr>
        <w:pStyle w:val="Heading2"/>
      </w:pPr>
      <w:r>
        <w:t>阶段背景与问题定义</w:t>
      </w:r>
    </w:p>
    <w:p>
      <w:r>
        <w:t>传统单轮推荐 Agent 只能使用当前输入：用户在上一轮明确表达的稳定偏好无法安全复用，每次都需要重复描述。简单把历史对话拼接进 Prompt，又缺少类型、状态、生命周期和确认边界，容易让含糊或过时表达影响后续购物决策。</w:t>
      </w:r>
    </w:p>
    <w:p>
      <w:r>
        <w:t>长期偏好的核心风险不是“记不住”，而是“记错并持续生效”。如果未确认的表达直接进入长期行为，CANDIDATE 可能被误当成事实，用户拒绝过的偏好也可能再次生效。因此本阶段把 Memory 设计为受约束的数据层，并规定它只能先增强 ShoppingRequirement，再由原有 Workflow 执行业务逻辑。</w:t>
      </w:r>
    </w:p>
    <w:p>
      <w:pPr>
        <w:pStyle w:val="Heading2"/>
      </w:pPr>
      <w:r>
        <w:t>Memory Architecture</w:t>
      </w:r>
    </w:p>
    <w:p>
      <w:r>
        <w:t>PreferenceItem 是不可变的结构化偏好记录，字段包括 id、user_id、scope、type、value、status、created_at 与 updated_at。所有文本经过 trim 且不能为空；时间必须带时区，updated_at 不得早于 created_at；extra field 被拒绝，因此 embedding、vector、score、similarity、chunk_id、artifact_path 和 model_name 等内部字段不能进入 Memory Contract。</w:t>
      </w:r>
    </w:p>
    <w:p>
      <w:r>
        <w:t>MemoryScope 区分 SESSION 与 USER_PROFILE：SESSION 表示当前购物会话的临时上下文，USER_PROFILE 表示跨会话的长期偏好。PreferenceType 当前包括 CATEGORY、FEATURE、BUDGET 与 BRAND。</w:t>
      </w:r>
    </w:p>
    <w:p>
      <w:r>
        <w:t>PreferenceStatus 建立确认门：CANDIDATE 表示用户表达过但尚未确认，不能进入长期偏好合并；CONFIRMED 表示用户明确确认，可参与未来 requirement augmentation；REJECTED 表示用户明确拒绝，不得影响后续需求。</w:t>
      </w:r>
    </w:p>
    <w:p>
      <w:pPr>
        <w:pStyle w:val="Heading2"/>
      </w:pPr>
      <w:r>
        <w:t>MemoryStore</w:t>
      </w:r>
    </w:p>
    <w:p>
      <w:r>
        <w:t>MemoryStore 使用 dict[str, PreferenceItem] 保存记录，以 PreferenceItem.id 作为键。重复 id 会被明确拒绝，不允许 silent overwrite。返回值为不可变 PreferenceItem 或 tuple，并按 created_at、id 排序，保证同一输入得到稳定顺序。</w:t>
      </w:r>
    </w:p>
    <w:p>
      <w:r>
        <w:t>查询支持按 user 隔离、按 scope 过滤以及只读取 CONFIRMED preference。MemoryStore 不修改 PreferenceItem，也不承担 requirement merge、推荐、Workflow 或模型逻辑。</w:t>
      </w:r>
    </w:p>
    <w:p>
      <w:r>
        <w:t>当前实现是进程内 memory abstraction layer，不是数据库，不提供网络访问或持久化保证。它用于先冻结契约和行为，再为后续持久化适配器提供稳定边界。</w:t>
      </w:r>
    </w:p>
    <w:p>
      <w:pPr>
        <w:pStyle w:val="Heading2"/>
      </w:pPr>
      <w:r>
        <w:t>Requirement Memory Merge</w:t>
      </w:r>
    </w:p>
    <w:p>
      <w:r>
        <w:t>RequirementMemoryMerger 接收当前 ShoppingRequirement 与 PreferenceItem tuple，返回重新经过 Domain validation 的新 ShoppingRequirement，不修改原对象。唯一可生效的状态是 CONFIRMED，CANDIDATE 与 REJECTED 会被忽略且不会自动升级。</w:t>
      </w:r>
    </w:p>
    <w:p>
      <w:r>
        <w:t>合并优先级固定为 Current Requirement &gt; CONFIRMED Memory &gt; Default。当前用户意图始终优先于历史偏好，Memory 只能补充缺失信息，不能覆盖本轮明确约束。</w:t>
      </w:r>
    </w:p>
    <w:p>
      <w:pPr>
        <w:pStyle w:val="ListBullet"/>
      </w:pPr>
      <w:r>
        <w:t>FEATURE：追加到 required_features；保留当前 requirement 顺序，再按 memory 输入顺序追加并去重。</w:t>
      </w:r>
    </w:p>
    <w:p>
      <w:pPr>
        <w:pStyle w:val="ListBullet"/>
      </w:pPr>
      <w:r>
        <w:t>BUDGET：仅在 max_budget 为空时补充；已有预算不被覆盖，Memory 值必须能解析为有限正数。</w:t>
      </w:r>
    </w:p>
    <w:p>
      <w:pPr>
        <w:pStyle w:val="ListBullet"/>
      </w:pPr>
      <w:r>
        <w:t>CATEGORY：不得覆盖当前用户输入。当前 Domain 要求 category 非空，因此合法 ShoppingRequirement 不会由 Memory 替换 category。</w:t>
      </w:r>
    </w:p>
    <w:p>
      <w:pPr>
        <w:pStyle w:val="ListBullet"/>
      </w:pPr>
      <w:r>
        <w:t>BRAND：ShoppingRequirement 当前没有 brand 字段，明确标记为 unsupported，不扩展或绕过 Domain。</w:t>
      </w:r>
    </w:p>
    <w:p>
      <w:pPr>
        <w:pStyle w:val="Heading2"/>
      </w:pPr>
      <w:r>
        <w:t>AgentTaskRunner Integration</w:t>
      </w:r>
    </w:p>
    <w:p>
      <w:r>
        <w:t>Memory augmentation 的接入点位于 requirement extraction 完成之后、ShoppingPlan creation 之前。AgentTaskRunner 通过可选依赖注入 MemoryStore 与 RequirementMemoryMerger；两者均未提供时保持原行为，启用时必须成对提供。</w:t>
      </w:r>
    </w:p>
    <w:p>
      <w:pPr>
        <w:jc w:val="center"/>
      </w:pPr>
      <w:r>
        <w:t>Requirement Extraction</w:t>
      </w:r>
    </w:p>
    <w:p>
      <w:pPr>
        <w:jc w:val="center"/>
      </w:pPr>
      <w:r>
        <w:t>↓</w:t>
      </w:r>
    </w:p>
    <w:p>
      <w:pPr>
        <w:jc w:val="center"/>
      </w:pPr>
      <w:r>
        <w:t>ShoppingRequirement</w:t>
      </w:r>
    </w:p>
    <w:p>
      <w:pPr>
        <w:jc w:val="center"/>
      </w:pPr>
      <w:r>
        <w:t>↓</w:t>
      </w:r>
    </w:p>
    <w:p>
      <w:pPr>
        <w:jc w:val="center"/>
      </w:pPr>
      <w:r>
        <w:t>MemoryStore.get_confirmed_preferences(user_id)</w:t>
      </w:r>
    </w:p>
    <w:p>
      <w:pPr>
        <w:jc w:val="center"/>
      </w:pPr>
      <w:r>
        <w:t>↓</w:t>
      </w:r>
    </w:p>
    <w:p>
      <w:pPr>
        <w:jc w:val="center"/>
      </w:pPr>
      <w:r>
        <w:t>RequirementMemoryMerger.merge()</w:t>
      </w:r>
    </w:p>
    <w:p>
      <w:pPr>
        <w:jc w:val="center"/>
      </w:pPr>
      <w:r>
        <w:t>↓</w:t>
      </w:r>
    </w:p>
    <w:p>
      <w:pPr>
        <w:jc w:val="center"/>
      </w:pPr>
      <w:r>
        <w:t>ShoppingPlan creation</w:t>
      </w:r>
    </w:p>
    <w:p>
      <w:pPr>
        <w:jc w:val="center"/>
      </w:pPr>
      <w:r>
        <w:t>↓</w:t>
      </w:r>
    </w:p>
    <w:p>
      <w:pPr>
        <w:jc w:val="center"/>
      </w:pPr>
      <w:r>
        <w:t>Existing Workflow</w:t>
      </w:r>
    </w:p>
    <w:p>
      <w:r>
        <w:t>AgentTaskRunner 不自行过滤 preference status，而是调用 MemoryStore.get_confirmed_preferences()。合并后的 ShoppingRequirement 进入原有 ShoppingPlan 与 Workflow；Memory 对象、store 和 error 不写入 ShoppingWorkflowState，也不改变 Evidence、Verification 或 Response Contract。</w:t>
      </w:r>
    </w:p>
    <w:p>
      <w:pPr>
        <w:pStyle w:val="Heading2"/>
      </w:pPr>
      <w:r>
        <w:t>Failure Isolation</w:t>
      </w:r>
    </w:p>
    <w:p>
      <w:r>
        <w:t>Memory 是增强能力而不是核心执行依赖。MemoryStore 失败时，AgentTaskRunner 记录脱敏 memory_error=memory_store_failed，并对全部需求使用原始 ShoppingRequirement。RequirementMemoryMerger 对某个需求失败时，记录 memory_error=memory_merge_failed，并仅对该需求回退到原始对象。</w:t>
      </w:r>
    </w:p>
    <w:p>
      <w:r>
        <w:t>两类失败都采用 fail-open：不把 Memory 故障转换为 Agent ERROR，不修改 workflow status，不污染 workflow_state，也不改变既有 final response 业务语义。异常文本、stack trace 与内部路径不会暴露给调用方。</w:t>
      </w:r>
    </w:p>
    <w:p>
      <w:pPr>
        <w:pStyle w:val="Heading2"/>
      </w:pPr>
      <w:r>
        <w:t>Multi-turn E2E Validation</w:t>
      </w:r>
    </w:p>
    <w:p>
      <w:r>
        <w:t>多轮验证使用真实 MemoryStore、真实 RequirementMemoryMerger 与 AgentTaskRunner，推荐和证据侧使用确定性 fake，以隔离并验证 Memory pipeline。Observing merger 只记录调用并委托正式 merger，没有替换合并语义。</w:t>
      </w:r>
    </w:p>
    <w:p>
      <w:pPr>
        <w:jc w:val="center"/>
      </w:pPr>
      <w:r>
        <w:t>Turn 1 Preference creation</w:t>
      </w:r>
    </w:p>
    <w:p>
      <w:pPr>
        <w:jc w:val="center"/>
      </w:pPr>
      <w:r>
        <w:t>↓</w:t>
      </w:r>
    </w:p>
    <w:p>
      <w:pPr>
        <w:jc w:val="center"/>
      </w:pPr>
      <w:r>
        <w:t>MemoryStore.add()</w:t>
      </w:r>
    </w:p>
    <w:p>
      <w:pPr>
        <w:jc w:val="center"/>
      </w:pPr>
      <w:r>
        <w:t>↓</w:t>
      </w:r>
    </w:p>
    <w:p>
      <w:pPr>
        <w:jc w:val="center"/>
      </w:pPr>
      <w:r>
        <w:t>Turn 2 Requirement extraction</w:t>
      </w:r>
    </w:p>
    <w:p>
      <w:pPr>
        <w:jc w:val="center"/>
      </w:pPr>
      <w:r>
        <w:t>↓</w:t>
      </w:r>
    </w:p>
    <w:p>
      <w:pPr>
        <w:jc w:val="center"/>
      </w:pPr>
      <w:r>
        <w:t>Confirmed preference retrieval</w:t>
      </w:r>
    </w:p>
    <w:p>
      <w:pPr>
        <w:jc w:val="center"/>
      </w:pPr>
      <w:r>
        <w:t>↓</w:t>
      </w:r>
    </w:p>
    <w:p>
      <w:pPr>
        <w:jc w:val="center"/>
      </w:pPr>
      <w:r>
        <w:t>Requirement augmentation</w:t>
      </w:r>
    </w:p>
    <w:p>
      <w:pPr>
        <w:jc w:val="center"/>
      </w:pPr>
      <w:r>
        <w:t>↓</w:t>
      </w:r>
    </w:p>
    <w:p>
      <w:pPr>
        <w:jc w:val="center"/>
      </w:pPr>
      <w:r>
        <w:t>Workflow execution</w:t>
      </w:r>
    </w:p>
    <w:p>
      <w:pPr>
        <w:jc w:val="center"/>
      </w:pPr>
      <w:r>
        <w:t>↓</w:t>
      </w:r>
    </w:p>
    <w:p>
      <w:pPr>
        <w:jc w:val="center"/>
      </w:pPr>
      <w:r>
        <w:t>Final response</w:t>
      </w:r>
    </w:p>
    <w:p>
      <w:pPr>
        <w:pStyle w:val="ListBullet"/>
      </w:pPr>
      <w:r>
        <w:t>CONFIRMED FEATURE 在下一轮进入 required_features。</w:t>
      </w:r>
    </w:p>
    <w:p>
      <w:pPr>
        <w:pStyle w:val="ListBullet"/>
      </w:pPr>
      <w:r>
        <w:t>CANDIDATE 不生效，也不会自动升级为 CONFIRMED。</w:t>
      </w:r>
    </w:p>
    <w:p>
      <w:pPr>
        <w:pStyle w:val="ListBullet"/>
      </w:pPr>
      <w:r>
        <w:t>REJECTED 不生效。</w:t>
      </w:r>
    </w:p>
    <w:p>
      <w:pPr>
        <w:pStyle w:val="ListBullet"/>
      </w:pPr>
      <w:r>
        <w:t>当前用户预算优先于历史预算。</w:t>
      </w:r>
    </w:p>
    <w:p>
      <w:pPr>
        <w:pStyle w:val="ListBullet"/>
      </w:pPr>
      <w:r>
        <w:t>MemoryStore 故障被隔离，WorkflowState 与 FinalResponse 仍按原始 requirement 生成。</w:t>
      </w:r>
    </w:p>
    <w:p>
      <w:pPr>
        <w:pStyle w:val="ListBullet"/>
      </w:pPr>
      <w:r>
        <w:t>相同 Memory 与相同请求重复执行，Requirement、WorkflowState 与 FinalResponse 保持一致。</w:t>
      </w:r>
    </w:p>
    <w:p>
      <w:pPr>
        <w:pStyle w:val="Heading2"/>
      </w:pPr>
      <w:r>
        <w:t>Known Limitations</w:t>
      </w:r>
    </w:p>
    <w:p>
      <w:pPr>
        <w:pStyle w:val="ListBullet"/>
      </w:pPr>
      <w:r>
        <w:t>当前仅提供 in-memory store，进程结束后数据不会持久化。</w:t>
      </w:r>
    </w:p>
    <w:p>
      <w:pPr>
        <w:pStyle w:val="ListBullet"/>
      </w:pPr>
      <w:r>
        <w:t>当前没有 persistence database，也没有数据库事务、并发写入或跨实例一致性。</w:t>
      </w:r>
    </w:p>
    <w:p>
      <w:pPr>
        <w:pStyle w:val="ListBullet"/>
      </w:pPr>
      <w:r>
        <w:t>当前不自动从用户自然语言中提取或确认 preference。</w:t>
      </w:r>
    </w:p>
    <w:p>
      <w:pPr>
        <w:pStyle w:val="ListBullet"/>
      </w:pPr>
      <w:r>
        <w:t>当前没有 forgetting strategy、过期策略、权重衰减或偏好演化机制。</w:t>
      </w:r>
    </w:p>
    <w:p>
      <w:pPr>
        <w:pStyle w:val="ListBullet"/>
      </w:pPr>
      <w:r>
        <w:t>当前不提供 vector memory，也不让 Memory 直接改变 Recommendation 或 Workflow。</w:t>
      </w:r>
    </w:p>
    <w:p>
      <w:pPr>
        <w:pStyle w:val="Heading2"/>
      </w:pPr>
      <w:r>
        <w:t>冻结结论</w:t>
      </w:r>
    </w:p>
    <w:p>
      <w:r>
        <w:t>V2-09.7 已完成 Memory Contracts、MemoryStore、Requirement Memory Merge、AgentTaskRunner Memory Integration 与 Multi-turn Memory E2E Validation。阶段边界保持清晰：Memory 只通过已验证的 ShoppingRequirement 增强后续流程，不绕过 Domain 或现有 Agent 执行链。最终状态：PASS / FROZEN。</w:t>
      </w:r>
    </w:p>
    <w:p>
      <w:r>
        <w:br w:type="page"/>
      </w:r>
    </w:p>
    <w:p>
      <w:pPr>
        <w:pStyle w:val="Heading1"/>
      </w:pPr>
      <w:r>
        <w:t>V2-09.8 Agent Decision Layer</w:t>
      </w:r>
    </w:p>
    <w:p>
      <w:r>
        <w:t>本阶段在既有 Recommendation、Memory、Workflow 与 Grounded Response 链路之上增加独立决策层。目标不是替换 LangGraph 或改变业务执行，而是把“当前任务应采取哪些动作”表达为可验证、不可变、可审计的结构化元数据。</w:t>
      </w:r>
    </w:p>
    <w:p>
      <w:pPr>
        <w:pStyle w:val="Heading2"/>
      </w:pPr>
      <w:r>
        <w:t>背景</w:t>
      </w:r>
    </w:p>
    <w:p>
      <w:r>
        <w:t>V2-09.7 已完成用户偏好 Memory 与多轮 Requirement augmentation，但 AgentTaskRunner 仍直接进入固定购物工作流。系统缺少一个独立边界，用于表示意图、决策动作以及动作到执行计划的解析关系。若把这些判断直接散落在 Workflow node 中，会增加控制逻辑耦合，也不利于单独测试与未来扩展。</w:t>
      </w:r>
    </w:p>
    <w:p>
      <w:r>
        <w:t>V2-09.8 因此采用 Contract、Policy、Directive、Executor、ExecutionPlan 五层分离。Decision Layer 当前仅生成 metadata，不改变 Workflow、Memory、Recommendation、Evidence、Verification 或 Response 的既有执行语义。</w:t>
      </w:r>
    </w:p>
    <w:p>
      <w:pPr>
        <w:pStyle w:val="Heading2"/>
      </w:pPr>
      <w:r>
        <w:t>DecisionContext</w:t>
      </w:r>
    </w:p>
    <w:p>
      <w:r>
        <w:t>DecisionContext 是不可变、禁止额外字段的 Pydantic contract，用于承载做出决策所需的最小事实。字段包括 intent、memory_available、requirement_complete、candidate_available、verification_required 与 response_required。它不保存 Service、Workflow 对象、模型张量或 artifact 内部信息。</w:t>
      </w:r>
    </w:p>
    <w:p>
      <w:pPr>
        <w:pStyle w:val="ListBullet"/>
      </w:pPr>
      <w:r>
        <w:t>intent 使用 AgentIntent 枚举：RECOMMENDATION、CLARIFICATION、INFORMATION、FOLLOW_UP。</w:t>
      </w:r>
    </w:p>
    <w:p>
      <w:pPr>
        <w:pStyle w:val="ListBullet"/>
      </w:pPr>
      <w:r>
        <w:t>所有布尔字段描述当前决策时点的已知事实，不执行任何业务操作。</w:t>
      </w:r>
    </w:p>
    <w:p>
      <w:pPr>
        <w:pStyle w:val="ListBullet"/>
      </w:pPr>
      <w:r>
        <w:t>ConfigDict(extra="forbid", frozen=True) 防止字段注入和决策后篡改。</w:t>
      </w:r>
    </w:p>
    <w:p>
      <w:pPr>
        <w:pStyle w:val="Heading2"/>
      </w:pPr>
      <w:r>
        <w:t>DecisionPolicy</w:t>
      </w:r>
    </w:p>
    <w:p>
      <w:r>
        <w:t>DeterministicDecisionPolicy 根据 DecisionContext 产生稳定的 DecisionDirective。第一版不调用 LLM，也不依赖 Workflow。INFORMATION 与 FOLLOW_UP 生成 GENERATE_RESPONSE、STOP；CLARIFICATION 生成 ASK_CLARIFICATION、STOP；不完整的推荐需求同样请求澄清；完整推荐需求根据 memory_available 决定是否加入 USE_MEMORY，并继续 RETRIEVE_PRODUCTS、VERIFY_EVIDENCE、GENERATE_RESPONSE。</w:t>
      </w:r>
    </w:p>
    <w:p>
      <w:r>
        <w:t>相同 Context 必须得到相同 Directive。确定性策略使路由可复现、可单测，并避免 LLM 在尚未建立权限与业务验证边界时直接控制系统执行。</w:t>
      </w:r>
    </w:p>
    <w:p>
      <w:pPr>
        <w:pStyle w:val="Heading2"/>
      </w:pPr>
      <w:r>
        <w:t>DecisionDirective</w:t>
      </w:r>
    </w:p>
    <w:p>
      <w:r>
        <w:t>DecisionDirective 由 intent 和有序 actions 元组组成。actions 必须非空、保持输入顺序且禁止重复，枚举外值和额外字段均被拒绝。DecisionAction 包括 USE_MEMORY、RETRIEVE_PRODUCTS、ASK_CLARIFICATION、VERIFY_EVIDENCE、GENERATE_RESPONSE 与 STOP。</w:t>
      </w:r>
    </w:p>
    <w:p>
      <w:r>
        <w:t>Directive 表达“决定了什么”，不表示动作已经执行，也不携带 Recommendation score、embedding、backend 或其他基础设施状态。</w:t>
      </w:r>
    </w:p>
    <w:p>
      <w:pPr>
        <w:pStyle w:val="Heading2"/>
      </w:pPr>
      <w:r>
        <w:t>DecisionExecutor</w:t>
      </w:r>
    </w:p>
    <w:p>
      <w:r>
        <w:t>DecisionExecutor 是纯 action resolution 层。它读取 DecisionDirective，将每个枚举动作映射为 DecisionExecutionPlan 中对应的布尔标志；未出现的动作保持 False。Executor 不调用 AgentTaskRunner、Workflow、MemoryStore、RecommendationService、Retriever 或 Response Renderer。</w:t>
      </w:r>
    </w:p>
    <w:p>
      <w:r>
        <w:t>这里的 execute 表示解析执行意图，而不是执行真实业务。该命名边界确保决策与业务副作用分离。</w:t>
      </w:r>
    </w:p>
    <w:p>
      <w:pPr>
        <w:pStyle w:val="Heading2"/>
      </w:pPr>
      <w:r>
        <w:t>DecisionExecutionPlan</w:t>
      </w:r>
    </w:p>
    <w:p>
      <w:r>
        <w:t>DecisionExecutionPlan 是不可变、禁止额外字段的 Pydantic model，包含 use_memory、retrieve_products、ask_clarification、verify_evidence、generate_response 与 stop 六个布尔字段，默认均为 False。它是 Decision Layer 面向编排层的稳定输出，也是当前 AgentExecutionResult 中的可选 metadata。</w:t>
      </w:r>
    </w:p>
    <w:p>
      <w:pPr>
        <w:pStyle w:val="Heading2"/>
      </w:pPr>
      <w:r>
        <w:t>AgentTaskRunner Integration</w:t>
      </w:r>
    </w:p>
    <w:p>
      <w:r>
        <w:t>AgentTaskRunner 增加可选 decision_policy 与 decision_executor 依赖。两者必须同时为空或同时提供；仅提供一个会立即拒绝。未提供时保持历史行为。</w:t>
      </w:r>
    </w:p>
    <w:p>
      <w:r>
        <w:t>在 requirement extraction、可选 Memory augmentation 和 ShoppingPlan 初始化完成后，且在 graph.invoke() 之前，Runner 构造 RECOMMENDATION DecisionContext，依次调用 policy.decide() 与 executor.execute()，并把结果保存到 AgentExecutionResult.decision_plan。</w:t>
      </w:r>
    </w:p>
    <w:p>
      <w:pPr>
        <w:pStyle w:val="ListBullet"/>
      </w:pPr>
      <w:r>
        <w:t>Decision pipeline 不写入 ShoppingWorkflowState。</w:t>
      </w:r>
    </w:p>
    <w:p>
      <w:pPr>
        <w:pStyle w:val="ListBullet"/>
      </w:pPr>
      <w:r>
        <w:t>Decision plan 不改变 Workflow route、Memory merge、Recommendation、Verification 或 Final Response。</w:t>
      </w:r>
    </w:p>
    <w:p>
      <w:pPr>
        <w:pStyle w:val="ListBullet"/>
      </w:pPr>
      <w:r>
        <w:t>当前 AgentTaskRunner 是购物推荐入口，因此集成 Context 的 intent 固定为 RECOMMENDATION。</w:t>
      </w:r>
    </w:p>
    <w:p>
      <w:pPr>
        <w:pStyle w:val="Heading2"/>
      </w:pPr>
      <w:r>
        <w:t>Failure Isolation</w:t>
      </w:r>
    </w:p>
    <w:p>
      <w:r>
        <w:t>Decision metadata 是增强能力。Policy 或 Executor 抛出异常时，Runner 将 decision_plan 保持为 None，并继续原有 Workflow。异常不会改写 workflow status、workflow_state 或 final_response，也不会把内部异常文本暴露给用户。</w:t>
      </w:r>
    </w:p>
    <w:p>
      <w:r>
        <w:t>这种 fail-open 只适用于可选决策 metadata；Recommendation、Evidence、Verification 与 Domain 的业务验证仍遵守各自既有失败语义。</w:t>
      </w:r>
    </w:p>
    <w:p>
      <w:pPr>
        <w:pStyle w:val="Heading2"/>
      </w:pPr>
      <w:r>
        <w:t>E2E Validation</w:t>
      </w:r>
    </w:p>
    <w:p>
      <w:r>
        <w:t>V2-09.8.5 增加 deterministic E2E test 与 smoke，覆盖 Recommendation 在有无 confirmed memory 时的计划映射、INFORMATION、需求不完整时的 CLARIFICATION、重复执行一致性、Policy failure isolation，以及 final response 不泄漏 embedding、score、similarity、artifact、backend、model 等内部术语。</w:t>
      </w:r>
    </w:p>
    <w:p>
      <w:r>
        <w:t>Decision Contracts、Policy 与 Executor 的本地回归共 20 项通过；py_compile、AST 与 git diff --check 通过。AgentTaskRunner E2E fixture 已完成，但本地 Windows 运行环境缺少 langgraph，完整 Workflow 测试需在具备 langgraph 1.2.x 的正式环境执行后确认。文档不将该环境阻塞描述为 production failure。</w:t>
      </w:r>
    </w:p>
    <w:p>
      <w:pPr>
        <w:pStyle w:val="Heading2"/>
      </w:pPr>
      <w:r>
        <w:t>当前限制</w:t>
      </w:r>
    </w:p>
    <w:p>
      <w:pPr>
        <w:pStyle w:val="ListBullet"/>
      </w:pPr>
      <w:r>
        <w:t>Decision Layer 当前只生成 metadata，不驱动或跳过真实 Workflow node。</w:t>
      </w:r>
    </w:p>
    <w:p>
      <w:pPr>
        <w:pStyle w:val="ListBullet"/>
      </w:pPr>
      <w:r>
        <w:t>AgentTaskRunner 当前只接入 RECOMMENDATION intent；INFORMATION、FOLLOW_UP 与 CLARIFICATION 尚未成为 Runner 的通用入口。</w:t>
      </w:r>
    </w:p>
    <w:p>
      <w:pPr>
        <w:pStyle w:val="ListBullet"/>
      </w:pPr>
      <w:r>
        <w:t>candidate_available、verification_required 与 response_required 已进入 Context contract，但第一版冻结策略尚未用它们改变动作集合。</w:t>
      </w:r>
    </w:p>
    <w:p>
      <w:pPr>
        <w:pStyle w:val="ListBullet"/>
      </w:pPr>
      <w:r>
        <w:t>当前没有 LLM decision policy、动态权限系统、多 Agent 路由或持久化 decision trace。</w:t>
      </w:r>
    </w:p>
    <w:p>
      <w:pPr>
        <w:pStyle w:val="ListBullet"/>
      </w:pPr>
      <w:r>
        <w:t>Decision failure 没有新增用户可见错误；它仅表现为 decision_plan=None，并保留原业务执行结果。</w:t>
      </w:r>
    </w:p>
    <w:p>
      <w:pPr>
        <w:pStyle w:val="Heading2"/>
      </w:pPr>
      <w:r>
        <w:t>阶段结论</w:t>
      </w:r>
    </w:p>
    <w:p>
      <w:r>
        <w:t>V2-09.8 建立了独立、不可变、确定性的 Agent Decision Layer，并以最小侵入方式接入 AgentTaskRunner。该层完成了决策事实、动作指令与执行计划的分离，同时保持既有业务链路为唯一执行真相源。当前状态为实现完成；完整 LangGraph E2E 以正式运行环境验证结果为准。</w:t>
      </w:r>
    </w:p>
    <w:p>
      <w:r>
        <w:br w:type="page"/>
      </w:r>
    </w:p>
    <w:p>
      <w:pPr>
        <w:pStyle w:val="Heading1"/>
      </w:pPr>
      <w:r>
        <w:t>V2-09.9 Tool Calling Foundation</w:t>
      </w:r>
    </w:p>
    <w:p>
      <w:pPr>
        <w:pStyle w:val="Heading2"/>
      </w:pPr>
      <w:r>
        <w:t>阶段背景与目标</w:t>
      </w:r>
    </w:p>
    <w:p>
      <w:r>
        <w:t>V2-09.9 的目标是建立可复用、可验证的 Tool Calling Foundation，而不是改写已经稳定的 AgentTaskRunner 与 Shopping Workflow 主链路。现有主链路继续负责 Recommendation、Evidence、Verification、Selection、Mutation 与 Final Response；本阶段提供独立的通用工具运行时基础。</w:t>
      </w:r>
    </w:p>
    <w:p>
      <w:r>
        <w:t>冻结链路为：Tool Contracts → Tool Registry → Tool Router → Trusted Execution Context → Tool Executor → Recommendation Tool Handler → existing RecommendationToolAdapter。该边界把模型可控参数、系统可信上下文、通用执行机制和推荐业务适配清晰分离。</w:t>
      </w:r>
    </w:p>
    <w:p>
      <w:pPr>
        <w:pStyle w:val="Heading2"/>
      </w:pPr>
      <w:r>
        <w:t>V2-09.9.1 Tool Contracts</w:t>
      </w:r>
    </w:p>
    <w:p>
      <w:r>
        <w:t>ToolStatus 定义 SUCCESS、FAILED 与 INVALID_ARGUMENT。ToolDefinition 描述工具名称和用途；ToolRequest 承载工具名称与模型可控 arguments；ToolResult 统一表达状态、工具名称、安全输出和脱敏错误码。</w:t>
      </w:r>
    </w:p>
    <w:p>
      <w:r>
        <w:t>Contracts 使用 immutable、extra-forbid 的 Pydantic 风格，并递归拒绝 embedding、vector、score、similarity、artifact、backend、model、gpu 等内部字段，防止通用工具通道泄漏模型或基础设施信息。</w:t>
      </w:r>
    </w:p>
    <w:p>
      <w:pPr>
        <w:pStyle w:val="Heading2"/>
      </w:pPr>
      <w:r>
        <w:t>V2-09.9.2 Tool Registry</w:t>
      </w:r>
    </w:p>
    <w:p>
      <w:r>
        <w:t>ToolRegistry 是 metadata-only registry，只保存 ToolDefinition。注册时拒绝重复名称，不允许静默覆盖；查询与删除语义明确；list_tools 按名称升序返回，保证确定性。</w:t>
      </w:r>
    </w:p>
    <w:p>
      <w:r>
        <w:t>Registry 不保存 Adapter、Service、handler 或运行时状态。执行绑定由 ToolExecutor 单独持有，避免元数据发现层与重量级服务生命周期耦合。</w:t>
      </w:r>
    </w:p>
    <w:p>
      <w:pPr>
        <w:pStyle w:val="Heading2"/>
      </w:pPr>
      <w:r>
        <w:t>V2-09.9.3 Tool Executor</w:t>
      </w:r>
    </w:p>
    <w:p>
      <w:r>
        <w:t>ToolExecutor 提供通用 ToolRequest 执行入口：先验证 registry 中的定义，再解析 handler；执行成功生成 SUCCESS，工具不存在、handler 缺失或执行异常均转换为固定、可审计的失败结果。</w:t>
      </w:r>
    </w:p>
    <w:p>
      <w:r>
        <w:t>Executor 不包含 Recommendation 业务逻辑，也不暴露 traceback、异常文本或内部路径。失败只返回 tool_not_found、handler_not_found 或 tool_execution_failed 等稳定错误语义。</w:t>
      </w:r>
    </w:p>
    <w:p>
      <w:pPr>
        <w:pStyle w:val="Heading2"/>
      </w:pPr>
      <w:r>
        <w:t>V2-09.9.4 Tool Routing</w:t>
      </w:r>
    </w:p>
    <w:p>
      <w:r>
        <w:t>ToolRouter 将 DecisionExecutionPlan 与 ToolRoutingContext 转换为 ToolRequest。当前只有 RETRIEVE_PRODUCTS 映射为 Agent-facing Tool，因为它代表明确的外部业务能力；同一输入产生相同请求。</w:t>
      </w:r>
    </w:p>
    <w:p>
      <w:r>
        <w:t>DecisionAction 的能力分类为：RETRIEVE_PRODUCTS 是 external/business tool capability；USE_MEMORY 是 Runner internal augmentation；VERIFY_EVIDENCE 是 Workflow internal capability；ASK_CLARIFICATION 是 orchestration；GENERATE_RESPONSE 是 presentation；STOP 是 control。不是所有决策动作都需要或应该包装成工具。</w:t>
      </w:r>
    </w:p>
    <w:p>
      <w:pPr>
        <w:pStyle w:val="Heading2"/>
      </w:pPr>
      <w:r>
        <w:t>V2-09.9.5 Trusted Execution Context</w:t>
      </w:r>
    </w:p>
    <w:p>
      <w:r>
        <w:t>ToolRequest.arguments 只包含 LLM 可控制的 top_k、category、max_price 与 required_features。ToolExecutionContext 则保存系统控制的 user_id 与 excluded_parent_asins。</w:t>
      </w:r>
    </w:p>
    <w:p>
      <w:r>
        <w:t>user_id 决定个性化身份，excluded_parent_asins 影响工作流排除边界；若允许模型自行提供，会产生身份冒用和绕过业务状态的风险。因此二者必须由可信运行时注入，不能进入 LLM-controlled arguments。</w:t>
      </w:r>
    </w:p>
    <w:p>
      <w:pPr>
        <w:pStyle w:val="Heading2"/>
      </w:pPr>
      <w:r>
        <w:t>Recommendation Tool Handler</w:t>
      </w:r>
    </w:p>
    <w:p>
      <w:r>
        <w:t>RecommendationToolHandler 复用现有 RecommendationToolAdapter，并把 ToolRequest.arguments 验证为 RecommendationToolArgs，再将可信上下文独立传入 Adapter。它没有绕过 Adapter，也没有重新实现 RecommendationService。</w:t>
      </w:r>
    </w:p>
    <w:p>
      <w:r>
        <w:t>这一做法保留既有参数验证、身份注入、fallback 与安全投影语义，同时让通用 ToolExecutor 保持业务无关。</w:t>
      </w:r>
    </w:p>
    <w:p>
      <w:pPr>
        <w:pStyle w:val="Heading2"/>
      </w:pPr>
      <w:r>
        <w:t>Safe Output Projection</w:t>
      </w:r>
    </w:p>
    <w:p>
      <w:r>
        <w:t>RecommendationToolResult 不能直接 model_dump 后塞入 Generic ToolResult，因为原始业务结果可能包含 item_index、score、score_source 或未来新增的内部字段。Handler 使用显式 allowlist，仅投影 personalization_status、fallback_reason、returned_count，以及每个商品的 rank、parent_asin、title、price。</w:t>
      </w:r>
    </w:p>
    <w:p>
      <w:r>
        <w:t>Generic ToolResult 因此不包含 item_index、推荐分数、相似度、embedding、模型、backend、artifact 或 GPU 信息。新增业务字段不会自动越过安全边界。</w:t>
      </w:r>
    </w:p>
    <w:p>
      <w:pPr>
        <w:pStyle w:val="Heading2"/>
      </w:pPr>
      <w:r>
        <w:t>验证结果</w:t>
      </w:r>
    </w:p>
    <w:p>
      <w:r>
        <w:t>V2-09.9 定向单元测试共 37 项，覆盖 contracts、registry、executor、router 与 recommendation handler，全部通过。py_compile、AST、git diff --check 与未跟踪文件 whitespace 检查通过。</w:t>
      </w:r>
    </w:p>
    <w:p>
      <w:r>
        <w:t>本地完整 unittest discovery 运行 261 项；其中 13 个模块因本地缺少既有 langgraph 依赖无法导入，2 个 PyTorch 相关测试因本地无 PyTorch 跳过。因此完整回归状态记录为 FULL REGRESSION UNAVAILABLE，而不是 PASS；Tool Layer 定向回归不受影响。</w:t>
      </w:r>
    </w:p>
    <w:p>
      <w:pPr>
        <w:pStyle w:val="Heading2"/>
      </w:pPr>
      <w:r>
        <w:t>当前限制</w:t>
      </w:r>
    </w:p>
    <w:p>
      <w:r>
        <w:t>V2-09.9 是 Tool Calling Foundation，不是完整 autonomous tool loop。它尚未接管 AgentTaskRunner 主流程，也未实现 ReAct loop、LLM function calling、parallel tools、network tools 或 general multi-tool autonomous orchestration。</w:t>
      </w:r>
    </w:p>
    <w:p>
      <w:r>
        <w:t>暂不强行接入 AgentTaskRunner，是因为现有 Workflow 已经拥有稳定且经过验证的业务链路。继续扩展应由明确的 Golden Demo 能力缺口驱动，而不是为了使用新抽象而重写稳定路径。</w:t>
      </w:r>
    </w:p>
    <w:p>
      <w:pPr>
        <w:pStyle w:val="Heading2"/>
      </w:pPr>
      <w:r>
        <w:t>阶段结论</w:t>
      </w:r>
    </w:p>
    <w:p>
      <w:r>
        <w:t>V2-09.9 已形成职责清晰、信任边界明确、输出安全且可扩展的 Tool Calling Foundation。在适用检查通过且环境限制被如实记录的前提下，可进入冻结准备。</w:t>
      </w:r>
    </w:p>
    <w:p>
      <w:r>
        <w:br w:type="page"/>
      </w:r>
    </w:p>
    <w:p>
      <w:pPr>
        <w:pStyle w:val="Heading1"/>
      </w:pPr>
      <w:r>
        <w:t>Stage 4 — AgentRec End-to-End Web Application Integration</w:t>
      </w:r>
    </w:p>
    <w:p>
      <w:pPr>
        <w:pStyle w:val="Heading2"/>
      </w:pPr>
      <w:r>
        <w:t>阶段背景与目标</w:t>
      </w:r>
    </w:p>
    <w:p>
      <w:r>
        <w:t>V2-09.1 至 V2-09.9 已分别建立商品知识、向量检索、证据接入、约束验证、有界重规划、确定性响应、Memory、Decision 与 Tool Foundation，但这些能力仍需要一个真实用户入口和统一运行时才能形成完整产品闭环。Stage 4 的目标是把自然语言多商品购物目标，经严格结构化、约束 grounding、预算分配和 Stateful Workflow 执行，最终通过 FastAPI 与 Web 工作台交付可验证的购物方案。该阶段强调复用冻结模块，不以 UI 效果为理由绕过 Domain、Recommendation、Evidence 或 Verification 边界。</w:t>
      </w:r>
    </w:p>
    <w:p>
      <w:pPr>
        <w:pStyle w:val="Heading2"/>
      </w:pPr>
      <w:r>
        <w:t>Multi-requirement Goal contracts</w:t>
      </w:r>
    </w:p>
    <w:p>
      <w:r>
        <w:t>ShoppingGoalExtractionDecision 是自然语言目标与业务执行之间的严格中间契约。它保存 total_budget、按用户表达顺序排列的 requirement_proposals、allocation_preferences 以及 clarification 字段。GoalRequirementProposal 只描述 identity-free 的类别、数量、单项上限、硬约束、软偏好和优先级；系统 identity 在后续投影阶段产生。Contract 使用 frozen、extra=forbid 的 Pydantic 模型，防止 LLM 额外字段静默进入业务状态。</w:t>
      </w:r>
    </w:p>
    <w:p>
      <w:pPr>
        <w:pStyle w:val="Heading2"/>
      </w:pPr>
      <w:r>
        <w:t>Structured Goal Extraction</w:t>
      </w:r>
    </w:p>
    <w:p>
      <w:r>
        <w:t>StructuredGoalExtractor 通过 OpenAICompatiblePlannerProvider 调用 deepseek-v4-flash，要求 JSON structured output，并把返回值验证为 ShoppingGoalExtractionDecision。未提供总预算时，模型必须返回 total_budget=None 与 clarification_needed=True，不能猜测数字。API runtime 在 provider 边界只兼容 ordered_requirement_proposals 或 requirements 到 requirement_proposals 的已知 schema drift；冲突 alias、未知字段或仍不合法的数据继续由严格 schema fail closed。</w:t>
      </w:r>
    </w:p>
    <w:p>
      <w:pPr>
        <w:pStyle w:val="Heading2"/>
      </w:pPr>
      <w:r>
        <w:t>Goal Projection</w:t>
      </w:r>
    </w:p>
    <w:p>
      <w:r>
        <w:t>GoalToRequirementProjector 将完整 goal decision 投影为 GoalRequirementProjection，并按 proposal 原始顺序生成 req-001、req-002 等稳定 requirement_id。Allocation preference 的 target_index 在该边界绑定到 requirement identity。Projection 不创建商品、不调用 Recommendation，也不分配预算；clarification 未完成时禁止投影。</w:t>
      </w:r>
    </w:p>
    <w:p>
      <w:pPr>
        <w:pStyle w:val="Heading2"/>
      </w:pPr>
      <w:r>
        <w:t>Constraint Grounding</w:t>
      </w:r>
    </w:p>
    <w:p>
      <w:r>
        <w:t>DeterministicConstraintGrounder 位于 Goal extraction 与 ShoppingRequirement 之间。它复用共享 FeatureAliasRegistry，对 Unicode、大小写、空白和连接号做确定性归一化，删除一个明确注册的自然语言 wrapper，再执行 exact alias lookup。当前 canonical vocabulary 仅包含 HDMI 与 USB-C；未知硬约束返回 UNRESOLVED，并在 AgentTaskRunner.prepare_goal() 中转换为 clarification，绝不静默删除或继续推荐。</w:t>
      </w:r>
    </w:p>
    <w:p>
      <w:pPr>
        <w:pStyle w:val="Heading2"/>
      </w:pPr>
      <w:r>
        <w:t>Deterministic Budget Allocation</w:t>
      </w:r>
    </w:p>
    <w:p>
      <w:r>
        <w:t>DeterministicBudgetAllocator 使用固定权重完成 cent-level 预算分配：SAVE_MORE=0.5、普通需求=1.0、ALLOCATE_MORE=1.5。显式 requirement.max_budget 是 hard subtotal ceiling，算法通过 capped water-filling 与稳定 largest-remainder tie breaking 保证预算守恒和确定性。Workflow 进一步结合 quantity、已保留 subtotal 与 allocation，向下取整推导 Recommendation 的 per-unit max_price。</w:t>
      </w:r>
    </w:p>
    <w:p>
      <w:pPr>
        <w:pStyle w:val="Heading2"/>
      </w:pPr>
      <w:r>
        <w:t>Goal Runtime 与 WorkflowRunner</w:t>
      </w:r>
    </w:p>
    <w:p>
      <w:r>
        <w:t>AgentTaskRunner.run_goal() 依次执行 prepare_goal() 与 WorkflowRunner.execute()。prepare_goal() 负责 extraction、grounding、projection、allocation、ShoppingPlan 创建和 immutable initial state；WorkflowRunner 仅负责构建 LangGraph、invoke 并将输出重新验证为 ShoppingWorkflowState。当前真实图使用 StructuredLLMPlanner 的 requirement_planner 与 candidate_selector 节点，同时保留旧 deterministic fallback 供测试和兼容路径使用。</w:t>
      </w:r>
    </w:p>
    <w:p>
      <w:pPr>
        <w:pStyle w:val="Heading2"/>
      </w:pPr>
      <w:r>
        <w:t>Recommendation Tool Integration</w:t>
      </w:r>
    </w:p>
    <w:p>
      <w:r>
        <w:t>recommend_node 把当前 requirement、系统 user_id、Workflow exclusions 和推导后的 unit price cap 转换为 RecommendationToolArgs，再通过 RecommendationToolAdapter 调用共享 RecommendationService。Adapter 不重新评分、不 rerank、不自动放宽预算、类别或 required_features。item_index 与 parent_asin 由可信 Tool Result 提供，后续 Evidence 通过 canonical identity 对齐，不使用 title 或 rank 做 join。</w:t>
      </w:r>
    </w:p>
    <w:p>
      <w:pPr>
        <w:pStyle w:val="Heading2"/>
      </w:pPr>
      <w:r>
        <w:t>Evidence Retrieval</w:t>
      </w:r>
    </w:p>
    <w:p>
      <w:r>
        <w:t>GroundedEvidenceService 使用 EvidenceQueryBuilder 将 canonical ShoppingRequirement 投影为确定性查询。每个推荐候选分别以 candidate_item_indices=(item_index,) 作为 hard retrieval boundary，并从真实 345,615-chunk 知识库取 Top-3 evidence。服务校验 item_index、parent_asin、chunk identity 和 artifact provenance；Retrieval 不允许越过 Recommendation candidate set。当前 backend 是 NumPy Exact Inner Product，不是 FAISS、ANN 或 Vector DB。</w:t>
      </w:r>
    </w:p>
    <w:p>
      <w:pPr>
        <w:pStyle w:val="Heading2"/>
      </w:pPr>
      <w:r>
        <w:t>Constraint Verification</w:t>
      </w:r>
    </w:p>
    <w:p>
      <w:r>
        <w:t>EvidenceConstraintVerifier 只依据已检索文本中的显式支持或否定信号，对 hard constraint 输出 SUPPORTED、UNKNOWN 或 CONTRADICTED。UNKNOWN 不被当作支持，CONTRADICTED 不被误写成普通推荐失败；只有所有硬约束均 SUPPORTED 的 candidate 才进入 eligible allowlist。Embedding similarity 只决定证据相关性，不能直接证明 HDMI、USB-C 等商品能力。</w:t>
      </w:r>
    </w:p>
    <w:p>
      <w:pPr>
        <w:pStyle w:val="Heading2"/>
      </w:pPr>
      <w:r>
        <w:t>Bounded Re-plan</w:t>
      </w:r>
    </w:p>
    <w:p>
      <w:r>
        <w:t>当 Recommendation 已有候选但 Verification 的 eligible_count=0 时，FailureDiagnosisService 生成结构化诊断，BoundedReplanPolicy 只允许一次 Top-K 5→10 的候选池扩展。重试必须保持 category、预算和 required_features 不变；第二次仍无 eligible candidate 时进入 CONFLICT。Recommendation 本身返回零候选时当前直接冲突，不进入无限尝试。</w:t>
      </w:r>
    </w:p>
    <w:p>
      <w:pPr>
        <w:pStyle w:val="Heading2"/>
      </w:pPr>
      <w:r>
        <w:t>ShoppingPlan</w:t>
      </w:r>
    </w:p>
    <w:p>
      <w:r>
        <w:t>ShoppingPlan 是业务真相源，保存 requirements、selected_items、总预算、已花费、剩余预算、状态和版本。商品写入与评估只能通过 ShoppingPlanService，Workflow 不直接篡改业务模型。GoalExecutionResult 还将 terminal state 与 prepared snapshot 绑定，确保 user、session、plan、requirement 顺序、约束和 budget allocation 在执行中保持一致。</w:t>
      </w:r>
    </w:p>
    <w:p>
      <w:pPr>
        <w:pStyle w:val="Heading2"/>
      </w:pPr>
      <w:r>
        <w:t>Grounded Response</w:t>
      </w:r>
    </w:p>
    <w:p>
      <w:r>
        <w:t>Workflow 终止后，GroundedResponseProjector 验证 state、商品 identity、budget provenance、verification 和 re-plan history，并投影为 allowlisted GroundedResponseContext。DeterministicFinalResponseRenderer 使用固定模板生成 READY 或 CONFLICT FinalResponseResult，不调用 LLM。Projector 或 Renderer 失败由 AgentTaskRunner 隔离：保留真实业务 status 与 workflow_state，只记录安全 response_error。</w:t>
      </w:r>
    </w:p>
    <w:p>
      <w:pPr>
        <w:pStyle w:val="Heading2"/>
      </w:pPr>
      <w:r>
        <w:t>FastAPI Runtime Architecture</w:t>
      </w:r>
    </w:p>
    <w:p>
      <w:r>
        <w:t>FastAPI lifespan 在进程启动时调用一次 build_runtime()，构建 OpenAI-compatible provider、Goal Extractor、Planner、RecommendationService、RecommendationToolAdapter、retrieval artifacts、BGE-M3 Query Encoder、ChunkRetriever、Evidence/Verification Service、ShoppingPlanService 与 AgentTaskRunner。重型 mmap/GPU 资源不会按请求重复加载。缺少 API key、CUDA、模型或 artifacts 会使应用启动 fail fast，而不是在未准备好时对外服务。</w:t>
      </w:r>
    </w:p>
    <w:p>
      <w:pPr>
        <w:pStyle w:val="Heading2"/>
      </w:pPr>
      <w:r>
        <w:t>Web-safe API Projection</w:t>
      </w:r>
    </w:p>
    <w:p>
      <w:r>
        <w:t>POST /api/v1/chat 不直接序列化 ShoppingWorkflowState。API 只投影 ChatResponse、PlanResponse、RequirementResponse、ProductResponse、VerifiedRequirementResponse、ClarificationResponse 和 ConflictResponse。Web contract 明确排除 item_index、推荐分数、相似度、embedding、backend、artifact path/fingerprint、chunk ID、raw evidence、planner rationale、raw error_state、traceback 和 response_error。</w:t>
      </w:r>
    </w:p>
    <w:p>
      <w:pPr>
        <w:pStyle w:val="Heading2"/>
      </w:pPr>
      <w:r>
        <w:t>Conversation 与 Shopping Plan 表达分离</w:t>
      </w:r>
    </w:p>
    <w:p>
      <w:r>
        <w:t>Web V2 使用双栏工作台：Conversation 只显示简洁 grounded narrative、clarification 或 conflict explanation；Shopping Plan 显示预算、requirements、products 与 verified badges。READY 的 conversation_summary 由 API 使用真实 requirement count 确定性生成，完整 deterministic response 仍为兼容保留字段。前端不解析或截断自然语言 response，也不会根据 title 自行推断 verified requirement。</w:t>
      </w:r>
    </w:p>
    <w:p>
      <w:pPr>
        <w:pStyle w:val="Heading2"/>
      </w:pPr>
      <w:r>
        <w:t>Safe HTTP Error Boundary</w:t>
      </w:r>
    </w:p>
    <w:p>
      <w:r>
        <w:t>READY、CLARIFICATION_REQUIRED 与 CONFLICT 是正常业务结果，均返回 HTTP 200。PlannerTimeoutError 映射为 504/provider_timeout；PlannerSchemaError 与 PlannerProviderError 分别映射为 502/provider_invalid_response 和 provider_unavailable；GoalExecutionStatus.ERROR 映射为 500/agent_execution_failed；其他异常映射为 500/internal_error。ErrorResponse 使用固定安全文案，不返回 str(exc)、traceback、provider raw body、token、模型或 artifact 路径。</w:t>
      </w:r>
    </w:p>
    <w:p>
      <w:pPr>
        <w:pStyle w:val="Heading2"/>
      </w:pPr>
      <w:r>
        <w:t>Golden Demo</w:t>
      </w:r>
    </w:p>
    <w:p>
      <w:r>
        <w:t>真实 Golden Goal 为总预算 USD 500.00 的办公设备组合，包含一个 HDMI 扩展坞、一个鼠标和一个耳机，并表达“鼠标节省、耳机多分配”的相对预算偏好。</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tcPr>
          <w:p>
            <w:r>
              <w:rPr>
                <w:b/>
              </w:rPr>
              <w:t>Requirement</w:t>
            </w:r>
          </w:p>
        </w:tc>
        <w:tc>
          <w:tcPr>
            <w:tcW w:type="dxa" w:w="3331"/>
            <w:vAlign w:val="center"/>
          </w:tcPr>
          <w:p>
            <w:r>
              <w:rPr>
                <w:b/>
              </w:rPr>
              <w:t>Allocated budget</w:t>
            </w:r>
          </w:p>
        </w:tc>
        <w:tc>
          <w:tcPr>
            <w:tcW w:type="dxa" w:w="3331"/>
            <w:vAlign w:val="center"/>
          </w:tcPr>
          <w:p>
            <w:r>
              <w:rPr>
                <w:b/>
              </w:rPr>
              <w:t>Hard constraint</w:t>
            </w:r>
          </w:p>
        </w:tc>
      </w:tr>
      <w:tr>
        <w:trPr>
          <w:cantSplit/>
        </w:trPr>
        <w:tc>
          <w:tcPr>
            <w:tcW w:type="dxa" w:w="3331"/>
            <w:vAlign w:val="center"/>
          </w:tcPr>
          <w:p>
            <w:r>
              <w:t>Docking Stations</w:t>
            </w:r>
          </w:p>
        </w:tc>
        <w:tc>
          <w:tcPr>
            <w:tcW w:type="dxa" w:w="3331"/>
            <w:vAlign w:val="center"/>
          </w:tcPr>
          <w:p>
            <w:r>
              <w:t>$166.67</w:t>
            </w:r>
          </w:p>
        </w:tc>
        <w:tc>
          <w:tcPr>
            <w:tcW w:type="dxa" w:w="3331"/>
            <w:vAlign w:val="center"/>
          </w:tcPr>
          <w:p>
            <w:r>
              <w:t>HDMI</w:t>
            </w:r>
          </w:p>
        </w:tc>
      </w:tr>
      <w:tr>
        <w:trPr>
          <w:cantSplit/>
        </w:trPr>
        <w:tc>
          <w:tcPr>
            <w:tcW w:type="dxa" w:w="3331"/>
            <w:vAlign w:val="center"/>
          </w:tcPr>
          <w:p>
            <w:r>
              <w:t>Mice</w:t>
            </w:r>
          </w:p>
        </w:tc>
        <w:tc>
          <w:tcPr>
            <w:tcW w:type="dxa" w:w="3331"/>
            <w:vAlign w:val="center"/>
          </w:tcPr>
          <w:p>
            <w:r>
              <w:t>$83.33</w:t>
            </w:r>
          </w:p>
        </w:tc>
        <w:tc>
          <w:tcPr>
            <w:tcW w:type="dxa" w:w="3331"/>
            <w:vAlign w:val="center"/>
          </w:tcPr>
          <w:p>
            <w:r>
              <w:t>无</w:t>
            </w:r>
          </w:p>
        </w:tc>
      </w:tr>
      <w:tr>
        <w:trPr>
          <w:cantSplit/>
        </w:trPr>
        <w:tc>
          <w:tcPr>
            <w:tcW w:type="dxa" w:w="3331"/>
            <w:vAlign w:val="center"/>
          </w:tcPr>
          <w:p>
            <w:r>
              <w:t>Headphones</w:t>
            </w:r>
          </w:p>
        </w:tc>
        <w:tc>
          <w:tcPr>
            <w:tcW w:type="dxa" w:w="3331"/>
            <w:vAlign w:val="center"/>
          </w:tcPr>
          <w:p>
            <w:r>
              <w:t>$250.00</w:t>
            </w:r>
          </w:p>
        </w:tc>
        <w:tc>
          <w:tcPr>
            <w:tcW w:type="dxa" w:w="3331"/>
            <w:vAlign w:val="center"/>
          </w:tcPr>
          <w:p>
            <w:r>
              <w:t>无</w:t>
            </w:r>
          </w:p>
        </w:tc>
      </w:tr>
    </w:tbl>
    <w:p>
      <w:r>
        <w:t>真实 smoke 最终结果：total_spent=$160.40，remaining_budget=$339.60，3/3 requirements satisfied，HDMI=SUPPORTED。分配预算是执行边界，不代表必须花完；实际选品价格低于 allocation，因此保留了 $339.60。</w:t>
      </w:r>
    </w:p>
    <w:p>
      <w:pPr>
        <w:pStyle w:val="Heading2"/>
      </w:pPr>
      <w:r>
        <w:t>Real acceptance evidence</w:t>
      </w:r>
    </w:p>
    <w:p>
      <w:r>
        <w:t>以下项目属于 external acceptance evidence，由 Ubuntu/Browser 真实环境人工验收提供，不应伪装成仅凭源码即可推导的结论：</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tcPr>
          <w:p>
            <w:r>
              <w:rPr>
                <w:b/>
              </w:rPr>
              <w:t>Acceptance item</w:t>
            </w:r>
          </w:p>
        </w:tc>
        <w:tc>
          <w:tcPr>
            <w:tcW w:type="dxa" w:w="4997"/>
            <w:vAlign w:val="center"/>
          </w:tcPr>
          <w:p>
            <w:r>
              <w:rPr>
                <w:b/>
              </w:rPr>
              <w:t>Result</w:t>
            </w:r>
          </w:p>
        </w:tc>
      </w:tr>
      <w:tr>
        <w:trPr>
          <w:cantSplit/>
        </w:trPr>
        <w:tc>
          <w:tcPr>
            <w:tcW w:type="dxa" w:w="4997"/>
            <w:vAlign w:val="center"/>
          </w:tcPr>
          <w:p>
            <w:r>
              <w:t>Stage 4.3.2 targeted API tests</w:t>
            </w:r>
          </w:p>
        </w:tc>
        <w:tc>
          <w:tcPr>
            <w:tcW w:type="dxa" w:w="4997"/>
            <w:vAlign w:val="center"/>
          </w:tcPr>
          <w:p>
            <w:r>
              <w:t>14/14 PASS</w:t>
            </w:r>
          </w:p>
        </w:tc>
      </w:tr>
      <w:tr>
        <w:trPr>
          <w:cantSplit/>
        </w:trPr>
        <w:tc>
          <w:tcPr>
            <w:tcW w:type="dxa" w:w="4997"/>
            <w:vAlign w:val="center"/>
          </w:tcPr>
          <w:p>
            <w:r>
              <w:t>Full regression</w:t>
            </w:r>
          </w:p>
        </w:tc>
        <w:tc>
          <w:tcPr>
            <w:tcW w:type="dxa" w:w="4997"/>
            <w:vAlign w:val="center"/>
          </w:tcPr>
          <w:p>
            <w:r>
              <w:t>477/477 PASS</w:t>
            </w:r>
          </w:p>
        </w:tc>
      </w:tr>
      <w:tr>
        <w:trPr>
          <w:cantSplit/>
        </w:trPr>
        <w:tc>
          <w:tcPr>
            <w:tcW w:type="dxa" w:w="4997"/>
            <w:vAlign w:val="center"/>
          </w:tcPr>
          <w:p>
            <w:r>
              <w:t>Real Golden HTTP runtime smoke</w:t>
            </w:r>
          </w:p>
        </w:tc>
        <w:tc>
          <w:tcPr>
            <w:tcW w:type="dxa" w:w="4997"/>
            <w:vAlign w:val="center"/>
          </w:tcPr>
          <w:p>
            <w:r>
              <w:t>PASS</w:t>
            </w:r>
          </w:p>
        </w:tc>
      </w:tr>
      <w:tr>
        <w:trPr>
          <w:cantSplit/>
        </w:trPr>
        <w:tc>
          <w:tcPr>
            <w:tcW w:type="dxa" w:w="4997"/>
            <w:vAlign w:val="center"/>
          </w:tcPr>
          <w:p>
            <w:r>
              <w:t>Browser READY acceptance</w:t>
            </w:r>
          </w:p>
        </w:tc>
        <w:tc>
          <w:tcPr>
            <w:tcW w:type="dxa" w:w="4997"/>
            <w:vAlign w:val="center"/>
          </w:tcPr>
          <w:p>
            <w:r>
              <w:t>PASS</w:t>
            </w:r>
          </w:p>
        </w:tc>
      </w:tr>
      <w:tr>
        <w:trPr>
          <w:cantSplit/>
        </w:trPr>
        <w:tc>
          <w:tcPr>
            <w:tcW w:type="dxa" w:w="4997"/>
            <w:vAlign w:val="center"/>
          </w:tcPr>
          <w:p>
            <w:r>
              <w:t>Browser CLARIFICATION acceptance</w:t>
            </w:r>
          </w:p>
        </w:tc>
        <w:tc>
          <w:tcPr>
            <w:tcW w:type="dxa" w:w="4997"/>
            <w:vAlign w:val="center"/>
          </w:tcPr>
          <w:p>
            <w:r>
              <w:t>PASS</w:t>
            </w:r>
          </w:p>
        </w:tc>
      </w:tr>
      <w:tr>
        <w:trPr>
          <w:cantSplit/>
        </w:trPr>
        <w:tc>
          <w:tcPr>
            <w:tcW w:type="dxa" w:w="4997"/>
            <w:vAlign w:val="center"/>
          </w:tcPr>
          <w:p>
            <w:r>
              <w:t>Browser CONFLICT acceptance</w:t>
            </w:r>
          </w:p>
        </w:tc>
        <w:tc>
          <w:tcPr>
            <w:tcW w:type="dxa" w:w="4997"/>
            <w:vAlign w:val="center"/>
          </w:tcPr>
          <w:p>
            <w:r>
              <w:t>PASS</w:t>
            </w:r>
          </w:p>
        </w:tc>
      </w:tr>
    </w:tbl>
    <w:p>
      <w:pPr>
        <w:pStyle w:val="Heading2"/>
      </w:pPr>
      <w:r>
        <w:t>Explicit limitations</w:t>
      </w:r>
    </w:p>
    <w:p>
      <w:pPr>
        <w:pStyle w:val="ListBullet"/>
      </w:pPr>
      <w:r>
        <w:t>MySQL persistence 与 Redis 未实现；当前没有持久化 session/plan 恢复。</w:t>
      </w:r>
    </w:p>
    <w:p>
      <w:pPr>
        <w:pStyle w:val="ListBullet"/>
      </w:pPr>
      <w:r>
        <w:t>Multi-Agent 与 ReAct autonomous loop 未实现；当前是预定义 LangGraph 与有界节点路由。</w:t>
      </w:r>
    </w:p>
    <w:p>
      <w:pPr>
        <w:pStyle w:val="ListBullet"/>
      </w:pPr>
      <w:r>
        <w:t>generic semantic category grounding 未实现；API 只有少量 Catalog exact aliases。</w:t>
      </w:r>
    </w:p>
    <w:p>
      <w:pPr>
        <w:pStyle w:val="ListBullet"/>
      </w:pPr>
      <w:r>
        <w:t>generic semantic feature grounding 未实现；canonical vocabulary 当前仅 HDMI / USB-C。</w:t>
      </w:r>
    </w:p>
    <w:p>
      <w:pPr>
        <w:pStyle w:val="ListBullet"/>
      </w:pPr>
      <w:r>
        <w:t>re-plan 仅允许 Top-K 5→10 一次，不自动放宽 hard constraints。</w:t>
      </w:r>
    </w:p>
    <w:p>
      <w:pPr>
        <w:pStyle w:val="ListBullet"/>
      </w:pPr>
      <w:r>
        <w:t>dynamic cross-category budget reallocation 与 generalized bundle repair 未实现。</w:t>
      </w:r>
    </w:p>
    <w:p>
      <w:pPr>
        <w:pStyle w:val="ListBullet"/>
      </w:pPr>
      <w:r>
        <w:t>authentication、rate limiting、production observability 与 deployment orchestration 未实现。</w:t>
      </w:r>
    </w:p>
    <w:p>
      <w:pPr>
        <w:pStyle w:val="ListBullet"/>
      </w:pPr>
      <w:r>
        <w:t>Retrieval backend 为 NumPy Exact；没有 FAISS、ANN、Vector DB、BM25 或 reranker。</w:t>
      </w:r>
    </w:p>
    <w:p>
      <w:pPr>
        <w:pStyle w:val="ListBullet"/>
      </w:pPr>
      <w:r>
        <w:t>最终回答由 deterministic renderer 生成，不是 LLM final-answer generation。</w:t>
      </w:r>
    </w:p>
    <w:p>
      <w:pPr>
        <w:pStyle w:val="Heading2"/>
      </w:pPr>
      <w:r>
        <w:t>Stage 4 conclusion</w:t>
      </w:r>
    </w:p>
    <w:p>
      <w:r>
        <w:t>Stage 4 已把真实 Browser、FastAPI、DeepSeek structured goal extraction、确定性 planning、Recommendation、candidate-restricted Evidence、Verification、有界 re-plan、ShoppingPlan、Grounded Response 与 Web-safe projection 接成完整闭环。代码与外部验收证据支持该阶段进入文档冻结；同时应把 exact grounding、有界 repair、无持久化/鉴权/部署编排等限制作为正式边界，不得描述为通用 autonomous 或 production-ready shopping platform。</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left"/>
      </w:tabs>
      <w:jc w:val="right"/>
    </w:pPr>
    <w:r>
      <w:rPr>
        <w:rFonts w:ascii="Microsoft YaHei" w:hAnsi="Microsoft YaHei" w:eastAsia="Microsoft YaHei"/>
        <w:color w:val="595959"/>
        <w:sz w:val="17"/>
      </w:rPr>
      <w:t>AgentRec V2  开发设计与复盘记录</w:t>
    </w:r>
    <w:r>
      <w:tab/>
    </w:r>
    <w:r>
      <w:rPr>
        <w:rFonts w:ascii="Microsoft YaHei" w:hAnsi="Microsoft YaHei" w:eastAsia="Microsoft YaHei"/>
        <w:color w:val="595959"/>
        <w:sz w:val="17"/>
      </w:rPr>
      <w:t xml:space="preserve">第 </w:t>
      <w:fldChar w:fldCharType="begin"/>
      <w:instrText xml:space="preserve"> PAGE </w:instrText>
      <w:fldChar w:fldCharType="separate"/>
      <w:t>1</w:t>
      <w:fldChar w:fldCharType="end"/>
    </w:r>
    <w:r>
      <w:rPr>
        <w:rFonts w:ascii="Microsoft YaHei" w:hAnsi="Microsoft YaHei" w:eastAsia="Microsoft YaHei"/>
        <w:color w:val="595959"/>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AgentRec V2 开发设计与复盘记录</dc:title>
  <dc:subject>项目日志 设计决策 实现证据与阶段复盘</dc:subject>
  <dc:creator>AgentRec Project</dc:creator>
  <cp:keywords>AgentRec V2, Recommendation, Agent, RAG</cp:keywords>
  <dc:description>generated by python-docx</dc:description>
  <cp:lastModifiedBy/>
  <cp:revision>1</cp:revision>
  <dcterms:created xsi:type="dcterms:W3CDTF">2013-12-23T23:15:00Z</dcterms:created>
  <dcterms:modified xsi:type="dcterms:W3CDTF">2013-12-23T23:15:00Z</dcterms:modified>
  <cp:category/>
</cp:coreProperties>
</file>