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p>
      <w:r>
        <w:br w:type="page"/>
      </w:r>
    </w:p>
    <w:p>
      <w:pPr>
        <w:pStyle w:val="Heading1"/>
      </w:pPr>
      <w:r>
        <w:t>V2 09 2b Chunk Vector Retrieval</w:t>
      </w:r>
    </w:p>
    <w:p>
      <w:pPr>
        <w:pStyle w:val="Heading2"/>
      </w:pPr>
      <w:r>
        <w:t>阶段状态与验收结论</w:t>
      </w:r>
    </w:p>
    <w:p>
      <w:r>
        <w:t>阶段状态：PASS / FROZEN。V2-09.2b 已在 Ubuntu GPU Server 完成正式 strict smoke、trusted_published benchmark、candidate-restricted real smoke 与全量回归。该阶段交付的是基于 BGE-M3 查询编码和 NumPy Exact Inner Product 的只读 Chunk Retrieval correctness baseline，不包含 FAISS、ANN、向量数据库、reranker、LangGraph-RAG 集成或最终答案生成。</w:t>
      </w:r>
    </w:p>
    <w:p>
      <w:pPr>
        <w:pStyle w:val="ListBullet"/>
      </w:pPr>
      <w:r>
        <w:t>Retrieval 单元测试：12/12 PASS。</w:t>
      </w:r>
    </w:p>
    <w:p>
      <w:pPr>
        <w:pStyle w:val="ListBullet"/>
      </w:pPr>
      <w:r>
        <w:t>服务器完整回归：150 tests，150 PASS，0 failures，0 errors。</w:t>
      </w:r>
    </w:p>
    <w:p>
      <w:pPr>
        <w:pStyle w:val="ListBullet"/>
      </w:pPr>
      <w:r>
        <w:t>服务器 LangGraph 依赖已修复为 langgraph==1.2.11；requirements 约束为 langgraph&gt;=1.2,&lt;1.3。</w:t>
      </w:r>
    </w:p>
    <w:p>
      <w:pPr>
        <w:pStyle w:val="Heading2"/>
      </w:pPr>
      <w:r>
        <w:t>实现架构与职责边界</w:t>
      </w:r>
    </w:p>
    <w:p>
      <w:r>
        <w:t>运行链路为 BGEM3QueryEncoder -&gt; contiguous float32 转换 -&gt; finite/nonzero 校验 -&gt; L2 normalization -&gt; ChunkRetriever -&gt; ChunkRetrievalBackend Protocol -&gt; NumPyExactBackend -&gt; deterministic Top-K -&gt; embedding row -&gt; chunk metadata -&gt; JSONL line offset -&gt; KnowledgeChunk -&gt; immutable RetrievalResult。Backend Protocol 保留未来替换实现的能力，但当前没有构建或加载 FAISS。</w:t>
      </w:r>
    </w:p>
    <w:p>
      <w:r>
        <w:t>Recommendation 负责候选商品生成；Retrieval 负责候选范围内的证据检索。candidate_item_indices 是硬检索边界，检索结果不得越过该集合；向量相似度只在边界内对证据排序。Embedding row 是 chunk 向量位置，不能被解释为 item_index。</w:t>
      </w:r>
    </w:p>
    <w:p>
      <w:pPr>
        <w:pStyle w:val="Heading2"/>
      </w:pPr>
      <w:r>
        <w:t>Artifact 验证与运行模式</w:t>
      </w:r>
    </w:p>
    <w:p>
      <w:r>
        <w:t>validation_mode 必须显式指定。strict 用于部署与 artifact 首次验收，检查文件存在、版本、shape、dtype、只读 mmap、metadata checksum、source fingerprint、完整 identity 链，并重新计算大型 embedding/chunks SHA-256，分块扫描 finite、zero-vector 与 L2 norm。trusted_published 用于已经通过 strict 验收后的日常启动，继续检查轻量 contract、metadata checksum 与 identity，但不重复扫描或计算约 1.4 GB embedding 的 SHA-256。</w:t>
      </w:r>
    </w:p>
    <w:p>
      <w:r>
        <w:t>正式 chunks.jsonl 建立 uint64 binary line-offset index。运行时只对 Top-K 命中行执行 seek 和单行解析，不把 345,615 个完整 chunk text 作为 Python object 常驻内存。身份链逐级验证为 embedding row -&gt; metadata row/source row -&gt; KnowledgeChunk.chunk_index -&gt; chunk_id -&gt; parent_asin -&gt; item_index。</w:t>
      </w:r>
    </w:p>
    <w:p>
      <w:pPr>
        <w:pStyle w:val="Heading2"/>
      </w:pPr>
      <w:r>
        <w:t>NumPy Exact 与确定性 Top K</w:t>
      </w:r>
    </w:p>
    <w:p>
      <w:r>
        <w:t>正式语料包含 345,615 chunks，embedding dimension 为 1024。Query 与 Chunk Embedding 均进行 L2 normalization，因此 inner product 与 cosine similarity 等价。第一版使用 stable full argsort 作为 correctness baseline，排序规则为 similarity descending、embedding row ascending。Backend 返回的 row 始终是 global embedding row，即使搜索范围经过 candidate restriction，也不会泄漏 restricted local position。</w:t>
      </w:r>
    </w:p>
    <w:p>
      <w:r>
        <w:t>当前规模下实测延迟满足阶段目标，因此保留 NumPy Exact。只有后续明确的规模、吞吐或延迟测量证明有必要时，才评估 argpartition 的确定性边界处理或 FaissFlatIPBackend；本阶段不因技术栈偏好提前引入 ANN。</w:t>
      </w:r>
    </w:p>
    <w:p>
      <w:pPr>
        <w:pStyle w:val="Heading2"/>
      </w:pPr>
      <w:r>
        <w:t>服务器真实验证与性能</w:t>
      </w:r>
    </w:p>
    <w:p>
      <w:pPr>
        <w:pStyle w:val="ListBullet"/>
      </w:pPr>
      <w:r>
        <w:t>Formal strict smoke：PASS；artifact load 2.955814 s；model load 5.327892 s。</w:t>
      </w:r>
    </w:p>
    <w:p>
      <w:pPr>
        <w:pStyle w:val="ListBullet"/>
      </w:pPr>
      <w:r>
        <w:t>Strict full-corpus retrieval median：约 0.077-0.083 s；稳定 total query median：约 0.092-0.108 s。</w:t>
      </w:r>
    </w:p>
    <w:p>
      <w:pPr>
        <w:pStyle w:val="ListBullet"/>
      </w:pPr>
      <w:r>
        <w:t>trusted_published benchmark：PASS；artifact load 1.276729 s；model load 5.209557 s。</w:t>
      </w:r>
    </w:p>
    <w:p>
      <w:pPr>
        <w:pStyle w:val="ListBullet"/>
      </w:pPr>
      <w:r>
        <w:t>Trusted full-corpus retrieval median：约 0.080-0.085 s；稳定 total query median：约 0.095-0.105 s。</w:t>
      </w:r>
    </w:p>
    <w:p>
      <w:pPr>
        <w:pStyle w:val="ListBullet"/>
      </w:pPr>
      <w:r>
        <w:t>Candidate-restricted real smoke：PASS；候选 item_index 为 101853、218592、15275、138274、43025；返回 10 个 chunks；Outside candidate set=[]。</w:t>
      </w:r>
    </w:p>
    <w:p>
      <w:pPr>
        <w:pStyle w:val="Heading2"/>
      </w:pPr>
      <w:r>
        <w:t>语义观察与正确使用方式</w:t>
      </w:r>
    </w:p>
    <w:p>
      <w:r>
        <w:t>全语料检索结果整体具有语义相关性，但 semantic similarity 不能被当作 hard-constraint verification。一个 query 中的不同事实可能获得不同证据排序，例如 GPS 证据可能排在夜间录像证据之后；全语料搜索也可能出现品类邻近噪声，例如 outdoor speaker 查询命中 Bluetooth earphones。</w:t>
      </w:r>
    </w:p>
    <w:p>
      <w:r>
        <w:t>因此 Retrieval 的职责是返回可追溯证据，而不是宣告商品已经满足全部约束。硬约束仍需由结构化商品事实和确定性业务验证承担，candidate restriction 则用于把证据检索限定在 Recommendation 已产生的候选集合中。</w:t>
      </w:r>
    </w:p>
    <w:p>
      <w:pPr>
        <w:pStyle w:val="Heading2"/>
      </w:pPr>
      <w:r>
        <w:t>阶段冻结边界</w:t>
      </w:r>
    </w:p>
    <w:p>
      <w:r>
        <w:t>V2-09.2b 的冻结交付包括本地 BGE-M3 Query Encoder、显式向量校验与归一化、可替换 Backend Protocol、NumPy Exact correctness baseline、确定性 Top-K、candidate restriction、JSONL offset text resolution、immutable result contract，以及 strict/trusted_published 验证模式。V2-09.2b 状态正式标记为 PASS / FROZEN。FAISS/ANN、reranking、最终 RAG answer、Agent integration 与 FastAPI 均留在后续阶段。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阶段状态与目标</w:t>
      </w:r>
    </w:p>
    <w:p>
      <w:r>
        <w:t>阶段状态：PASS / FROZEN。V2-09.3 将 V2-09.2b 的 Chunk Retrieval 正式接入 Stateful Shopping Workflow，服务器 targeted integration 55/55 PASS、full regression 157/157 PASS，并完成真实 Artifact E2E Smoke。完整执行链为 Recommendation → Evidence Retrieval → Candidate Selection → ShoppingPlan Mutation → Constraint Evaluation。Recommendation 决定考虑哪些商品；Evidence Retrieval 只在该候选边界内提供 grounding evidence，不重新决定候选集合。</w:t>
      </w:r>
    </w:p>
    <w:p>
      <w:pPr>
        <w:pStyle w:val="Heading2"/>
      </w:pPr>
      <w:r>
        <w:t>关键设计决策</w:t>
      </w:r>
    </w:p>
    <w:p>
      <w:pPr>
        <w:pStyle w:val="ListBullet"/>
      </w:pPr>
      <w:r>
        <w:t>RecommendationToolItem 新增可信系统字段 item_index。它来自 RecommendedProduct.item_index，用于 Recommendation → EvidenceCandidate → ChunkRetriever 的 canonical identity 传递；该字段不属于 LLM 输入。</w:t>
      </w:r>
    </w:p>
    <w:p>
      <w:pPr>
        <w:pStyle w:val="ListBullet"/>
      </w:pPr>
      <w:r>
        <w:t>EvidenceCandidate 仅投影 item_index 与 parent_asin。GroundedEvidenceService 接收 tuple[EvidenceCandidate, ...]，不依赖完整 RecommendationToolResult。</w:t>
      </w:r>
    </w:p>
    <w:p>
      <w:pPr>
        <w:pStyle w:val="ListBullet"/>
      </w:pPr>
      <w:r>
        <w:t>Evidence 属于 ShoppingWorkflowState 的运行时状态，而不是 ShoppingPlan 或 AgentState 的长期业务状态，避免状态污染、持久化膨胀与 stale evidence。</w:t>
      </w:r>
    </w:p>
    <w:p>
      <w:pPr>
        <w:pStyle w:val="ListBullet"/>
      </w:pPr>
      <w:r>
        <w:t>RequirementEvidence 保存当前 requirement 的完整候选证据；SelectedProductEvidence 只保留最终选中商品的证据，两者具有不同生命周期。</w:t>
      </w:r>
    </w:p>
    <w:p>
      <w:pPr>
        <w:pStyle w:val="ListBullet"/>
      </w:pPr>
      <w:r>
        <w:t>Workflow 固定为 recommend → retrieve evidence → select → update plan → evaluate。Evidence Retrieval 必须在 Plan Mutation 前完成。</w:t>
      </w:r>
    </w:p>
    <w:p>
      <w:pPr>
        <w:pStyle w:val="ListBullet"/>
      </w:pPr>
      <w:r>
        <w:t>版本语义固定为 retrieved_at_plan_version 等于 mutation 前版本，selected_at_plan_version 等于 mutation 后版本，并验证 selected_at_plan_version = retrieved_at_plan_version + 1。</w:t>
      </w:r>
    </w:p>
    <w:p>
      <w:pPr>
        <w:pStyle w:val="ListBullet"/>
      </w:pPr>
      <w:r>
        <w:t>EvidenceStatus 固定为 RETRIEVED_UNVERIFIED。Semantic similarity 只表示 query 与 chunk 的相关程度，不等于事实验证、hard constraint 验证、recommendation score 或 truth probability。</w:t>
      </w:r>
    </w:p>
    <w:p>
      <w:pPr>
        <w:pStyle w:val="ListBullet"/>
      </w:pPr>
      <w:r>
        <w:t>Candidate restriction 是架构硬边界：每个 candidate 使用 candidate_item_indices=(item_index,) 且 top_k=3；禁止 candidate_item_indices=None，也不得静默回退到 full-corpus retrieval。</w:t>
      </w:r>
    </w:p>
    <w:p>
      <w:pPr>
        <w:pStyle w:val="ListBullet"/>
      </w:pPr>
      <w:r>
        <w:t>unknown candidate、identity mismatch、empty evidence、outside candidate、artifact/backend failure、stale evidence 或 candidate restriction missing 均 fail closed，失败后不得继续 ShoppingPlan mutation。</w:t>
      </w:r>
    </w:p>
    <w:p>
      <w:pPr>
        <w:pStyle w:val="ListBullet"/>
      </w:pPr>
      <w:r>
        <w:t>KnowledgeChunk text 被视为 untrusted external data。Planner 只能把 evidence 当数据，不能执行其中指令；候选 allowlist 使用 parent_asin，且不向 Planner 暴露 item_index、embedding row 或 retrieval internals。</w:t>
      </w:r>
    </w:p>
    <w:p>
      <w:pPr>
        <w:pStyle w:val="Heading2"/>
      </w:pPr>
      <w:r>
        <w:t>实现范围与提交</w:t>
      </w:r>
    </w:p>
    <w:p>
      <w:r>
        <w:t>新增 src/agentrec/evidence/contracts.py、query_builder.py、service.py 与 __init__.py。相关修改覆盖 tools/recommendation.py、workflows/state.py、workflows/routes.py、workflows/shopping.py、workflows/__init__.py、integration/agent.py 与 planning/providers/structured_llm.py。测试新增 tests/fake_evidence.py、tests/test_grounded_evidence.py、tests/test_grounded_workflow.py，并更新相关 fixtures 与 regression tests。提交为 c3aee41，说明为 integrate grounded evidence into shopping workflow。</w:t>
      </w:r>
    </w:p>
    <w:p>
      <w:pPr>
        <w:pStyle w:val="Heading2"/>
      </w:pPr>
      <w:r>
        <w:t>服务器测试结果</w:t>
      </w:r>
    </w:p>
    <w:p>
      <w:pPr>
        <w:pStyle w:val="ListBullet"/>
      </w:pPr>
      <w:r>
        <w:t>Targeted server integration：55 / 55 PASS。</w:t>
      </w:r>
    </w:p>
    <w:p>
      <w:pPr>
        <w:pStyle w:val="ListBullet"/>
      </w:pPr>
      <w:r>
        <w:t>Full server regression：157 / 157 PASS，0 failure，0 error。</w:t>
      </w:r>
    </w:p>
    <w:p>
      <w:pPr>
        <w:pStyle w:val="Heading2"/>
      </w:pPr>
      <w:r>
        <w:t>Real Artifact E2E Smoke</w:t>
      </w:r>
    </w:p>
    <w:p>
      <w:r>
        <w:t>真实环境使用 artifacts/recommendation/serving_v2、data/processed/recommendation/product_catalog.jsonl、artifacts/recommendation/knowledge、artifacts/recommendation/retrieval、models/bge-m3 与 cuda:0。Retrieval 采用 STRICT validation；正式 corpus 为 345,615 chunks，embedding dimension 为 1024。</w:t>
      </w:r>
    </w:p>
    <w:p>
      <w:r>
        <w:t>真实用户 AEFKF6R2GUSK2AWPSWRR4ZO36JVQ，canonical_user_index=29，model_user_row=0。真实 requirement 为 category=Hubs、max_budget=500 USD、required_features=(HDMI, USB-C)、soft preference=suitable for laptop use。Recommendation 返回 5 candidates，deterministic selection 为 item_index=38、parent_asin=B0C8HDXFXN。</w:t>
      </w:r>
    </w:p>
    <w:p>
      <w:pPr>
        <w:pStyle w:val="ListBullet"/>
      </w:pPr>
      <w:r>
        <w:t>outside_candidate_set = []。</w:t>
      </w:r>
    </w:p>
    <w:p>
      <w:pPr>
        <w:pStyle w:val="ListBullet"/>
      </w:pPr>
      <w:r>
        <w:t>EvidenceStatus = retrieved_unverified。</w:t>
      </w:r>
    </w:p>
    <w:p>
      <w:pPr>
        <w:pStyle w:val="ListBullet"/>
      </w:pPr>
      <w:r>
        <w:t>retrieved_at_plan_version = 0；selected_at_plan_version = 1。</w:t>
      </w:r>
    </w:p>
    <w:p>
      <w:pPr>
        <w:pStyle w:val="ListBullet"/>
      </w:pPr>
      <w:r>
        <w:t>Selected evidence count = 1。</w:t>
      </w:r>
    </w:p>
    <w:p>
      <w:pPr>
        <w:pStyle w:val="ListBullet"/>
      </w:pPr>
      <w:r>
        <w:t>ShoppingPlan evidence leakage：PASS。</w:t>
      </w:r>
    </w:p>
    <w:p>
      <w:pPr>
        <w:pStyle w:val="ListBullet"/>
      </w:pPr>
      <w:r>
        <w:t>Candidate restriction：PASS。</w:t>
      </w:r>
    </w:p>
    <w:p>
      <w:pPr>
        <w:pStyle w:val="ListBullet"/>
      </w:pPr>
      <w:r>
        <w:t>Identity alignment：PASS。</w:t>
      </w:r>
    </w:p>
    <w:p>
      <w:pPr>
        <w:pStyle w:val="ListBullet"/>
      </w:pPr>
      <w:r>
        <w:t>Version transition：PASS。</w:t>
      </w:r>
    </w:p>
    <w:p>
      <w:pPr>
        <w:pStyle w:val="ListBullet"/>
      </w:pPr>
      <w:r>
        <w:t>FINAL：V2-09.3 REAL ARTIFACT E2E SMOKE: PASS。</w:t>
      </w:r>
    </w:p>
    <w:p>
      <w:pPr>
        <w:pStyle w:val="Heading2"/>
      </w:pPr>
      <w:r>
        <w:t>性能与选型结论</w:t>
      </w:r>
    </w:p>
    <w:p>
      <w:r>
        <w:t>初始化成本单独统计：Recommendation Service 24.926066 s，Retrieval STRICT Artifact Load 3.025221 s，BGE-M3 Model Load 4.340503 s。Cold-ish：Recommendation 0.003277 s、Evidence Retrieval 0.413683 s、Workflow Total 0.421629 s。Warm median：Recommendation 0.002522 s、Evidence Retrieval 0.045695 s、Workflow Total 0.050952 s。</w:t>
      </w:r>
    </w:p>
    <w:p>
      <w:r>
        <w:t>初始化成本与 steady-state request latency 必须分开解读。当前最多 5 candidates，每个 candidate 执行一次 BGE-M3 query encode 与一次 candidate-restricted exact retrieval。虽然存在重复 query encoding，但 warm Evidence Retrieval 约 45.7 ms、完整 workflow 约 51.0 ms，因此没有测量证据支持立即引入 FAISS、ANN、Vector DB 或 query-encode-once 重构；当前继续保留简单的 exact correctness baseline。</w:t>
      </w:r>
    </w:p>
    <w:p>
      <w:pPr>
        <w:pStyle w:val="Heading2"/>
      </w:pPr>
      <w:r>
        <w:t>阶段边界</w:t>
      </w:r>
    </w:p>
    <w:p>
      <w:r>
        <w:t>V2-09.3 没有实现 Constraint Verifier、final grounded answer generation、citation UI、reranker、BM25、FAISS/ANN、Vector DB、Redis、FastAPI、Memory、Multi-Agent、Web Search、新模型、fine-tuning 或 database persistence。这些能力不得被描述为本阶段已完成。</w:t>
      </w:r>
    </w:p>
    <w:p>
      <w:r>
        <w:t>阶段结论：V2-09.3 Grounded Evidence Integration 已通过实现、服务器回归和真实 Artifact E2E 验证，正式标记为 PASS / FROZEN。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阶段背景与目标</w:t>
      </w:r>
    </w:p>
    <w:p>
      <w:r>
        <w:t>V2-09.3 将 Recommendation candidates 与 candidate-restricted Knowledge Retrieval 接入 Stateful Shopping Workflow，但产出的证据状态仍是 RETRIEVED_UNVERIFIED。检索解决的是与候选商品相关的文本证据在哪里，不能直接证明 HDMI 或 USB-C 等硬约束已被事实支持。V2-09.4 因此增加独立的 Evidence-based Constraint Verification，在商品选择和 ShoppingPlan mutation 之前，把已检索证据转换为可审计的三值约束判断。核心原则是 retrieval similarity 不等于 factual verification。</w:t>
      </w:r>
    </w:p>
    <w:p>
      <w:r>
        <w:t>本阶段的正式执行链为 Recommendation → Grounded Evidence Retrieval → Constraint Verification → Eligible Candidate Allowlist → Selection → ShoppingPlan Mutation → Evaluation。Verification 位于 Selection 和 Mutation 之前，使 Planner 只能从系统确认的 eligible allowlist 中选择商品。</w:t>
      </w:r>
    </w:p>
    <w:p>
      <w:pPr>
        <w:pStyle w:val="Heading2"/>
      </w:pPr>
      <w:r>
        <w:t>两层硬约束职责</w:t>
      </w:r>
    </w:p>
    <w:p>
      <w:r>
        <w:t>RecommendationService 使用 Product Catalog 的结构化字段执行 candidate eligibility filtering，回答哪些商品应进入候选集合。Evidence Verification 只使用已经检索到的候选商品文本，判断 Agent 后续是否有足够证据支持某项硬约束声明。前者负责候选过滤，后者负责 grounded claim support；两层约束互补，但不重复。</w:t>
      </w:r>
    </w:p>
    <w:p>
      <w:pPr>
        <w:pStyle w:val="Heading2"/>
      </w:pPr>
      <w:r>
        <w:t>Verification Contract</w:t>
      </w:r>
    </w:p>
    <w:p>
      <w:r>
        <w:t>ConstraintVerificationStatus 定义 SUPPORTED、CONTRADICTED 和 UNKNOWN。ConstraintVerificationReason 对应 EXPLICIT_SUPPORT、EXPLICIT_CONTRADICTION、CONFLICTING_EVIDENCE 和 INSUFFICIENT_EVIDENCE。CandidateVerificationStatus 定义 ELIGIBLE、INELIGIBLE 和 UNVERIFIED。</w:t>
      </w:r>
    </w:p>
    <w:p>
      <w:pPr>
        <w:pStyle w:val="ListBullet"/>
      </w:pPr>
      <w:r>
        <w:t>ConstraintVerification：保存单个 hard feature 的 canonical constraint、状态、原因、supporting chunk IDs 和 contradicting chunk IDs。</w:t>
      </w:r>
    </w:p>
    <w:p>
      <w:pPr>
        <w:pStyle w:val="ListBullet"/>
      </w:pPr>
      <w:r>
        <w:t>CandidateVerification：聚合一个候选商品的全部 constraint verification，并绑定 item_index、parent_asin 和 verified_at_plan_version。</w:t>
      </w:r>
    </w:p>
    <w:p>
      <w:pPr>
        <w:pStyle w:val="ListBullet"/>
      </w:pPr>
      <w:r>
        <w:t>RequirementVerification：保存一个 requirement 下所有候选的验证快照，并提供 eligible_parent_asins allowlist。</w:t>
      </w:r>
    </w:p>
    <w:p>
      <w:pPr>
        <w:pStyle w:val="ListBullet"/>
      </w:pPr>
      <w:r>
        <w:t>SelectedCandidateVerification：在 plan mutation 后保存被选候选的验证快照，并要求 selected_at_plan_version 等于 verified_at_plan_version 加一。</w:t>
      </w:r>
    </w:p>
    <w:p>
      <w:r>
        <w:t>这些 Pydantic contracts 均为 immutable，并通过 identity、version 和 chunk reference validation fail closed。Verification 只引用现有 RequirementEvidence，不重新检索，也不能创建商品事实。</w:t>
      </w:r>
    </w:p>
    <w:p>
      <w:pPr>
        <w:pStyle w:val="Heading2"/>
      </w:pPr>
      <w:r>
        <w:t>Alias 与保守词法验证</w:t>
      </w:r>
    </w:p>
    <w:p>
      <w:r>
        <w:t>当前 alias registry 保持窄范围映射：HDMI 只映射为 hdmi；USB-C 映射为 usb-c、usb c、type-c 和 type c。Thunderbolt 3 或 Thunderbolt 4 不自动等价为 USB-C。文本匹配执行 Unicode normalization、大小写归一化、分隔符归一化和 boundary-aware matching，以减少子串误命中。</w:t>
      </w:r>
    </w:p>
    <w:p>
      <w:r>
        <w:t>词法 verifier 对每个 chunk 分别识别 positive、negative 和 no-signal。它只在明确支持模式出现时记录 positive signal，在明确否定模式出现时记录 negative signal；没有足够模式时保留 no-signal。</w:t>
      </w:r>
    </w:p>
    <w:p>
      <w:pPr>
        <w:pStyle w:val="Heading2"/>
      </w:pPr>
      <w:r>
        <w:t>约束与候选聚合规则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Evidence signals</w:t>
            </w:r>
          </w:p>
        </w:tc>
        <w:tc>
          <w:tcPr>
            <w:tcW w:type="dxa" w:w="3331"/>
          </w:tcPr>
          <w:p>
            <w:r>
              <w:t>Constraint status</w:t>
            </w:r>
          </w:p>
        </w:tc>
        <w:tc>
          <w:tcPr>
            <w:tcW w:type="dxa" w:w="3331"/>
          </w:tcPr>
          <w:p>
            <w:r>
              <w:t>Reason</w:t>
            </w:r>
          </w:p>
        </w:tc>
      </w:tr>
      <w:tr>
        <w:tc>
          <w:tcPr>
            <w:tcW w:type="dxa" w:w="3331"/>
          </w:tcPr>
          <w:p>
            <w:r>
              <w:t>P+ N0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EXPLICIT_SUPPORT</w:t>
            </w:r>
          </w:p>
        </w:tc>
      </w:tr>
      <w:tr>
        <w:tc>
          <w:tcPr>
            <w:tcW w:type="dxa" w:w="3331"/>
          </w:tcPr>
          <w:p>
            <w:r>
              <w:t>P0 N+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EXPLICIT_CONTRADICTION</w:t>
            </w:r>
          </w:p>
        </w:tc>
      </w:tr>
      <w:tr>
        <w:tc>
          <w:tcPr>
            <w:tcW w:type="dxa" w:w="3331"/>
          </w:tcPr>
          <w:p>
            <w:r>
              <w:t>P+ N+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CONFLICTING_EVIDENCE</w:t>
            </w:r>
          </w:p>
        </w:tc>
      </w:tr>
      <w:tr>
        <w:tc>
          <w:tcPr>
            <w:tcW w:type="dxa" w:w="3331"/>
          </w:tcPr>
          <w:p>
            <w:r>
              <w:t>P0 N0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INSUFFICIENT_EVIDENCE</w:t>
            </w:r>
          </w:p>
        </w:tc>
      </w:tr>
    </w:tbl>
    <w:p>
      <w:r>
        <w:t>候选商品只有在全部 hard feature constraints 都为 SUPPORTED 时才是 ELIGIBLE；任一 constraint 为 CONTRADICTED 时是 INELIGIBLE；其余情况均为 UNVERIFIED。UNKNOWN 不得自动提升为 ELIGIBLE。</w:t>
      </w:r>
    </w:p>
    <w:p>
      <w:pPr>
        <w:pStyle w:val="Heading2"/>
      </w:pPr>
      <w:r>
        <w:t>Fail closed 与运行时状态</w:t>
      </w:r>
    </w:p>
    <w:p>
      <w:r>
        <w:t>Requirement identity mismatch、candidate identity mismatch、evidence identity mismatch、stale plan version、chunk provenance mismatch 和 zero eligible 都不能触发静默放宽。candidate restriction 不能取消，required features 不能删除，Planner 不能覆盖 eligible allowlist。</w:t>
      </w:r>
    </w:p>
    <w:p>
      <w:r>
        <w:t>RequirementEvidence 和 RequirementVerification 属于 workflow runtime state。成功选择后，系统只在 workflow history 中保留 selected evidence 和 selected verification；它们不会写入 ShoppingPlan 的 persistent business domain。ShoppingPlan 继续只保存选择后的商品业务事实、预算和状态。</w:t>
      </w:r>
    </w:p>
    <w:p>
      <w:pPr>
        <w:pStyle w:val="Heading2"/>
      </w:pPr>
      <w:r>
        <w:t>实现与验证记录</w:t>
      </w:r>
    </w:p>
    <w:p>
      <w:r>
        <w:t>Implementation checkpoint 为 55972e5 implement V2-09.4 constraint verification，Real Artifact Smoke checkpoint 为 583eca4 add V2-09.4 real artifact smoke。服务器使用 langgraph 1.2.11。Targeted verification/workflow tests 为 16/16 PASS，server full regression 为 173/173 PASS，Real Artifact E2E 为 PASS。</w:t>
      </w:r>
    </w:p>
    <w:p>
      <w:r>
        <w:t>正式服务器环境为 PyTorch 2.12.1+cu132，CUDA available=True，GPU 为 NVIDIA GeForce RTX 4090 D。Knowledge corpus 包含 345,615 chunks，embedding dimension 为 1024。</w:t>
      </w:r>
    </w:p>
    <w:p>
      <w:pPr>
        <w:pStyle w:val="Heading2"/>
      </w:pPr>
      <w:r>
        <w:t>Real Artifact E2E 场景</w:t>
      </w:r>
    </w:p>
    <w:p>
      <w:r>
        <w:t>真实用户为 AEFKF6R2GUSK2AWPSWRR4ZO36JVQ。Requirement category 为 Hubs，max_budget 为 500 USD，required_features 为 HDMI 和 USB-C，soft preference 为 suitable for laptop use。RecommendationService 重新生成 5 个候选，没有硬编码历史 candidate IDs。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Rank</w:t>
            </w:r>
          </w:p>
        </w:tc>
        <w:tc>
          <w:tcPr>
            <w:tcW w:type="dxa" w:w="3331"/>
          </w:tcPr>
          <w:p>
            <w:r>
              <w:t>item_index and parent_asin</w:t>
            </w:r>
          </w:p>
        </w:tc>
        <w:tc>
          <w:tcPr>
            <w:tcW w:type="dxa" w:w="3331"/>
          </w:tcPr>
          <w:p>
            <w:r>
              <w:t>Price and verification</w:t>
            </w:r>
          </w:p>
        </w:tc>
      </w:tr>
      <w:tr>
        <w:tc>
          <w:tcPr>
            <w:tcW w:type="dxa" w:w="3331"/>
          </w:tcPr>
          <w:p>
            <w:r>
              <w:t>1</w:t>
            </w:r>
          </w:p>
        </w:tc>
        <w:tc>
          <w:tcPr>
            <w:tcW w:type="dxa" w:w="3331"/>
          </w:tcPr>
          <w:p>
            <w:r>
              <w:t>38  B0C8HDXFXN</w:t>
            </w:r>
          </w:p>
        </w:tc>
        <w:tc>
          <w:tcPr>
            <w:tcW w:type="dxa" w:w="3331"/>
          </w:tcPr>
          <w:p>
            <w:r>
              <w:t>47.99 USD  ELIGIBLE</w:t>
            </w:r>
          </w:p>
        </w:tc>
      </w:tr>
      <w:tr>
        <w:tc>
          <w:tcPr>
            <w:tcW w:type="dxa" w:w="3331"/>
          </w:tcPr>
          <w:p>
            <w:r>
              <w:t>2</w:t>
            </w:r>
          </w:p>
        </w:tc>
        <w:tc>
          <w:tcPr>
            <w:tcW w:type="dxa" w:w="3331"/>
          </w:tcPr>
          <w:p>
            <w:r>
              <w:t>11753  B09H2Y1M8K</w:t>
            </w:r>
          </w:p>
        </w:tc>
        <w:tc>
          <w:tcPr>
            <w:tcW w:type="dxa" w:w="3331"/>
          </w:tcPr>
          <w:p>
            <w:r>
              <w:t>29.99 USD  ELIGIBLE</w:t>
            </w:r>
          </w:p>
        </w:tc>
      </w:tr>
      <w:tr>
        <w:tc>
          <w:tcPr>
            <w:tcW w:type="dxa" w:w="3331"/>
          </w:tcPr>
          <w:p>
            <w:r>
              <w:t>3</w:t>
            </w:r>
          </w:p>
        </w:tc>
        <w:tc>
          <w:tcPr>
            <w:tcW w:type="dxa" w:w="3331"/>
          </w:tcPr>
          <w:p>
            <w:r>
              <w:t>59319  B07MWCB67X</w:t>
            </w:r>
          </w:p>
        </w:tc>
        <w:tc>
          <w:tcPr>
            <w:tcW w:type="dxa" w:w="3331"/>
          </w:tcPr>
          <w:p>
            <w:r>
              <w:t>24.99 USD  ELIGIBLE</w:t>
            </w:r>
          </w:p>
        </w:tc>
      </w:tr>
      <w:tr>
        <w:tc>
          <w:tcPr>
            <w:tcW w:type="dxa" w:w="3331"/>
          </w:tcPr>
          <w:p>
            <w:r>
              <w:t>4</w:t>
            </w:r>
          </w:p>
        </w:tc>
        <w:tc>
          <w:tcPr>
            <w:tcW w:type="dxa" w:w="3331"/>
          </w:tcPr>
          <w:p>
            <w:r>
              <w:t>113707  B08NXV94QM</w:t>
            </w:r>
          </w:p>
        </w:tc>
        <w:tc>
          <w:tcPr>
            <w:tcW w:type="dxa" w:w="3331"/>
          </w:tcPr>
          <w:p>
            <w:r>
              <w:t>39.95 USD  UNVERIFIED</w:t>
            </w:r>
          </w:p>
        </w:tc>
      </w:tr>
      <w:tr>
        <w:tc>
          <w:tcPr>
            <w:tcW w:type="dxa" w:w="3331"/>
          </w:tcPr>
          <w:p>
            <w:r>
              <w:t>5</w:t>
            </w:r>
          </w:p>
        </w:tc>
        <w:tc>
          <w:tcPr>
            <w:tcW w:type="dxa" w:w="3331"/>
          </w:tcPr>
          <w:p>
            <w:r>
              <w:t>116450  B07X1J7R34</w:t>
            </w:r>
          </w:p>
        </w:tc>
        <w:tc>
          <w:tcPr>
            <w:tcW w:type="dxa" w:w="3331"/>
          </w:tcPr>
          <w:p>
            <w:r>
              <w:t>64.99 USD  ELIGIBLE</w:t>
            </w:r>
          </w:p>
        </w:tc>
      </w:tr>
    </w:tbl>
    <w:p>
      <w:r>
        <w:t>B0C8HDXFXN、B09H2Y1M8K、B07MWCB67X 和 B07X1J7R34 的 HDMI 与 USB-C 均为 SUPPORTED，因此进入 eligible allowlist。B08NXV94QM 的 USB-C 为 SUPPORTED，但 HDMI 为 UNKNOWN，reason=INSUFFICIENT_EVIDENCE，因此保持 UNVERIFIED，未进入 allowlist。Planner 只看到四个 eligible parent_asins，最终选择 B0C8HDXFXN；planner context contains item_index=False。</w:t>
      </w:r>
    </w:p>
    <w:p>
      <w:r>
        <w:t>版本链满足 initial=0、retrieved_at_plan_version=0、verified_at_plan_version=0、selected_at_plan_version=1、final=1。candidate restriction、verification chunk reference integrity、identity alignment、plan version transition、planner allowlist integrity、ShoppingPlan evidence leakage、ShoppingPlan verification leakage、unknown not promoted to eligible 和 one recommendation call per workflow 均为 PASS。</w:t>
      </w:r>
    </w:p>
    <w:p>
      <w:pPr>
        <w:pStyle w:val="Heading2"/>
      </w:pPr>
      <w:r>
        <w:t>真实性能观察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Run</w:t>
            </w:r>
          </w:p>
        </w:tc>
        <w:tc>
          <w:tcPr>
            <w:tcW w:type="dxa" w:w="1999"/>
          </w:tcPr>
          <w:p>
            <w:r>
              <w:t>Recommendation</w:t>
            </w:r>
          </w:p>
        </w:tc>
        <w:tc>
          <w:tcPr>
            <w:tcW w:type="dxa" w:w="1999"/>
          </w:tcPr>
          <w:p>
            <w:r>
              <w:t>Evidence</w:t>
            </w:r>
          </w:p>
        </w:tc>
        <w:tc>
          <w:tcPr>
            <w:tcW w:type="dxa" w:w="1999"/>
          </w:tcPr>
          <w:p>
            <w:r>
              <w:t>Verification</w:t>
            </w:r>
          </w:p>
        </w:tc>
        <w:tc>
          <w:tcPr>
            <w:tcW w:type="dxa" w:w="1999"/>
          </w:tcPr>
          <w:p>
            <w:r>
              <w:t>Workflow</w:t>
            </w:r>
          </w:p>
        </w:tc>
      </w:tr>
      <w:tr>
        <w:tc>
          <w:tcPr>
            <w:tcW w:type="dxa" w:w="1999"/>
          </w:tcPr>
          <w:p>
            <w:r>
              <w:t>cold-ish</w:t>
            </w:r>
          </w:p>
        </w:tc>
        <w:tc>
          <w:tcPr>
            <w:tcW w:type="dxa" w:w="1999"/>
          </w:tcPr>
          <w:p>
            <w:r>
              <w:t>955.790 ms</w:t>
            </w:r>
          </w:p>
        </w:tc>
        <w:tc>
          <w:tcPr>
            <w:tcW w:type="dxa" w:w="1999"/>
          </w:tcPr>
          <w:p>
            <w:r>
              <w:t>1771.925 ms</w:t>
            </w:r>
          </w:p>
        </w:tc>
        <w:tc>
          <w:tcPr>
            <w:tcW w:type="dxa" w:w="1999"/>
          </w:tcPr>
          <w:p>
            <w:r>
              <w:t>3.893 ms</w:t>
            </w:r>
          </w:p>
        </w:tc>
        <w:tc>
          <w:tcPr>
            <w:tcW w:type="dxa" w:w="1999"/>
          </w:tcPr>
          <w:p>
            <w:r>
              <w:t>2749.520 ms</w:t>
            </w:r>
          </w:p>
        </w:tc>
      </w:tr>
      <w:tr>
        <w:tc>
          <w:tcPr>
            <w:tcW w:type="dxa" w:w="1999"/>
          </w:tcPr>
          <w:p>
            <w:r>
              <w:t>warm-1</w:t>
            </w:r>
          </w:p>
        </w:tc>
        <w:tc>
          <w:tcPr>
            <w:tcW w:type="dxa" w:w="1999"/>
          </w:tcPr>
          <w:p>
            <w:r>
              <w:t>20.878 ms</w:t>
            </w:r>
          </w:p>
        </w:tc>
        <w:tc>
          <w:tcPr>
            <w:tcW w:type="dxa" w:w="1999"/>
          </w:tcPr>
          <w:p>
            <w:r>
              <w:t>293.076 ms</w:t>
            </w:r>
          </w:p>
        </w:tc>
        <w:tc>
          <w:tcPr>
            <w:tcW w:type="dxa" w:w="1999"/>
          </w:tcPr>
          <w:p>
            <w:r>
              <w:t>3.272 ms</w:t>
            </w:r>
          </w:p>
        </w:tc>
        <w:tc>
          <w:tcPr>
            <w:tcW w:type="dxa" w:w="1999"/>
          </w:tcPr>
          <w:p>
            <w:r>
              <w:t>337.173 ms</w:t>
            </w:r>
          </w:p>
        </w:tc>
      </w:tr>
      <w:tr>
        <w:tc>
          <w:tcPr>
            <w:tcW w:type="dxa" w:w="1999"/>
          </w:tcPr>
          <w:p>
            <w:r>
              <w:t>warm-2</w:t>
            </w:r>
          </w:p>
        </w:tc>
        <w:tc>
          <w:tcPr>
            <w:tcW w:type="dxa" w:w="1999"/>
          </w:tcPr>
          <w:p>
            <w:r>
              <w:t>19.370 ms</w:t>
            </w:r>
          </w:p>
        </w:tc>
        <w:tc>
          <w:tcPr>
            <w:tcW w:type="dxa" w:w="1999"/>
          </w:tcPr>
          <w:p>
            <w:r>
              <w:t>203.970 ms</w:t>
            </w:r>
          </w:p>
        </w:tc>
        <w:tc>
          <w:tcPr>
            <w:tcW w:type="dxa" w:w="1999"/>
          </w:tcPr>
          <w:p>
            <w:r>
              <w:t>3.056 ms</w:t>
            </w:r>
          </w:p>
        </w:tc>
        <w:tc>
          <w:tcPr>
            <w:tcW w:type="dxa" w:w="1999"/>
          </w:tcPr>
          <w:p>
            <w:r>
              <w:t>246.584 ms</w:t>
            </w:r>
          </w:p>
        </w:tc>
      </w:tr>
      <w:tr>
        <w:tc>
          <w:tcPr>
            <w:tcW w:type="dxa" w:w="1999"/>
          </w:tcPr>
          <w:p>
            <w:r>
              <w:t>warm median</w:t>
            </w:r>
          </w:p>
        </w:tc>
        <w:tc>
          <w:tcPr>
            <w:tcW w:type="dxa" w:w="1999"/>
          </w:tcPr>
          <w:p>
            <w:r>
              <w:t>20.124 ms</w:t>
            </w:r>
          </w:p>
        </w:tc>
        <w:tc>
          <w:tcPr>
            <w:tcW w:type="dxa" w:w="1999"/>
          </w:tcPr>
          <w:p>
            <w:r>
              <w:t>248.523 ms</w:t>
            </w:r>
          </w:p>
        </w:tc>
        <w:tc>
          <w:tcPr>
            <w:tcW w:type="dxa" w:w="1999"/>
          </w:tcPr>
          <w:p>
            <w:r>
              <w:t>3.164 ms</w:t>
            </w:r>
          </w:p>
        </w:tc>
        <w:tc>
          <w:tcPr>
            <w:tcW w:type="dxa" w:w="1999"/>
          </w:tcPr>
          <w:p>
            <w:r>
              <w:t>291.879 ms</w:t>
            </w:r>
          </w:p>
        </w:tc>
      </w:tr>
    </w:tbl>
    <w:p>
      <w:r>
        <w:t>Warm median verification latency 为 3.164 ms，约占本次 smoke warm workflow median 的 1.1%。当前没有证据表明 deterministic verifier 是性能瓶颈。本次 evidence latency 的测量口径与 V2-09.3 不完全相同，因此不能直接据此得出性能回归结论；Real Artifact Smoke 也不应被描述为正式性能 benchmark。</w:t>
      </w:r>
    </w:p>
    <w:p>
      <w:pPr>
        <w:pStyle w:val="Heading2"/>
      </w:pPr>
      <w:r>
        <w:t>已知限制与复盘</w:t>
      </w:r>
    </w:p>
    <w:p>
      <w:r>
        <w:t>B08NXV94QM 的真实 evidence 含有类似 4K HDMI 和 1x 4K HDMI 的文本，但当前 conservative lexical verifier 仍将 HDMI 判定为 UNKNOWN / INSUFFICIENT_EVIDENCE。这是当前 lexical coverage limitation，而不是已经修复的系统 bug。当前设计优先 precision 和 fail closed，在模式未覆盖时宁可保留 UNKNOWN，也不错误提升为 SUPPORTED。该真实样例应作为未来 verifier enhancement 的 regression case。</w:t>
      </w:r>
    </w:p>
    <w:p>
      <w:r>
        <w:t>V2-09.4 完成了 RETRIEVED_UNVERIFIED → RETRIEVED → VERIFIED / UNKNOWN / CONTRADICTED → ELIGIBILITY GATE → SAFE SELECTION 的最小闭环。本阶段不包含 full re-plan、final grounded answer、citation rendering、LLM verifier、NLI、Web Search、BM25、reranker、FAISS/ANN/Vector DB、Memory、Multi-Agent、FastAPI、MySQL 或 LoRA。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