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A06" w:rsidRPr="00AA7A06" w:rsidRDefault="00AA7A06" w:rsidP="00256D9A">
      <w:pPr>
        <w:jc w:val="left"/>
        <w:rPr>
          <w:b/>
          <w:sz w:val="36"/>
          <w:szCs w:val="36"/>
        </w:rPr>
      </w:pPr>
      <w:r w:rsidRPr="00AA7A06">
        <w:rPr>
          <w:rFonts w:hint="eastAsia"/>
          <w:b/>
          <w:sz w:val="36"/>
          <w:szCs w:val="36"/>
        </w:rPr>
        <w:t>Overview</w:t>
      </w:r>
    </w:p>
    <w:p w:rsidR="00434388" w:rsidRDefault="0090494C" w:rsidP="0090494C">
      <w:pPr>
        <w:ind w:firstLineChars="100" w:firstLine="220"/>
        <w:rPr>
          <w:sz w:val="22"/>
          <w:szCs w:val="22"/>
        </w:rPr>
      </w:pPr>
      <w:r w:rsidRPr="0090494C">
        <w:rPr>
          <w:rFonts w:hint="eastAsia"/>
          <w:sz w:val="22"/>
          <w:szCs w:val="22"/>
        </w:rPr>
        <w:t>The</w:t>
      </w:r>
      <w:r w:rsidRPr="0090494C">
        <w:rPr>
          <w:sz w:val="22"/>
          <w:szCs w:val="22"/>
        </w:rPr>
        <w:t xml:space="preserve"> used case in the proposed IEM framework involves several hydrological model</w:t>
      </w:r>
      <w:r w:rsidR="00B3209C">
        <w:rPr>
          <w:sz w:val="22"/>
          <w:szCs w:val="22"/>
        </w:rPr>
        <w:t>s</w:t>
      </w:r>
      <w:r w:rsidRPr="0090494C">
        <w:rPr>
          <w:sz w:val="22"/>
          <w:szCs w:val="22"/>
        </w:rPr>
        <w:t>: Precipitation Model,</w:t>
      </w:r>
      <w:r w:rsidRPr="0090494C">
        <w:rPr>
          <w:rFonts w:hint="eastAsia"/>
        </w:rPr>
        <w:t xml:space="preserve"> </w:t>
      </w:r>
      <w:r>
        <w:rPr>
          <w:rFonts w:hint="eastAsia"/>
        </w:rPr>
        <w:t>Hargreaves model</w:t>
      </w:r>
      <w:r w:rsidRPr="0090494C">
        <w:rPr>
          <w:sz w:val="22"/>
          <w:szCs w:val="22"/>
        </w:rPr>
        <w:t>, and TOPMODEL. The Precipitation Model,</w:t>
      </w:r>
      <w:r w:rsidRPr="0090494C">
        <w:rPr>
          <w:rFonts w:hint="eastAsia"/>
        </w:rPr>
        <w:t xml:space="preserve"> </w:t>
      </w:r>
      <w:r>
        <w:rPr>
          <w:rFonts w:hint="eastAsia"/>
        </w:rPr>
        <w:t>Hargreaves model</w:t>
      </w:r>
      <w:r w:rsidRPr="0090494C">
        <w:rPr>
          <w:sz w:val="22"/>
          <w:szCs w:val="22"/>
        </w:rPr>
        <w:t xml:space="preserve"> are time-dependent model that will generate runoff on an area. The primary model used to generate runoff is the Topography-based hydrological MODEL (TOPMODEL), which is a continuous simulation model and has been applied in various regions throughout the world. The model takes the daily precipitation, daily evapotranspiration, and topographic index as inputs, and outputs daily runoff.</w:t>
      </w:r>
      <w:r>
        <w:rPr>
          <w:sz w:val="22"/>
          <w:szCs w:val="22"/>
        </w:rPr>
        <w:t xml:space="preserve"> In the case, we wrapped TOPMODEL as a </w:t>
      </w:r>
      <w:r w:rsidR="00F74CDA">
        <w:rPr>
          <w:sz w:val="22"/>
          <w:szCs w:val="22"/>
        </w:rPr>
        <w:t xml:space="preserve">Http and </w:t>
      </w:r>
      <w:r>
        <w:rPr>
          <w:sz w:val="22"/>
          <w:szCs w:val="22"/>
        </w:rPr>
        <w:t>WebSocket service</w:t>
      </w:r>
      <w:r w:rsidR="00FA7EA3">
        <w:rPr>
          <w:sz w:val="22"/>
          <w:szCs w:val="22"/>
        </w:rPr>
        <w:t xml:space="preserve"> separately</w:t>
      </w:r>
      <w:r>
        <w:rPr>
          <w:sz w:val="22"/>
          <w:szCs w:val="22"/>
        </w:rPr>
        <w:t>.</w:t>
      </w:r>
    </w:p>
    <w:p w:rsidR="00AA7A06" w:rsidRDefault="00AA7A06" w:rsidP="0090494C">
      <w:pPr>
        <w:ind w:firstLineChars="100" w:firstLine="220"/>
        <w:rPr>
          <w:sz w:val="22"/>
          <w:szCs w:val="22"/>
        </w:rPr>
      </w:pPr>
    </w:p>
    <w:p w:rsidR="00AA7A06" w:rsidRDefault="00256D9A" w:rsidP="00AA7A06">
      <w:pPr>
        <w:rPr>
          <w:b/>
          <w:sz w:val="36"/>
          <w:szCs w:val="36"/>
        </w:rPr>
      </w:pPr>
      <w:r>
        <w:rPr>
          <w:b/>
          <w:sz w:val="36"/>
          <w:szCs w:val="36"/>
        </w:rPr>
        <w:t xml:space="preserve">Key </w:t>
      </w:r>
      <w:r w:rsidR="00AA7A06" w:rsidRPr="00AA7A06">
        <w:rPr>
          <w:b/>
          <w:sz w:val="36"/>
          <w:szCs w:val="36"/>
        </w:rPr>
        <w:t>Class/Interface</w:t>
      </w:r>
    </w:p>
    <w:p w:rsidR="00FA7EA3" w:rsidRPr="00FA7EA3" w:rsidRDefault="00FA7EA3" w:rsidP="00AA7A06">
      <w:pPr>
        <w:rPr>
          <w:b/>
          <w:sz w:val="28"/>
          <w:szCs w:val="28"/>
        </w:rPr>
      </w:pPr>
      <w:proofErr w:type="spellStart"/>
      <w:r w:rsidRPr="00FA7EA3">
        <w:rPr>
          <w:b/>
          <w:sz w:val="28"/>
          <w:szCs w:val="28"/>
        </w:rPr>
        <w:t>OpenMIWebSocketClient</w:t>
      </w:r>
      <w:proofErr w:type="spellEnd"/>
      <w:r w:rsidRPr="00FA7EA3">
        <w:rPr>
          <w:b/>
          <w:sz w:val="28"/>
          <w:szCs w:val="28"/>
        </w:rPr>
        <w:t>:</w:t>
      </w:r>
    </w:p>
    <w:p w:rsidR="00256D9A" w:rsidRPr="00256D9A" w:rsidRDefault="00297564" w:rsidP="0090494C">
      <w:pPr>
        <w:pStyle w:val="a4"/>
        <w:numPr>
          <w:ilvl w:val="1"/>
          <w:numId w:val="6"/>
        </w:numPr>
        <w:ind w:firstLineChars="0"/>
        <w:rPr>
          <w:sz w:val="22"/>
          <w:szCs w:val="22"/>
        </w:rPr>
      </w:pPr>
      <w:proofErr w:type="spellStart"/>
      <w:proofErr w:type="gramStart"/>
      <w:r w:rsidRPr="00256D9A">
        <w:rPr>
          <w:rFonts w:hint="eastAsia"/>
          <w:b/>
          <w:sz w:val="22"/>
          <w:szCs w:val="22"/>
        </w:rPr>
        <w:t>cn.edu.whu.openmi</w:t>
      </w:r>
      <w:proofErr w:type="gramEnd"/>
      <w:r w:rsidRPr="00256D9A">
        <w:rPr>
          <w:rFonts w:hint="eastAsia"/>
          <w:b/>
          <w:sz w:val="22"/>
          <w:szCs w:val="22"/>
        </w:rPr>
        <w:t>.models.data.PrecipitationEngine</w:t>
      </w:r>
      <w:proofErr w:type="spellEnd"/>
      <w:r w:rsidRPr="00256D9A">
        <w:rPr>
          <w:sz w:val="22"/>
          <w:szCs w:val="22"/>
        </w:rPr>
        <w:t>:</w:t>
      </w:r>
      <w:r w:rsidR="00AA7A06" w:rsidRPr="00256D9A">
        <w:rPr>
          <w:sz w:val="22"/>
          <w:szCs w:val="22"/>
        </w:rPr>
        <w:t xml:space="preserve"> </w:t>
      </w:r>
      <w:r w:rsidR="0090494C" w:rsidRPr="00256D9A">
        <w:rPr>
          <w:rFonts w:hint="eastAsia"/>
          <w:sz w:val="22"/>
          <w:szCs w:val="22"/>
        </w:rPr>
        <w:t>P</w:t>
      </w:r>
      <w:r w:rsidR="00AA7A06" w:rsidRPr="00256D9A">
        <w:rPr>
          <w:rFonts w:hint="eastAsia"/>
          <w:sz w:val="22"/>
          <w:szCs w:val="22"/>
        </w:rPr>
        <w:t>recipitation mod</w:t>
      </w:r>
      <w:r w:rsidR="00256D9A" w:rsidRPr="00256D9A">
        <w:rPr>
          <w:rFonts w:hint="eastAsia"/>
          <w:sz w:val="22"/>
          <w:szCs w:val="22"/>
        </w:rPr>
        <w:t>el</w:t>
      </w:r>
      <w:r w:rsidR="00256D9A" w:rsidRPr="00256D9A">
        <w:rPr>
          <w:sz w:val="22"/>
          <w:szCs w:val="22"/>
        </w:rPr>
        <w:t xml:space="preserve"> (</w:t>
      </w:r>
      <w:proofErr w:type="spellStart"/>
      <w:r w:rsidR="00256D9A" w:rsidRPr="00256D9A">
        <w:rPr>
          <w:sz w:val="22"/>
          <w:szCs w:val="22"/>
        </w:rPr>
        <w:t>OpenMI</w:t>
      </w:r>
      <w:proofErr w:type="spellEnd"/>
      <w:r w:rsidR="00256D9A" w:rsidRPr="00256D9A">
        <w:rPr>
          <w:sz w:val="22"/>
          <w:szCs w:val="22"/>
        </w:rPr>
        <w:t xml:space="preserve"> component)</w:t>
      </w:r>
      <w:r w:rsidR="00256D9A" w:rsidRPr="00256D9A">
        <w:rPr>
          <w:rFonts w:hint="eastAsia"/>
          <w:sz w:val="22"/>
          <w:szCs w:val="22"/>
        </w:rPr>
        <w:t>.</w:t>
      </w:r>
      <w:r w:rsidR="00AA7A06" w:rsidRPr="00256D9A">
        <w:rPr>
          <w:rFonts w:hint="eastAsia"/>
          <w:sz w:val="22"/>
          <w:szCs w:val="22"/>
        </w:rPr>
        <w:t xml:space="preserve"> </w:t>
      </w:r>
      <w:r w:rsidR="00256D9A" w:rsidRPr="00256D9A">
        <w:rPr>
          <w:sz w:val="22"/>
          <w:szCs w:val="22"/>
        </w:rPr>
        <w:t xml:space="preserve">Initialize method is used </w:t>
      </w:r>
      <w:r w:rsidR="00FA7EA3">
        <w:rPr>
          <w:sz w:val="22"/>
          <w:szCs w:val="22"/>
        </w:rPr>
        <w:t>to read the daily precipitation;</w:t>
      </w:r>
      <w:r w:rsidR="00256D9A" w:rsidRPr="00256D9A">
        <w:rPr>
          <w:sz w:val="22"/>
          <w:szCs w:val="22"/>
        </w:rPr>
        <w:t xml:space="preserve"> </w:t>
      </w:r>
      <w:proofErr w:type="spellStart"/>
      <w:r w:rsidR="00256D9A" w:rsidRPr="00256D9A">
        <w:rPr>
          <w:sz w:val="22"/>
          <w:szCs w:val="22"/>
        </w:rPr>
        <w:t>performTimeStep</w:t>
      </w:r>
      <w:proofErr w:type="spellEnd"/>
      <w:r w:rsidR="00256D9A" w:rsidRPr="00256D9A">
        <w:rPr>
          <w:sz w:val="22"/>
          <w:szCs w:val="22"/>
        </w:rPr>
        <w:t xml:space="preserve"> method is to wait TOPMODEL pull the daily precipitation via </w:t>
      </w:r>
      <w:proofErr w:type="spellStart"/>
      <w:r w:rsidR="00256D9A" w:rsidRPr="00256D9A">
        <w:rPr>
          <w:sz w:val="22"/>
          <w:szCs w:val="22"/>
        </w:rPr>
        <w:t>getValues</w:t>
      </w:r>
      <w:proofErr w:type="spellEnd"/>
      <w:r w:rsidR="00256D9A" w:rsidRPr="00256D9A">
        <w:rPr>
          <w:sz w:val="22"/>
          <w:szCs w:val="22"/>
        </w:rPr>
        <w:t>.</w:t>
      </w:r>
    </w:p>
    <w:p w:rsidR="0090494C" w:rsidRPr="00256D9A" w:rsidRDefault="00256D9A" w:rsidP="0090494C">
      <w:pPr>
        <w:pStyle w:val="a4"/>
        <w:numPr>
          <w:ilvl w:val="1"/>
          <w:numId w:val="6"/>
        </w:numPr>
        <w:ind w:firstLineChars="0"/>
        <w:rPr>
          <w:b/>
          <w:sz w:val="22"/>
          <w:szCs w:val="22"/>
        </w:rPr>
      </w:pPr>
      <w:proofErr w:type="spellStart"/>
      <w:proofErr w:type="gramStart"/>
      <w:r w:rsidRPr="00256D9A">
        <w:rPr>
          <w:b/>
          <w:sz w:val="22"/>
          <w:szCs w:val="22"/>
        </w:rPr>
        <w:t>cn.edu.whu.openmi</w:t>
      </w:r>
      <w:proofErr w:type="gramEnd"/>
      <w:r w:rsidRPr="00256D9A">
        <w:rPr>
          <w:rFonts w:hint="eastAsia"/>
          <w:b/>
          <w:sz w:val="22"/>
          <w:szCs w:val="22"/>
        </w:rPr>
        <w:t>.models.Hargreaves.HargreavesEngine</w:t>
      </w:r>
      <w:proofErr w:type="spellEnd"/>
      <w:r w:rsidRPr="00256D9A">
        <w:rPr>
          <w:b/>
          <w:sz w:val="22"/>
          <w:szCs w:val="22"/>
        </w:rPr>
        <w:t>:</w:t>
      </w:r>
      <w:r w:rsidRPr="00256D9A">
        <w:rPr>
          <w:rFonts w:hint="eastAsia"/>
          <w:sz w:val="22"/>
          <w:szCs w:val="22"/>
        </w:rPr>
        <w:t xml:space="preserve"> Hargreaves model</w:t>
      </w:r>
      <w:r w:rsidRPr="00256D9A">
        <w:rPr>
          <w:sz w:val="22"/>
          <w:szCs w:val="22"/>
        </w:rPr>
        <w:t xml:space="preserve"> (</w:t>
      </w:r>
      <w:proofErr w:type="spellStart"/>
      <w:r w:rsidRPr="00256D9A">
        <w:rPr>
          <w:sz w:val="22"/>
          <w:szCs w:val="22"/>
        </w:rPr>
        <w:t>OpenMI</w:t>
      </w:r>
      <w:proofErr w:type="spellEnd"/>
      <w:r w:rsidRPr="00256D9A">
        <w:rPr>
          <w:sz w:val="22"/>
          <w:szCs w:val="22"/>
        </w:rPr>
        <w:t xml:space="preserve"> component). Initialize method is used to read the daily tem</w:t>
      </w:r>
      <w:r w:rsidR="00FA7EA3">
        <w:rPr>
          <w:sz w:val="22"/>
          <w:szCs w:val="22"/>
        </w:rPr>
        <w:t>perature data and latitude data;</w:t>
      </w:r>
      <w:r w:rsidRPr="00256D9A">
        <w:rPr>
          <w:sz w:val="22"/>
          <w:szCs w:val="22"/>
        </w:rPr>
        <w:t xml:space="preserve"> </w:t>
      </w:r>
      <w:proofErr w:type="spellStart"/>
      <w:r w:rsidRPr="00256D9A">
        <w:rPr>
          <w:sz w:val="22"/>
          <w:szCs w:val="22"/>
        </w:rPr>
        <w:t>perfromTimeStep</w:t>
      </w:r>
      <w:proofErr w:type="spellEnd"/>
      <w:r w:rsidRPr="00256D9A">
        <w:rPr>
          <w:sz w:val="22"/>
          <w:szCs w:val="22"/>
        </w:rPr>
        <w:t xml:space="preserve"> method is used to calculate the daily evapotranspiration and to wait </w:t>
      </w:r>
      <w:r w:rsidR="00FA7EA3">
        <w:rPr>
          <w:sz w:val="22"/>
          <w:szCs w:val="22"/>
        </w:rPr>
        <w:t>TOPMODEL to pull;</w:t>
      </w:r>
      <w:r w:rsidRPr="00256D9A">
        <w:rPr>
          <w:sz w:val="22"/>
          <w:szCs w:val="22"/>
        </w:rPr>
        <w:t xml:space="preserve"> </w:t>
      </w:r>
      <w:r>
        <w:rPr>
          <w:sz w:val="22"/>
          <w:szCs w:val="22"/>
        </w:rPr>
        <w:t xml:space="preserve">finish method is used to write the daily </w:t>
      </w:r>
      <w:r w:rsidRPr="00256D9A">
        <w:rPr>
          <w:sz w:val="22"/>
          <w:szCs w:val="22"/>
        </w:rPr>
        <w:t>evapotranspiration</w:t>
      </w:r>
      <w:r>
        <w:rPr>
          <w:sz w:val="22"/>
          <w:szCs w:val="22"/>
        </w:rPr>
        <w:t xml:space="preserve"> to local file system.</w:t>
      </w:r>
    </w:p>
    <w:p w:rsidR="00256D9A" w:rsidRPr="00660E55" w:rsidRDefault="00256D9A" w:rsidP="0090494C">
      <w:pPr>
        <w:pStyle w:val="a4"/>
        <w:numPr>
          <w:ilvl w:val="1"/>
          <w:numId w:val="6"/>
        </w:numPr>
        <w:ind w:firstLineChars="0"/>
        <w:rPr>
          <w:sz w:val="22"/>
          <w:szCs w:val="22"/>
        </w:rPr>
      </w:pPr>
      <w:proofErr w:type="spellStart"/>
      <w:proofErr w:type="gramStart"/>
      <w:r w:rsidRPr="00660E55">
        <w:rPr>
          <w:b/>
          <w:sz w:val="22"/>
          <w:szCs w:val="22"/>
        </w:rPr>
        <w:t>cn.edu.whu.httpmodel</w:t>
      </w:r>
      <w:proofErr w:type="gramEnd"/>
      <w:r w:rsidRPr="00660E55">
        <w:rPr>
          <w:b/>
          <w:sz w:val="22"/>
          <w:szCs w:val="22"/>
        </w:rPr>
        <w:t>.HttpTopModelEngine</w:t>
      </w:r>
      <w:proofErr w:type="spellEnd"/>
      <w:r w:rsidRPr="00660E55">
        <w:rPr>
          <w:b/>
          <w:sz w:val="22"/>
          <w:szCs w:val="22"/>
        </w:rPr>
        <w:t xml:space="preserve">: </w:t>
      </w:r>
      <w:r w:rsidRPr="00660E55">
        <w:rPr>
          <w:sz w:val="22"/>
          <w:szCs w:val="22"/>
        </w:rPr>
        <w:t>The HTTP client of TOPMODEL (</w:t>
      </w:r>
      <w:proofErr w:type="spellStart"/>
      <w:r w:rsidRPr="00660E55">
        <w:rPr>
          <w:sz w:val="22"/>
          <w:szCs w:val="22"/>
        </w:rPr>
        <w:t>OpenMI</w:t>
      </w:r>
      <w:proofErr w:type="spellEnd"/>
      <w:r w:rsidRPr="00660E55">
        <w:rPr>
          <w:sz w:val="22"/>
          <w:szCs w:val="22"/>
        </w:rPr>
        <w:t xml:space="preserve"> component).</w:t>
      </w:r>
      <w:r w:rsidR="00F74CDA" w:rsidRPr="00660E55">
        <w:rPr>
          <w:sz w:val="22"/>
          <w:szCs w:val="22"/>
        </w:rPr>
        <w:t xml:space="preserve"> </w:t>
      </w:r>
      <w:r w:rsidR="0007763A" w:rsidRPr="00660E55">
        <w:rPr>
          <w:sz w:val="22"/>
          <w:szCs w:val="22"/>
        </w:rPr>
        <w:t>Initialize method is used to initialize some time-independent parameters and established the connection with these parameters</w:t>
      </w:r>
      <w:r w:rsidR="00FA7EA3" w:rsidRPr="00660E55">
        <w:rPr>
          <w:sz w:val="22"/>
          <w:szCs w:val="22"/>
        </w:rPr>
        <w:t xml:space="preserve">, then get a TOPMODEL id from the response; </w:t>
      </w:r>
      <w:proofErr w:type="spellStart"/>
      <w:r w:rsidR="00FA7EA3" w:rsidRPr="00660E55">
        <w:rPr>
          <w:sz w:val="22"/>
          <w:szCs w:val="22"/>
        </w:rPr>
        <w:t>performTimeStep</w:t>
      </w:r>
      <w:proofErr w:type="spellEnd"/>
      <w:r w:rsidR="00FA7EA3" w:rsidRPr="00660E55">
        <w:rPr>
          <w:sz w:val="22"/>
          <w:szCs w:val="22"/>
        </w:rPr>
        <w:t xml:space="preserve"> method is used to pull the daily precipitation and evapotranspiration from another two models, then send a request with the data to HTTP server of TOPMODEL.</w:t>
      </w:r>
    </w:p>
    <w:p w:rsidR="00FA7EA3" w:rsidRPr="00660E55" w:rsidRDefault="00FA7EA3" w:rsidP="00FA7EA3">
      <w:pPr>
        <w:pStyle w:val="a4"/>
        <w:ind w:left="840" w:firstLineChars="0" w:firstLine="0"/>
        <w:rPr>
          <w:sz w:val="22"/>
          <w:szCs w:val="22"/>
        </w:rPr>
      </w:pPr>
      <w:bookmarkStart w:id="0" w:name="_Hlk492975969"/>
      <w:r w:rsidRPr="00660E55">
        <w:rPr>
          <w:sz w:val="22"/>
          <w:szCs w:val="22"/>
        </w:rPr>
        <w:t>(</w:t>
      </w:r>
      <w:r w:rsidRPr="00660E55">
        <w:rPr>
          <w:b/>
          <w:sz w:val="22"/>
          <w:szCs w:val="22"/>
        </w:rPr>
        <w:t>note:</w:t>
      </w:r>
      <w:r w:rsidRPr="00660E55">
        <w:rPr>
          <w:sz w:val="22"/>
          <w:szCs w:val="22"/>
        </w:rPr>
        <w:t xml:space="preserve"> </w:t>
      </w:r>
      <w:proofErr w:type="spellStart"/>
      <w:proofErr w:type="gramStart"/>
      <w:r w:rsidRPr="00660E55">
        <w:rPr>
          <w:sz w:val="22"/>
          <w:szCs w:val="22"/>
        </w:rPr>
        <w:t>cn.edu.whu.openmi</w:t>
      </w:r>
      <w:proofErr w:type="gramEnd"/>
      <w:r w:rsidRPr="00660E55">
        <w:rPr>
          <w:sz w:val="22"/>
          <w:szCs w:val="22"/>
        </w:rPr>
        <w:t>.util.RequestMethodStore</w:t>
      </w:r>
      <w:proofErr w:type="spellEnd"/>
      <w:r w:rsidRPr="00660E55">
        <w:rPr>
          <w:sz w:val="22"/>
          <w:szCs w:val="22"/>
        </w:rPr>
        <w:t>: Establish HTTP connection and send some parameters, the HTTP connection way can be changed to short-alive or long-alive by modify the connection argument</w:t>
      </w:r>
      <w:r w:rsidR="0007763A" w:rsidRPr="00660E55">
        <w:rPr>
          <w:sz w:val="22"/>
          <w:szCs w:val="22"/>
        </w:rPr>
        <w:t xml:space="preserve"> “connection”</w:t>
      </w:r>
      <w:r w:rsidRPr="00660E55">
        <w:rPr>
          <w:sz w:val="22"/>
          <w:szCs w:val="22"/>
        </w:rPr>
        <w:t>)</w:t>
      </w:r>
    </w:p>
    <w:bookmarkEnd w:id="0"/>
    <w:p w:rsidR="0007763A" w:rsidRPr="00660E55" w:rsidRDefault="0007763A" w:rsidP="0007763A">
      <w:pPr>
        <w:pStyle w:val="a4"/>
        <w:numPr>
          <w:ilvl w:val="1"/>
          <w:numId w:val="6"/>
        </w:numPr>
        <w:ind w:firstLineChars="0"/>
        <w:rPr>
          <w:sz w:val="22"/>
          <w:szCs w:val="22"/>
        </w:rPr>
      </w:pPr>
      <w:proofErr w:type="spellStart"/>
      <w:proofErr w:type="gramStart"/>
      <w:r w:rsidRPr="00660E55">
        <w:rPr>
          <w:rFonts w:hint="eastAsia"/>
          <w:b/>
          <w:sz w:val="22"/>
          <w:szCs w:val="22"/>
        </w:rPr>
        <w:t>cn.edu.whu.wssync</w:t>
      </w:r>
      <w:proofErr w:type="gramEnd"/>
      <w:r w:rsidRPr="00660E55">
        <w:rPr>
          <w:rFonts w:hint="eastAsia"/>
          <w:b/>
          <w:sz w:val="22"/>
          <w:szCs w:val="22"/>
        </w:rPr>
        <w:t>.WSSyncTopModelEngine</w:t>
      </w:r>
      <w:proofErr w:type="spellEnd"/>
      <w:r w:rsidRPr="00660E55">
        <w:rPr>
          <w:rFonts w:hint="eastAsia"/>
          <w:b/>
          <w:sz w:val="22"/>
          <w:szCs w:val="22"/>
        </w:rPr>
        <w:t xml:space="preserve">: </w:t>
      </w:r>
      <w:r w:rsidRPr="00660E55">
        <w:rPr>
          <w:rFonts w:hint="eastAsia"/>
          <w:sz w:val="22"/>
          <w:szCs w:val="22"/>
        </w:rPr>
        <w:t>The WebSocket client of TOPMODEL</w:t>
      </w:r>
      <w:r w:rsidRPr="00660E55">
        <w:rPr>
          <w:sz w:val="22"/>
          <w:szCs w:val="22"/>
        </w:rPr>
        <w:t xml:space="preserve"> (</w:t>
      </w:r>
      <w:proofErr w:type="spellStart"/>
      <w:r w:rsidRPr="00660E55">
        <w:rPr>
          <w:sz w:val="22"/>
          <w:szCs w:val="22"/>
        </w:rPr>
        <w:t>OpenMI</w:t>
      </w:r>
      <w:proofErr w:type="spellEnd"/>
      <w:r w:rsidRPr="00660E55">
        <w:rPr>
          <w:sz w:val="22"/>
          <w:szCs w:val="22"/>
        </w:rPr>
        <w:t xml:space="preserve"> component). Initialize method is used to initialize some time-independent parameters and established a WebSocket connection with these </w:t>
      </w:r>
      <w:proofErr w:type="spellStart"/>
      <w:r w:rsidRPr="00660E55">
        <w:rPr>
          <w:sz w:val="22"/>
          <w:szCs w:val="22"/>
        </w:rPr>
        <w:t>kvp</w:t>
      </w:r>
      <w:proofErr w:type="spellEnd"/>
      <w:r w:rsidRPr="00660E55">
        <w:rPr>
          <w:sz w:val="22"/>
          <w:szCs w:val="22"/>
        </w:rPr>
        <w:t xml:space="preserve">; </w:t>
      </w:r>
      <w:proofErr w:type="spellStart"/>
      <w:r w:rsidRPr="00660E55">
        <w:rPr>
          <w:sz w:val="22"/>
          <w:szCs w:val="22"/>
        </w:rPr>
        <w:t>performTimeStep</w:t>
      </w:r>
      <w:proofErr w:type="spellEnd"/>
      <w:r w:rsidRPr="00660E55">
        <w:rPr>
          <w:sz w:val="22"/>
          <w:szCs w:val="22"/>
        </w:rPr>
        <w:t xml:space="preserve"> method is used to pull the daily precipitation and evapotranspiration from another two models, then send a request with the data to WebSocket server of TOPMODEL.</w:t>
      </w:r>
    </w:p>
    <w:p w:rsidR="0007763A" w:rsidRPr="00660E55" w:rsidRDefault="0007763A" w:rsidP="0007763A">
      <w:pPr>
        <w:pStyle w:val="a4"/>
        <w:ind w:left="840" w:firstLineChars="0" w:firstLine="0"/>
        <w:rPr>
          <w:sz w:val="22"/>
          <w:szCs w:val="22"/>
        </w:rPr>
      </w:pPr>
      <w:r w:rsidRPr="00660E55">
        <w:rPr>
          <w:sz w:val="22"/>
          <w:szCs w:val="22"/>
        </w:rPr>
        <w:t>(</w:t>
      </w:r>
      <w:r w:rsidRPr="00660E55">
        <w:rPr>
          <w:b/>
          <w:sz w:val="22"/>
          <w:szCs w:val="22"/>
        </w:rPr>
        <w:t>note</w:t>
      </w:r>
      <w:r w:rsidRPr="00660E55">
        <w:rPr>
          <w:sz w:val="22"/>
          <w:szCs w:val="22"/>
        </w:rPr>
        <w:t xml:space="preserve">: WebSocket follows asynchronous mechanism, which means the client send request and doesn’t wait the response from server. But the model computation flow requires that the next step computation should wait until the client receives the results. To solve the inconsistency, the thread mechanism is used. The main thread in the client is used to perform time steps, and the other thread is used to send and </w:t>
      </w:r>
      <w:r w:rsidRPr="00660E55">
        <w:rPr>
          <w:sz w:val="22"/>
          <w:szCs w:val="22"/>
        </w:rPr>
        <w:lastRenderedPageBreak/>
        <w:t>receive messages.)</w:t>
      </w:r>
    </w:p>
    <w:p w:rsidR="00256D9A" w:rsidRPr="00CF532D" w:rsidRDefault="00256D9A" w:rsidP="00256D9A"/>
    <w:p w:rsidR="00CF532D" w:rsidRPr="00FA7EA3" w:rsidRDefault="00CF532D" w:rsidP="00CF532D">
      <w:pPr>
        <w:rPr>
          <w:b/>
          <w:sz w:val="28"/>
          <w:szCs w:val="28"/>
        </w:rPr>
      </w:pPr>
      <w:proofErr w:type="spellStart"/>
      <w:r w:rsidRPr="00FA7EA3">
        <w:rPr>
          <w:b/>
          <w:sz w:val="28"/>
          <w:szCs w:val="28"/>
        </w:rPr>
        <w:t>OpenMIWebSocket</w:t>
      </w:r>
      <w:r>
        <w:rPr>
          <w:b/>
          <w:sz w:val="28"/>
          <w:szCs w:val="28"/>
        </w:rPr>
        <w:t>Server</w:t>
      </w:r>
      <w:proofErr w:type="spellEnd"/>
      <w:r w:rsidRPr="00FA7EA3">
        <w:rPr>
          <w:b/>
          <w:sz w:val="28"/>
          <w:szCs w:val="28"/>
        </w:rPr>
        <w:t>:</w:t>
      </w:r>
      <w:r w:rsidR="00E94FFC">
        <w:rPr>
          <w:b/>
          <w:sz w:val="28"/>
          <w:szCs w:val="28"/>
        </w:rPr>
        <w:t xml:space="preserve"> (Tomcat</w:t>
      </w:r>
      <w:r w:rsidR="00352FD2">
        <w:rPr>
          <w:b/>
          <w:sz w:val="28"/>
          <w:szCs w:val="28"/>
        </w:rPr>
        <w:t>/</w:t>
      </w:r>
      <w:r w:rsidR="00E94FFC">
        <w:rPr>
          <w:b/>
          <w:sz w:val="28"/>
          <w:szCs w:val="28"/>
        </w:rPr>
        <w:t>8.0</w:t>
      </w:r>
      <w:r w:rsidR="00352FD2">
        <w:rPr>
          <w:b/>
          <w:sz w:val="28"/>
          <w:szCs w:val="28"/>
        </w:rPr>
        <w:t xml:space="preserve"> </w:t>
      </w:r>
      <w:r w:rsidR="00297564">
        <w:rPr>
          <w:b/>
          <w:sz w:val="28"/>
          <w:szCs w:val="28"/>
        </w:rPr>
        <w:t xml:space="preserve">and servlet </w:t>
      </w:r>
      <w:r w:rsidR="00352FD2">
        <w:rPr>
          <w:b/>
          <w:sz w:val="28"/>
          <w:szCs w:val="28"/>
        </w:rPr>
        <w:t>is used</w:t>
      </w:r>
      <w:r w:rsidR="00E94FFC">
        <w:rPr>
          <w:b/>
          <w:sz w:val="28"/>
          <w:szCs w:val="28"/>
        </w:rPr>
        <w:t>)</w:t>
      </w:r>
    </w:p>
    <w:p w:rsidR="00256D9A" w:rsidRPr="00660E55" w:rsidRDefault="00297564" w:rsidP="00297564">
      <w:pPr>
        <w:pStyle w:val="a4"/>
        <w:numPr>
          <w:ilvl w:val="1"/>
          <w:numId w:val="6"/>
        </w:numPr>
        <w:ind w:firstLineChars="0"/>
        <w:rPr>
          <w:b/>
          <w:sz w:val="22"/>
          <w:szCs w:val="22"/>
        </w:rPr>
      </w:pPr>
      <w:proofErr w:type="spellStart"/>
      <w:proofErr w:type="gramStart"/>
      <w:r w:rsidRPr="00660E55">
        <w:rPr>
          <w:rFonts w:hint="eastAsia"/>
          <w:b/>
          <w:sz w:val="22"/>
          <w:szCs w:val="22"/>
        </w:rPr>
        <w:t>cn.edu.whu.openmi</w:t>
      </w:r>
      <w:proofErr w:type="gramEnd"/>
      <w:r w:rsidRPr="00660E55">
        <w:rPr>
          <w:rFonts w:hint="eastAsia"/>
          <w:b/>
          <w:sz w:val="22"/>
          <w:szCs w:val="22"/>
        </w:rPr>
        <w:t>.</w:t>
      </w:r>
      <w:r w:rsidR="00EC710A" w:rsidRPr="00660E55">
        <w:rPr>
          <w:b/>
          <w:sz w:val="22"/>
          <w:szCs w:val="22"/>
        </w:rPr>
        <w:t>http.HttpTopmodel</w:t>
      </w:r>
      <w:proofErr w:type="spellEnd"/>
      <w:r w:rsidRPr="00660E55">
        <w:rPr>
          <w:b/>
          <w:sz w:val="22"/>
          <w:szCs w:val="22"/>
        </w:rPr>
        <w:t>:</w:t>
      </w:r>
      <w:r w:rsidR="00EC710A" w:rsidRPr="00660E55">
        <w:rPr>
          <w:sz w:val="22"/>
          <w:szCs w:val="22"/>
        </w:rPr>
        <w:t xml:space="preserve"> The HTTP </w:t>
      </w:r>
      <w:r w:rsidR="0035635D">
        <w:rPr>
          <w:rFonts w:hint="eastAsia"/>
          <w:sz w:val="22"/>
          <w:szCs w:val="22"/>
        </w:rPr>
        <w:t>Server</w:t>
      </w:r>
      <w:r w:rsidR="00EC710A" w:rsidRPr="00660E55">
        <w:rPr>
          <w:sz w:val="22"/>
          <w:szCs w:val="22"/>
        </w:rPr>
        <w:t xml:space="preserve"> of TOPMODEL. (which is wrapped with </w:t>
      </w:r>
      <w:proofErr w:type="spellStart"/>
      <w:r w:rsidR="00EC710A" w:rsidRPr="00660E55">
        <w:rPr>
          <w:sz w:val="22"/>
          <w:szCs w:val="22"/>
        </w:rPr>
        <w:t>OpenMI</w:t>
      </w:r>
      <w:proofErr w:type="spellEnd"/>
      <w:r w:rsidR="00EC710A" w:rsidRPr="00660E55">
        <w:rPr>
          <w:sz w:val="22"/>
          <w:szCs w:val="22"/>
        </w:rPr>
        <w:t xml:space="preserve"> and Servlet). Initialize method is used to get the time-independent parameters sent by client via URL, </w:t>
      </w:r>
      <w:proofErr w:type="spellStart"/>
      <w:r w:rsidR="00EC710A" w:rsidRPr="00660E55">
        <w:rPr>
          <w:sz w:val="22"/>
          <w:szCs w:val="22"/>
        </w:rPr>
        <w:t>perfor</w:t>
      </w:r>
      <w:r w:rsidR="00EC710A" w:rsidRPr="00660E55">
        <w:rPr>
          <w:rFonts w:hint="eastAsia"/>
          <w:sz w:val="22"/>
          <w:szCs w:val="22"/>
        </w:rPr>
        <w:t>mTime</w:t>
      </w:r>
      <w:r w:rsidR="00EC710A" w:rsidRPr="00660E55">
        <w:rPr>
          <w:sz w:val="22"/>
          <w:szCs w:val="22"/>
        </w:rPr>
        <w:t>Step</w:t>
      </w:r>
      <w:proofErr w:type="spellEnd"/>
      <w:r w:rsidR="00EC710A" w:rsidRPr="00660E55">
        <w:rPr>
          <w:sz w:val="22"/>
          <w:szCs w:val="22"/>
        </w:rPr>
        <w:t xml:space="preserve"> is used to get the daily precipitation and evapotranspiration, then calculate the daily runoff and return to client. </w:t>
      </w:r>
    </w:p>
    <w:p w:rsidR="00EC710A" w:rsidRPr="00660E55" w:rsidRDefault="00EC710A" w:rsidP="00EC710A">
      <w:pPr>
        <w:pStyle w:val="a4"/>
        <w:ind w:left="840" w:firstLineChars="0" w:firstLine="0"/>
        <w:rPr>
          <w:sz w:val="22"/>
          <w:szCs w:val="22"/>
        </w:rPr>
      </w:pPr>
      <w:r w:rsidRPr="00660E55">
        <w:rPr>
          <w:sz w:val="22"/>
          <w:szCs w:val="22"/>
        </w:rPr>
        <w:t>(</w:t>
      </w:r>
      <w:r w:rsidRPr="00660E55">
        <w:rPr>
          <w:b/>
          <w:sz w:val="22"/>
          <w:szCs w:val="22"/>
        </w:rPr>
        <w:t>note</w:t>
      </w:r>
      <w:r w:rsidRPr="00660E55">
        <w:rPr>
          <w:sz w:val="22"/>
          <w:szCs w:val="22"/>
        </w:rPr>
        <w:t>: F</w:t>
      </w:r>
      <w:r w:rsidRPr="00660E55">
        <w:rPr>
          <w:rFonts w:hint="eastAsia"/>
          <w:sz w:val="22"/>
          <w:szCs w:val="22"/>
        </w:rPr>
        <w:t>o</w:t>
      </w:r>
      <w:r w:rsidRPr="00660E55">
        <w:rPr>
          <w:sz w:val="22"/>
          <w:szCs w:val="22"/>
        </w:rPr>
        <w:t xml:space="preserve">r maintaining the state of the model, we used UUID to identify the model and save some initial parameters) </w:t>
      </w:r>
    </w:p>
    <w:p w:rsidR="00EC710A" w:rsidRPr="00660E55" w:rsidRDefault="00EC710A" w:rsidP="001129B5">
      <w:pPr>
        <w:pStyle w:val="a4"/>
        <w:numPr>
          <w:ilvl w:val="1"/>
          <w:numId w:val="6"/>
        </w:numPr>
        <w:ind w:firstLineChars="0"/>
        <w:rPr>
          <w:b/>
          <w:sz w:val="22"/>
          <w:szCs w:val="22"/>
        </w:rPr>
      </w:pPr>
      <w:proofErr w:type="spellStart"/>
      <w:proofErr w:type="gramStart"/>
      <w:r w:rsidRPr="00660E55">
        <w:rPr>
          <w:rFonts w:hint="eastAsia"/>
          <w:b/>
          <w:sz w:val="22"/>
          <w:szCs w:val="22"/>
        </w:rPr>
        <w:t>cn.edu.whu.openmi</w:t>
      </w:r>
      <w:proofErr w:type="spellEnd"/>
      <w:proofErr w:type="gramEnd"/>
      <w:r w:rsidRPr="00660E55">
        <w:rPr>
          <w:rFonts w:hint="eastAsia"/>
          <w:b/>
          <w:sz w:val="22"/>
          <w:szCs w:val="22"/>
        </w:rPr>
        <w:t>.</w:t>
      </w:r>
      <w:r w:rsidRPr="00660E55">
        <w:rPr>
          <w:b/>
          <w:sz w:val="22"/>
          <w:szCs w:val="22"/>
        </w:rPr>
        <w:t xml:space="preserve"> websocket2.WSTopModel2:</w:t>
      </w:r>
      <w:r w:rsidR="00D95F74" w:rsidRPr="00660E55">
        <w:rPr>
          <w:sz w:val="22"/>
          <w:szCs w:val="22"/>
        </w:rPr>
        <w:t xml:space="preserve"> There are three event handlers that must be supported by the server to implement the WebSocket API: </w:t>
      </w:r>
      <w:proofErr w:type="spellStart"/>
      <w:r w:rsidR="00D95F74" w:rsidRPr="00660E55">
        <w:rPr>
          <w:sz w:val="22"/>
          <w:szCs w:val="22"/>
        </w:rPr>
        <w:t>onOpen</w:t>
      </w:r>
      <w:proofErr w:type="spellEnd"/>
      <w:r w:rsidR="00D95F74" w:rsidRPr="00660E55">
        <w:rPr>
          <w:sz w:val="22"/>
          <w:szCs w:val="22"/>
        </w:rPr>
        <w:t xml:space="preserve">, </w:t>
      </w:r>
      <w:proofErr w:type="spellStart"/>
      <w:r w:rsidR="00D95F74" w:rsidRPr="00660E55">
        <w:rPr>
          <w:sz w:val="22"/>
          <w:szCs w:val="22"/>
        </w:rPr>
        <w:t>onMessage</w:t>
      </w:r>
      <w:proofErr w:type="spellEnd"/>
      <w:r w:rsidR="00D95F74" w:rsidRPr="00660E55">
        <w:rPr>
          <w:sz w:val="22"/>
          <w:szCs w:val="22"/>
        </w:rPr>
        <w:t xml:space="preserve">, and </w:t>
      </w:r>
      <w:proofErr w:type="spellStart"/>
      <w:r w:rsidR="00D95F74" w:rsidRPr="00660E55">
        <w:rPr>
          <w:sz w:val="22"/>
          <w:szCs w:val="22"/>
        </w:rPr>
        <w:t>onClose</w:t>
      </w:r>
      <w:proofErr w:type="spellEnd"/>
      <w:r w:rsidR="00D95F74" w:rsidRPr="00660E55">
        <w:rPr>
          <w:sz w:val="22"/>
          <w:szCs w:val="22"/>
        </w:rPr>
        <w:t>. Which match the three phase</w:t>
      </w:r>
      <w:r w:rsidR="001129B5" w:rsidRPr="00660E55">
        <w:rPr>
          <w:sz w:val="22"/>
          <w:szCs w:val="22"/>
        </w:rPr>
        <w:t>s</w:t>
      </w:r>
      <w:r w:rsidR="00D95F74" w:rsidRPr="00660E55">
        <w:rPr>
          <w:sz w:val="22"/>
          <w:szCs w:val="22"/>
        </w:rPr>
        <w:t xml:space="preserve"> of </w:t>
      </w:r>
      <w:proofErr w:type="spellStart"/>
      <w:r w:rsidR="00D95F74" w:rsidRPr="00660E55">
        <w:rPr>
          <w:sz w:val="22"/>
          <w:szCs w:val="22"/>
        </w:rPr>
        <w:t>OpenMI</w:t>
      </w:r>
      <w:proofErr w:type="spellEnd"/>
      <w:r w:rsidR="00D95F74" w:rsidRPr="00660E55">
        <w:rPr>
          <w:sz w:val="22"/>
          <w:szCs w:val="22"/>
        </w:rPr>
        <w:t xml:space="preserve"> component (Fig</w:t>
      </w:r>
      <w:r w:rsidR="00660E55">
        <w:rPr>
          <w:sz w:val="22"/>
          <w:szCs w:val="22"/>
        </w:rPr>
        <w:t>.</w:t>
      </w:r>
      <w:r w:rsidR="00D95F74" w:rsidRPr="00660E55">
        <w:rPr>
          <w:sz w:val="22"/>
          <w:szCs w:val="22"/>
        </w:rPr>
        <w:t xml:space="preserve"> 1).</w:t>
      </w:r>
      <w:r w:rsidR="001129B5" w:rsidRPr="00660E55">
        <w:rPr>
          <w:sz w:val="22"/>
          <w:szCs w:val="22"/>
        </w:rPr>
        <w:t xml:space="preserve"> The </w:t>
      </w:r>
      <w:proofErr w:type="spellStart"/>
      <w:r w:rsidR="001129B5" w:rsidRPr="00660E55">
        <w:rPr>
          <w:sz w:val="22"/>
          <w:szCs w:val="22"/>
        </w:rPr>
        <w:t>onOpen</w:t>
      </w:r>
      <w:proofErr w:type="spellEnd"/>
      <w:r w:rsidR="001129B5" w:rsidRPr="00660E55">
        <w:rPr>
          <w:sz w:val="22"/>
          <w:szCs w:val="22"/>
        </w:rPr>
        <w:t xml:space="preserve"> method is used to confirm the connecting request from the client. In this method, the initialize phase of the </w:t>
      </w:r>
      <w:proofErr w:type="spellStart"/>
      <w:r w:rsidR="001129B5" w:rsidRPr="00660E55">
        <w:rPr>
          <w:sz w:val="22"/>
          <w:szCs w:val="22"/>
        </w:rPr>
        <w:t>OpenMI</w:t>
      </w:r>
      <w:proofErr w:type="spellEnd"/>
      <w:r w:rsidR="001129B5" w:rsidRPr="00660E55">
        <w:rPr>
          <w:sz w:val="22"/>
          <w:szCs w:val="22"/>
        </w:rPr>
        <w:t xml:space="preserve"> model on the server can be invoked, where some </w:t>
      </w:r>
      <w:r w:rsidR="001129B5" w:rsidRPr="00660E55">
        <w:rPr>
          <w:rStyle w:val="20"/>
          <w:b w:val="0"/>
          <w:sz w:val="22"/>
          <w:szCs w:val="22"/>
        </w:rPr>
        <w:t>time-independent value</w:t>
      </w:r>
      <w:r w:rsidR="001129B5" w:rsidRPr="00660E55">
        <w:rPr>
          <w:rStyle w:val="20"/>
          <w:sz w:val="22"/>
          <w:szCs w:val="22"/>
        </w:rPr>
        <w:t>s</w:t>
      </w:r>
      <w:r w:rsidR="001129B5" w:rsidRPr="00660E55">
        <w:rPr>
          <w:sz w:val="22"/>
          <w:szCs w:val="22"/>
        </w:rPr>
        <w:t xml:space="preserve"> are set. The </w:t>
      </w:r>
      <w:proofErr w:type="spellStart"/>
      <w:r w:rsidR="001129B5" w:rsidRPr="00660E55">
        <w:rPr>
          <w:sz w:val="22"/>
          <w:szCs w:val="22"/>
        </w:rPr>
        <w:t>onMessage</w:t>
      </w:r>
      <w:proofErr w:type="spellEnd"/>
      <w:r w:rsidR="001129B5" w:rsidRPr="00660E55">
        <w:rPr>
          <w:sz w:val="22"/>
          <w:szCs w:val="22"/>
        </w:rPr>
        <w:t xml:space="preserve"> method is used for the time-step based computation. The data exchange during each time step will invoke the </w:t>
      </w:r>
      <w:proofErr w:type="spellStart"/>
      <w:r w:rsidR="001129B5" w:rsidRPr="00660E55">
        <w:rPr>
          <w:sz w:val="22"/>
          <w:szCs w:val="22"/>
        </w:rPr>
        <w:t>onMessage</w:t>
      </w:r>
      <w:proofErr w:type="spellEnd"/>
      <w:r w:rsidR="001129B5" w:rsidRPr="00660E55">
        <w:rPr>
          <w:sz w:val="22"/>
          <w:szCs w:val="22"/>
        </w:rPr>
        <w:t xml:space="preserve"> method, which in turn drive the run phase of the </w:t>
      </w:r>
      <w:proofErr w:type="spellStart"/>
      <w:r w:rsidR="001129B5" w:rsidRPr="00660E55">
        <w:rPr>
          <w:sz w:val="22"/>
          <w:szCs w:val="22"/>
        </w:rPr>
        <w:t>OpenMI</w:t>
      </w:r>
      <w:proofErr w:type="spellEnd"/>
      <w:r w:rsidR="001129B5" w:rsidRPr="00660E55">
        <w:rPr>
          <w:sz w:val="22"/>
          <w:szCs w:val="22"/>
        </w:rPr>
        <w:t xml:space="preserve"> component and calculate the daily runoff. The </w:t>
      </w:r>
      <w:proofErr w:type="spellStart"/>
      <w:r w:rsidR="001129B5" w:rsidRPr="00660E55">
        <w:rPr>
          <w:sz w:val="22"/>
          <w:szCs w:val="22"/>
        </w:rPr>
        <w:t>onClose</w:t>
      </w:r>
      <w:proofErr w:type="spellEnd"/>
      <w:r w:rsidR="001129B5" w:rsidRPr="00660E55">
        <w:rPr>
          <w:sz w:val="22"/>
          <w:szCs w:val="22"/>
        </w:rPr>
        <w:t xml:space="preserve"> method is used to close the connection between the client and the server. It will trigger the finish phase of the </w:t>
      </w:r>
      <w:proofErr w:type="spellStart"/>
      <w:r w:rsidR="001129B5" w:rsidRPr="00660E55">
        <w:rPr>
          <w:sz w:val="22"/>
          <w:szCs w:val="22"/>
        </w:rPr>
        <w:t>OpenMI</w:t>
      </w:r>
      <w:proofErr w:type="spellEnd"/>
      <w:r w:rsidR="001129B5" w:rsidRPr="00660E55">
        <w:rPr>
          <w:sz w:val="22"/>
          <w:szCs w:val="22"/>
        </w:rPr>
        <w:t xml:space="preserve"> component</w:t>
      </w:r>
    </w:p>
    <w:p w:rsidR="00256D9A" w:rsidRDefault="00256D9A" w:rsidP="00256D9A"/>
    <w:p w:rsidR="00E24413" w:rsidRDefault="00660E55" w:rsidP="00660E55">
      <w:pPr>
        <w:jc w:val="center"/>
      </w:pPr>
      <w:bookmarkStart w:id="1" w:name="_Hlk491967749"/>
      <w:bookmarkEnd w:id="1"/>
      <w:r>
        <w:rPr>
          <w:rFonts w:hint="eastAsia"/>
        </w:rPr>
        <w:t xml:space="preserve">  </w:t>
      </w:r>
      <w:r w:rsidRPr="00113F26">
        <w:rPr>
          <w:noProof/>
          <w:sz w:val="20"/>
          <w:szCs w:val="20"/>
        </w:rPr>
        <w:drawing>
          <wp:inline distT="0" distB="0" distL="0" distR="0" wp14:anchorId="0137D2C0" wp14:editId="559CCB8B">
            <wp:extent cx="4520242" cy="2235182"/>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7"/>
                    <a:stretch>
                      <a:fillRect/>
                    </a:stretch>
                  </pic:blipFill>
                  <pic:spPr bwMode="auto">
                    <a:xfrm>
                      <a:off x="0" y="0"/>
                      <a:ext cx="4542868" cy="2246370"/>
                    </a:xfrm>
                    <a:prstGeom prst="rect">
                      <a:avLst/>
                    </a:prstGeom>
                    <a:noFill/>
                    <a:ln>
                      <a:noFill/>
                    </a:ln>
                  </pic:spPr>
                </pic:pic>
              </a:graphicData>
            </a:graphic>
          </wp:inline>
        </w:drawing>
      </w:r>
    </w:p>
    <w:p w:rsidR="00660E55" w:rsidRDefault="00660E55" w:rsidP="00660E55">
      <w:pPr>
        <w:jc w:val="center"/>
      </w:pPr>
      <w:r>
        <w:t xml:space="preserve">Fig. 1 </w:t>
      </w:r>
      <w:r w:rsidRPr="00660E55">
        <w:t xml:space="preserve">Wrapping </w:t>
      </w:r>
      <w:proofErr w:type="spellStart"/>
      <w:r w:rsidRPr="00660E55">
        <w:t>OpenMI</w:t>
      </w:r>
      <w:proofErr w:type="spellEnd"/>
      <w:r w:rsidRPr="00660E55">
        <w:t xml:space="preserve"> components as WebSocket services.</w:t>
      </w:r>
    </w:p>
    <w:p w:rsidR="00E24413" w:rsidRPr="00E24413" w:rsidRDefault="00E24413" w:rsidP="00AC6019"/>
    <w:p w:rsidR="00AC6019" w:rsidRPr="00280792" w:rsidRDefault="00660E55" w:rsidP="00AC6019">
      <w:pPr>
        <w:rPr>
          <w:b/>
          <w:sz w:val="28"/>
          <w:szCs w:val="28"/>
        </w:rPr>
      </w:pPr>
      <w:r w:rsidRPr="00280792">
        <w:rPr>
          <w:b/>
          <w:sz w:val="28"/>
          <w:szCs w:val="28"/>
        </w:rPr>
        <w:t>Execution portal</w:t>
      </w:r>
      <w:r w:rsidR="00280792">
        <w:rPr>
          <w:b/>
          <w:sz w:val="28"/>
          <w:szCs w:val="28"/>
        </w:rPr>
        <w:t xml:space="preserve"> (In </w:t>
      </w:r>
      <w:proofErr w:type="spellStart"/>
      <w:r w:rsidR="00280792" w:rsidRPr="00FA7EA3">
        <w:rPr>
          <w:b/>
          <w:sz w:val="28"/>
          <w:szCs w:val="28"/>
        </w:rPr>
        <w:t>OpenMIWebSocketClient</w:t>
      </w:r>
      <w:proofErr w:type="spellEnd"/>
      <w:r w:rsidR="00280792">
        <w:rPr>
          <w:b/>
          <w:sz w:val="28"/>
          <w:szCs w:val="28"/>
        </w:rPr>
        <w:t>)</w:t>
      </w:r>
      <w:r w:rsidR="00AC6019" w:rsidRPr="00280792">
        <w:rPr>
          <w:rFonts w:hint="eastAsia"/>
          <w:b/>
          <w:sz w:val="28"/>
          <w:szCs w:val="28"/>
        </w:rPr>
        <w:t>：</w:t>
      </w:r>
    </w:p>
    <w:p w:rsidR="00AC6019" w:rsidRDefault="00AC6019" w:rsidP="00280792">
      <w:pPr>
        <w:pStyle w:val="a4"/>
        <w:numPr>
          <w:ilvl w:val="0"/>
          <w:numId w:val="7"/>
        </w:numPr>
        <w:ind w:firstLineChars="0"/>
      </w:pPr>
      <w:proofErr w:type="spellStart"/>
      <w:proofErr w:type="gramStart"/>
      <w:r w:rsidRPr="00280792">
        <w:rPr>
          <w:rFonts w:cs="Times New Roman"/>
          <w:b/>
        </w:rPr>
        <w:t>c</w:t>
      </w:r>
      <w:r w:rsidRPr="00280792">
        <w:rPr>
          <w:b/>
        </w:rPr>
        <w:t>n.edu.whu.openmi</w:t>
      </w:r>
      <w:proofErr w:type="gramEnd"/>
      <w:r w:rsidRPr="00280792">
        <w:rPr>
          <w:b/>
        </w:rPr>
        <w:t>.models.topmodel</w:t>
      </w:r>
      <w:r w:rsidRPr="00280792">
        <w:rPr>
          <w:rFonts w:hint="eastAsia"/>
          <w:b/>
        </w:rPr>
        <w:t>.</w:t>
      </w:r>
      <w:r w:rsidRPr="00280792">
        <w:rPr>
          <w:b/>
        </w:rPr>
        <w:t>TopmodelLocalMainTest</w:t>
      </w:r>
      <w:proofErr w:type="spellEnd"/>
      <w:r w:rsidR="00660E55">
        <w:t>: TOPMODEL case in local environment.</w:t>
      </w:r>
    </w:p>
    <w:p w:rsidR="00AC6019" w:rsidRDefault="00AC6019" w:rsidP="00280792">
      <w:pPr>
        <w:pStyle w:val="a4"/>
        <w:numPr>
          <w:ilvl w:val="0"/>
          <w:numId w:val="7"/>
        </w:numPr>
        <w:ind w:firstLineChars="0"/>
      </w:pPr>
      <w:proofErr w:type="spellStart"/>
      <w:proofErr w:type="gramStart"/>
      <w:r w:rsidRPr="00280792">
        <w:rPr>
          <w:b/>
        </w:rPr>
        <w:t>cn.edu.whu.httpmodel</w:t>
      </w:r>
      <w:proofErr w:type="spellEnd"/>
      <w:proofErr w:type="gramEnd"/>
      <w:r w:rsidRPr="00280792">
        <w:rPr>
          <w:b/>
        </w:rPr>
        <w:t xml:space="preserve">. </w:t>
      </w:r>
      <w:proofErr w:type="spellStart"/>
      <w:r w:rsidRPr="00280792">
        <w:rPr>
          <w:b/>
        </w:rPr>
        <w:t>HttpTopmodelMainTes</w:t>
      </w:r>
      <w:r w:rsidRPr="006D3955">
        <w:t>t</w:t>
      </w:r>
      <w:proofErr w:type="spellEnd"/>
      <w:r w:rsidR="00660E55">
        <w:t>: TOPMODEL case in HTTP approach.</w:t>
      </w:r>
    </w:p>
    <w:p w:rsidR="00AC6019" w:rsidRDefault="00AC6019" w:rsidP="00280792">
      <w:pPr>
        <w:pStyle w:val="a4"/>
        <w:numPr>
          <w:ilvl w:val="0"/>
          <w:numId w:val="7"/>
        </w:numPr>
        <w:ind w:firstLineChars="0"/>
      </w:pPr>
      <w:proofErr w:type="spellStart"/>
      <w:proofErr w:type="gramStart"/>
      <w:r w:rsidRPr="00280792">
        <w:rPr>
          <w:b/>
        </w:rPr>
        <w:t>cn.edu.whu.wssync</w:t>
      </w:r>
      <w:proofErr w:type="spellEnd"/>
      <w:proofErr w:type="gramEnd"/>
      <w:r w:rsidRPr="00280792">
        <w:rPr>
          <w:b/>
        </w:rPr>
        <w:t xml:space="preserve">. </w:t>
      </w:r>
      <w:proofErr w:type="spellStart"/>
      <w:r w:rsidRPr="00280792">
        <w:rPr>
          <w:b/>
        </w:rPr>
        <w:t>WSSyncMainTest</w:t>
      </w:r>
      <w:proofErr w:type="spellEnd"/>
      <w:r w:rsidR="002126D9">
        <w:t>：</w:t>
      </w:r>
      <w:r w:rsidR="00660E55">
        <w:t>TOPMODEL case in WebSocket approach.</w:t>
      </w:r>
      <w:bookmarkStart w:id="2" w:name="_GoBack"/>
      <w:bookmarkEnd w:id="2"/>
    </w:p>
    <w:p w:rsidR="00343172" w:rsidRPr="00683870" w:rsidRDefault="00343172" w:rsidP="006D3955"/>
    <w:sectPr w:rsidR="00343172" w:rsidRPr="00683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144" w:rsidRDefault="002C1144" w:rsidP="004F6B66">
      <w:r>
        <w:separator/>
      </w:r>
    </w:p>
  </w:endnote>
  <w:endnote w:type="continuationSeparator" w:id="0">
    <w:p w:rsidR="002C1144" w:rsidRDefault="002C1144" w:rsidP="004F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144" w:rsidRDefault="002C1144" w:rsidP="004F6B66">
      <w:r>
        <w:separator/>
      </w:r>
    </w:p>
  </w:footnote>
  <w:footnote w:type="continuationSeparator" w:id="0">
    <w:p w:rsidR="002C1144" w:rsidRDefault="002C1144" w:rsidP="004F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5F7E"/>
    <w:multiLevelType w:val="hybridMultilevel"/>
    <w:tmpl w:val="7FAA3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CE697A"/>
    <w:multiLevelType w:val="hybridMultilevel"/>
    <w:tmpl w:val="977CE31C"/>
    <w:lvl w:ilvl="0" w:tplc="EEB65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1EF4"/>
    <w:multiLevelType w:val="hybridMultilevel"/>
    <w:tmpl w:val="9EE2AA90"/>
    <w:lvl w:ilvl="0" w:tplc="8EFCC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A1244"/>
    <w:multiLevelType w:val="multilevel"/>
    <w:tmpl w:val="0856291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5C6007D3"/>
    <w:multiLevelType w:val="hybridMultilevel"/>
    <w:tmpl w:val="145A1896"/>
    <w:lvl w:ilvl="0" w:tplc="66507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F5B2E"/>
    <w:multiLevelType w:val="hybridMultilevel"/>
    <w:tmpl w:val="0F2EA3A0"/>
    <w:lvl w:ilvl="0" w:tplc="24EA78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1B3BB2"/>
    <w:multiLevelType w:val="hybridMultilevel"/>
    <w:tmpl w:val="C544361A"/>
    <w:lvl w:ilvl="0" w:tplc="04090001">
      <w:start w:val="1"/>
      <w:numFmt w:val="bullet"/>
      <w:lvlText w:val=""/>
      <w:lvlJc w:val="left"/>
      <w:pPr>
        <w:ind w:left="420" w:hanging="420"/>
      </w:pPr>
      <w:rPr>
        <w:rFonts w:ascii="Wingdings" w:hAnsi="Wingdings" w:hint="default"/>
      </w:rPr>
    </w:lvl>
    <w:lvl w:ilvl="1" w:tplc="E6922C6A">
      <w:start w:val="1"/>
      <w:numFmt w:val="bullet"/>
      <w:lvlText w:val=""/>
      <w:lvlJc w:val="left"/>
      <w:pPr>
        <w:ind w:left="840" w:hanging="420"/>
      </w:pPr>
      <w:rPr>
        <w:rFonts w:ascii="Wingdings" w:hAnsi="Wingdings" w:hint="default"/>
        <w:sz w:val="16"/>
        <w:szCs w:val="16"/>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dd0950dt0f2iexad8xexek2za0p20df0ps&quot;&gt;My EndNote Library&lt;record-ids&gt;&lt;item&gt;702&lt;/item&gt;&lt;item&gt;707&lt;/item&gt;&lt;item&gt;708&lt;/item&gt;&lt;item&gt;709&lt;/item&gt;&lt;item&gt;711&lt;/item&gt;&lt;/record-ids&gt;&lt;/item&gt;&lt;/Libraries&gt;"/>
  </w:docVars>
  <w:rsids>
    <w:rsidRoot w:val="001B39AE"/>
    <w:rsid w:val="00002B13"/>
    <w:rsid w:val="00005CE2"/>
    <w:rsid w:val="00042CAC"/>
    <w:rsid w:val="0005151B"/>
    <w:rsid w:val="00065F42"/>
    <w:rsid w:val="0007763A"/>
    <w:rsid w:val="000814ED"/>
    <w:rsid w:val="000822D2"/>
    <w:rsid w:val="000A7704"/>
    <w:rsid w:val="000C6ABB"/>
    <w:rsid w:val="0010159A"/>
    <w:rsid w:val="001123E7"/>
    <w:rsid w:val="001129B5"/>
    <w:rsid w:val="00145511"/>
    <w:rsid w:val="00147615"/>
    <w:rsid w:val="001560F2"/>
    <w:rsid w:val="00160111"/>
    <w:rsid w:val="00160AA6"/>
    <w:rsid w:val="001B30B6"/>
    <w:rsid w:val="001B39AE"/>
    <w:rsid w:val="001C3C30"/>
    <w:rsid w:val="001D6264"/>
    <w:rsid w:val="001E3A77"/>
    <w:rsid w:val="001F4ADE"/>
    <w:rsid w:val="002126D9"/>
    <w:rsid w:val="00213F65"/>
    <w:rsid w:val="00235C12"/>
    <w:rsid w:val="002449A1"/>
    <w:rsid w:val="00256D9A"/>
    <w:rsid w:val="00267ADF"/>
    <w:rsid w:val="0027751B"/>
    <w:rsid w:val="00280792"/>
    <w:rsid w:val="002836C4"/>
    <w:rsid w:val="00285E1E"/>
    <w:rsid w:val="00293D21"/>
    <w:rsid w:val="00297564"/>
    <w:rsid w:val="002B6170"/>
    <w:rsid w:val="002C1144"/>
    <w:rsid w:val="002C75AD"/>
    <w:rsid w:val="002E2585"/>
    <w:rsid w:val="002E5245"/>
    <w:rsid w:val="002F7A58"/>
    <w:rsid w:val="00320036"/>
    <w:rsid w:val="00320D9E"/>
    <w:rsid w:val="003339EF"/>
    <w:rsid w:val="00343172"/>
    <w:rsid w:val="00352FD2"/>
    <w:rsid w:val="0035635D"/>
    <w:rsid w:val="00362222"/>
    <w:rsid w:val="00371DC0"/>
    <w:rsid w:val="00387839"/>
    <w:rsid w:val="00390CDA"/>
    <w:rsid w:val="003A4EF9"/>
    <w:rsid w:val="003D4B6A"/>
    <w:rsid w:val="003F4CA4"/>
    <w:rsid w:val="0040111A"/>
    <w:rsid w:val="00410078"/>
    <w:rsid w:val="00434388"/>
    <w:rsid w:val="004445DB"/>
    <w:rsid w:val="00444663"/>
    <w:rsid w:val="004509DF"/>
    <w:rsid w:val="0045230D"/>
    <w:rsid w:val="00471705"/>
    <w:rsid w:val="00476004"/>
    <w:rsid w:val="00481CAE"/>
    <w:rsid w:val="00484B3A"/>
    <w:rsid w:val="004B6E86"/>
    <w:rsid w:val="004B79EA"/>
    <w:rsid w:val="004B7A58"/>
    <w:rsid w:val="004E0222"/>
    <w:rsid w:val="004E70B8"/>
    <w:rsid w:val="004F1FD4"/>
    <w:rsid w:val="004F6B66"/>
    <w:rsid w:val="005154C5"/>
    <w:rsid w:val="005478CB"/>
    <w:rsid w:val="0055187E"/>
    <w:rsid w:val="00557034"/>
    <w:rsid w:val="00573706"/>
    <w:rsid w:val="005916A5"/>
    <w:rsid w:val="00596986"/>
    <w:rsid w:val="005A034A"/>
    <w:rsid w:val="005C3836"/>
    <w:rsid w:val="005E1950"/>
    <w:rsid w:val="00641AAF"/>
    <w:rsid w:val="00650BD8"/>
    <w:rsid w:val="00650C5F"/>
    <w:rsid w:val="00660E55"/>
    <w:rsid w:val="00683870"/>
    <w:rsid w:val="00683B4F"/>
    <w:rsid w:val="00685ABE"/>
    <w:rsid w:val="00695CCC"/>
    <w:rsid w:val="00695D60"/>
    <w:rsid w:val="0069610E"/>
    <w:rsid w:val="00696E5C"/>
    <w:rsid w:val="006C09D0"/>
    <w:rsid w:val="006D2459"/>
    <w:rsid w:val="006D3955"/>
    <w:rsid w:val="006F0474"/>
    <w:rsid w:val="006F3679"/>
    <w:rsid w:val="006F4862"/>
    <w:rsid w:val="006F5738"/>
    <w:rsid w:val="00775FC2"/>
    <w:rsid w:val="00781E57"/>
    <w:rsid w:val="007A7EB2"/>
    <w:rsid w:val="007E43C8"/>
    <w:rsid w:val="007F0F41"/>
    <w:rsid w:val="00800785"/>
    <w:rsid w:val="00805D68"/>
    <w:rsid w:val="00852A4A"/>
    <w:rsid w:val="00865D97"/>
    <w:rsid w:val="00893D92"/>
    <w:rsid w:val="008A1983"/>
    <w:rsid w:val="008A1E1D"/>
    <w:rsid w:val="008D46EB"/>
    <w:rsid w:val="00902587"/>
    <w:rsid w:val="00903D73"/>
    <w:rsid w:val="0090494C"/>
    <w:rsid w:val="00920B67"/>
    <w:rsid w:val="009656E5"/>
    <w:rsid w:val="009974AA"/>
    <w:rsid w:val="009A1726"/>
    <w:rsid w:val="009B5D51"/>
    <w:rsid w:val="009F14DA"/>
    <w:rsid w:val="00A14203"/>
    <w:rsid w:val="00A17842"/>
    <w:rsid w:val="00A50471"/>
    <w:rsid w:val="00A85B16"/>
    <w:rsid w:val="00A926D8"/>
    <w:rsid w:val="00AA7A06"/>
    <w:rsid w:val="00AB7BAA"/>
    <w:rsid w:val="00AC6019"/>
    <w:rsid w:val="00AD4224"/>
    <w:rsid w:val="00AD5193"/>
    <w:rsid w:val="00AE3329"/>
    <w:rsid w:val="00AF2072"/>
    <w:rsid w:val="00B00404"/>
    <w:rsid w:val="00B163F2"/>
    <w:rsid w:val="00B3209C"/>
    <w:rsid w:val="00B44717"/>
    <w:rsid w:val="00B86ECD"/>
    <w:rsid w:val="00BB6C0B"/>
    <w:rsid w:val="00BC011F"/>
    <w:rsid w:val="00BE5192"/>
    <w:rsid w:val="00BF0596"/>
    <w:rsid w:val="00BF7157"/>
    <w:rsid w:val="00C0608A"/>
    <w:rsid w:val="00C212FF"/>
    <w:rsid w:val="00C32850"/>
    <w:rsid w:val="00C475B4"/>
    <w:rsid w:val="00C51448"/>
    <w:rsid w:val="00C61AD2"/>
    <w:rsid w:val="00C71E98"/>
    <w:rsid w:val="00C86894"/>
    <w:rsid w:val="00CA234D"/>
    <w:rsid w:val="00CD69E4"/>
    <w:rsid w:val="00CE0BFC"/>
    <w:rsid w:val="00CE2882"/>
    <w:rsid w:val="00CE537F"/>
    <w:rsid w:val="00CE5D94"/>
    <w:rsid w:val="00CF532D"/>
    <w:rsid w:val="00D3117F"/>
    <w:rsid w:val="00D3498C"/>
    <w:rsid w:val="00D40419"/>
    <w:rsid w:val="00D47298"/>
    <w:rsid w:val="00D47577"/>
    <w:rsid w:val="00D636F1"/>
    <w:rsid w:val="00D65A66"/>
    <w:rsid w:val="00D7033D"/>
    <w:rsid w:val="00D831DF"/>
    <w:rsid w:val="00D91C13"/>
    <w:rsid w:val="00D95F74"/>
    <w:rsid w:val="00DA5066"/>
    <w:rsid w:val="00DC3354"/>
    <w:rsid w:val="00DE0567"/>
    <w:rsid w:val="00E00432"/>
    <w:rsid w:val="00E22455"/>
    <w:rsid w:val="00E24413"/>
    <w:rsid w:val="00E448E3"/>
    <w:rsid w:val="00E47B84"/>
    <w:rsid w:val="00E7459D"/>
    <w:rsid w:val="00E94FFC"/>
    <w:rsid w:val="00E950F9"/>
    <w:rsid w:val="00EA0D73"/>
    <w:rsid w:val="00EA450F"/>
    <w:rsid w:val="00EA7B9E"/>
    <w:rsid w:val="00EB0D17"/>
    <w:rsid w:val="00EB4F74"/>
    <w:rsid w:val="00EC710A"/>
    <w:rsid w:val="00ED712B"/>
    <w:rsid w:val="00F054DA"/>
    <w:rsid w:val="00F11184"/>
    <w:rsid w:val="00F1128D"/>
    <w:rsid w:val="00F146E6"/>
    <w:rsid w:val="00F67B70"/>
    <w:rsid w:val="00F74CDA"/>
    <w:rsid w:val="00F81FE7"/>
    <w:rsid w:val="00F96FCF"/>
    <w:rsid w:val="00FA09F6"/>
    <w:rsid w:val="00FA7EA3"/>
    <w:rsid w:val="00FB4363"/>
    <w:rsid w:val="00FB5C23"/>
    <w:rsid w:val="00FC4703"/>
    <w:rsid w:val="00FD0455"/>
    <w:rsid w:val="00FD726C"/>
    <w:rsid w:val="00FE494F"/>
    <w:rsid w:val="00FF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5FF23"/>
  <w15:docId w15:val="{2D10D3BD-CFCB-4EFD-AF5A-35920CC7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726"/>
    <w:pPr>
      <w:widowControl w:val="0"/>
      <w:jc w:val="both"/>
    </w:pPr>
    <w:rPr>
      <w:rFonts w:ascii="Times New Roman" w:hAnsi="Times New Roman"/>
    </w:rPr>
  </w:style>
  <w:style w:type="paragraph" w:styleId="1">
    <w:name w:val="heading 1"/>
    <w:basedOn w:val="a"/>
    <w:next w:val="a"/>
    <w:link w:val="10"/>
    <w:uiPriority w:val="9"/>
    <w:qFormat/>
    <w:rsid w:val="009A1726"/>
    <w:pPr>
      <w:keepNext/>
      <w:keepLines/>
      <w:spacing w:line="360" w:lineRule="auto"/>
      <w:outlineLvl w:val="0"/>
    </w:pPr>
    <w:rPr>
      <w:rFonts w:eastAsiaTheme="majorEastAsia"/>
      <w:b/>
      <w:bCs/>
      <w:kern w:val="44"/>
      <w:szCs w:val="44"/>
    </w:rPr>
  </w:style>
  <w:style w:type="paragraph" w:styleId="2">
    <w:name w:val="heading 2"/>
    <w:basedOn w:val="a"/>
    <w:next w:val="a"/>
    <w:link w:val="20"/>
    <w:uiPriority w:val="9"/>
    <w:unhideWhenUsed/>
    <w:qFormat/>
    <w:rsid w:val="009A1726"/>
    <w:pPr>
      <w:keepNext/>
      <w:keepLines/>
      <w:ind w:firstLineChars="50" w:firstLine="50"/>
      <w:outlineLvl w:val="1"/>
    </w:pPr>
    <w:rPr>
      <w:rFonts w:eastAsiaTheme="majorEastAsia" w:cstheme="majorBidi"/>
      <w:b/>
      <w:bCs/>
      <w:szCs w:val="32"/>
    </w:rPr>
  </w:style>
  <w:style w:type="paragraph" w:styleId="3">
    <w:name w:val="heading 3"/>
    <w:basedOn w:val="a"/>
    <w:next w:val="a"/>
    <w:link w:val="30"/>
    <w:uiPriority w:val="9"/>
    <w:semiHidden/>
    <w:unhideWhenUsed/>
    <w:qFormat/>
    <w:rsid w:val="009A1726"/>
    <w:pPr>
      <w:keepNext/>
      <w:keepLines/>
      <w:ind w:firstLineChars="75" w:firstLine="75"/>
      <w:outlineLvl w:val="2"/>
    </w:pPr>
    <w:rPr>
      <w:b/>
      <w:bCs/>
      <w:szCs w:val="32"/>
    </w:rPr>
  </w:style>
  <w:style w:type="paragraph" w:styleId="4">
    <w:name w:val="heading 4"/>
    <w:basedOn w:val="a"/>
    <w:next w:val="a"/>
    <w:link w:val="40"/>
    <w:uiPriority w:val="9"/>
    <w:semiHidden/>
    <w:unhideWhenUsed/>
    <w:qFormat/>
    <w:rsid w:val="009A1726"/>
    <w:pPr>
      <w:keepNext/>
      <w:keepLines/>
      <w:ind w:firstLineChars="100" w:firstLine="100"/>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726"/>
    <w:rPr>
      <w:rFonts w:ascii="Times New Roman" w:eastAsiaTheme="majorEastAsia" w:hAnsi="Times New Roman"/>
      <w:b/>
      <w:bCs/>
      <w:kern w:val="44"/>
      <w:szCs w:val="44"/>
    </w:rPr>
  </w:style>
  <w:style w:type="character" w:customStyle="1" w:styleId="20">
    <w:name w:val="标题 2 字符"/>
    <w:basedOn w:val="a0"/>
    <w:link w:val="2"/>
    <w:uiPriority w:val="9"/>
    <w:rsid w:val="009A1726"/>
    <w:rPr>
      <w:rFonts w:ascii="Times New Roman" w:eastAsiaTheme="majorEastAsia" w:hAnsi="Times New Roman" w:cstheme="majorBidi"/>
      <w:b/>
      <w:bCs/>
      <w:szCs w:val="32"/>
    </w:rPr>
  </w:style>
  <w:style w:type="character" w:customStyle="1" w:styleId="30">
    <w:name w:val="标题 3 字符"/>
    <w:basedOn w:val="a0"/>
    <w:link w:val="3"/>
    <w:uiPriority w:val="9"/>
    <w:semiHidden/>
    <w:rsid w:val="009A1726"/>
    <w:rPr>
      <w:rFonts w:ascii="Times New Roman" w:hAnsi="Times New Roman"/>
      <w:b/>
      <w:bCs/>
      <w:szCs w:val="32"/>
    </w:rPr>
  </w:style>
  <w:style w:type="character" w:customStyle="1" w:styleId="40">
    <w:name w:val="标题 4 字符"/>
    <w:basedOn w:val="a0"/>
    <w:link w:val="4"/>
    <w:uiPriority w:val="9"/>
    <w:semiHidden/>
    <w:rsid w:val="009A1726"/>
    <w:rPr>
      <w:rFonts w:ascii="Times New Roman" w:eastAsiaTheme="majorEastAsia" w:hAnsi="Times New Roman" w:cstheme="majorBidi"/>
      <w:b/>
      <w:bCs/>
      <w:szCs w:val="28"/>
    </w:rPr>
  </w:style>
  <w:style w:type="paragraph" w:customStyle="1" w:styleId="EndNoteBibliographyTitle">
    <w:name w:val="EndNote Bibliography Title"/>
    <w:basedOn w:val="a"/>
    <w:link w:val="EndNoteBibliographyTitleChar"/>
    <w:rsid w:val="003F4CA4"/>
    <w:pPr>
      <w:jc w:val="center"/>
    </w:pPr>
    <w:rPr>
      <w:rFonts w:cs="Times New Roman"/>
      <w:noProof/>
      <w:sz w:val="20"/>
    </w:rPr>
  </w:style>
  <w:style w:type="character" w:customStyle="1" w:styleId="EndNoteBibliographyTitleChar">
    <w:name w:val="EndNote Bibliography Title Char"/>
    <w:basedOn w:val="a0"/>
    <w:link w:val="EndNoteBibliographyTitle"/>
    <w:rsid w:val="003F4CA4"/>
    <w:rPr>
      <w:rFonts w:ascii="Times New Roman" w:hAnsi="Times New Roman" w:cs="Times New Roman"/>
      <w:noProof/>
      <w:sz w:val="20"/>
    </w:rPr>
  </w:style>
  <w:style w:type="paragraph" w:customStyle="1" w:styleId="EndNoteBibliography">
    <w:name w:val="EndNote Bibliography"/>
    <w:basedOn w:val="a"/>
    <w:link w:val="EndNoteBibliographyChar"/>
    <w:rsid w:val="003F4CA4"/>
    <w:rPr>
      <w:rFonts w:cs="Times New Roman"/>
      <w:noProof/>
      <w:sz w:val="20"/>
    </w:rPr>
  </w:style>
  <w:style w:type="character" w:customStyle="1" w:styleId="EndNoteBibliographyChar">
    <w:name w:val="EndNote Bibliography Char"/>
    <w:basedOn w:val="a0"/>
    <w:link w:val="EndNoteBibliography"/>
    <w:rsid w:val="003F4CA4"/>
    <w:rPr>
      <w:rFonts w:ascii="Times New Roman" w:hAnsi="Times New Roman" w:cs="Times New Roman"/>
      <w:noProof/>
      <w:sz w:val="20"/>
    </w:rPr>
  </w:style>
  <w:style w:type="character" w:styleId="a3">
    <w:name w:val="Hyperlink"/>
    <w:basedOn w:val="a0"/>
    <w:uiPriority w:val="99"/>
    <w:unhideWhenUsed/>
    <w:rsid w:val="003F4CA4"/>
    <w:rPr>
      <w:color w:val="0000FF" w:themeColor="hyperlink"/>
      <w:u w:val="single"/>
    </w:rPr>
  </w:style>
  <w:style w:type="paragraph" w:styleId="a4">
    <w:name w:val="List Paragraph"/>
    <w:basedOn w:val="a"/>
    <w:uiPriority w:val="34"/>
    <w:qFormat/>
    <w:rsid w:val="00065F42"/>
    <w:pPr>
      <w:ind w:firstLineChars="200" w:firstLine="420"/>
    </w:pPr>
  </w:style>
  <w:style w:type="paragraph" w:styleId="a5">
    <w:name w:val="header"/>
    <w:basedOn w:val="a"/>
    <w:link w:val="a6"/>
    <w:uiPriority w:val="99"/>
    <w:unhideWhenUsed/>
    <w:rsid w:val="004F6B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6B66"/>
    <w:rPr>
      <w:rFonts w:ascii="Times New Roman" w:hAnsi="Times New Roman"/>
      <w:sz w:val="18"/>
      <w:szCs w:val="18"/>
    </w:rPr>
  </w:style>
  <w:style w:type="paragraph" w:styleId="a7">
    <w:name w:val="footer"/>
    <w:basedOn w:val="a"/>
    <w:link w:val="a8"/>
    <w:uiPriority w:val="99"/>
    <w:unhideWhenUsed/>
    <w:rsid w:val="004F6B66"/>
    <w:pPr>
      <w:tabs>
        <w:tab w:val="center" w:pos="4153"/>
        <w:tab w:val="right" w:pos="8306"/>
      </w:tabs>
      <w:snapToGrid w:val="0"/>
      <w:jc w:val="left"/>
    </w:pPr>
    <w:rPr>
      <w:sz w:val="18"/>
      <w:szCs w:val="18"/>
    </w:rPr>
  </w:style>
  <w:style w:type="character" w:customStyle="1" w:styleId="a8">
    <w:name w:val="页脚 字符"/>
    <w:basedOn w:val="a0"/>
    <w:link w:val="a7"/>
    <w:uiPriority w:val="99"/>
    <w:rsid w:val="004F6B66"/>
    <w:rPr>
      <w:rFonts w:ascii="Times New Roman" w:hAnsi="Times New Roman"/>
      <w:sz w:val="18"/>
      <w:szCs w:val="18"/>
    </w:rPr>
  </w:style>
  <w:style w:type="paragraph" w:styleId="a9">
    <w:name w:val="Balloon Text"/>
    <w:basedOn w:val="a"/>
    <w:link w:val="aa"/>
    <w:uiPriority w:val="99"/>
    <w:semiHidden/>
    <w:unhideWhenUsed/>
    <w:rsid w:val="00AD5193"/>
    <w:rPr>
      <w:sz w:val="18"/>
      <w:szCs w:val="18"/>
    </w:rPr>
  </w:style>
  <w:style w:type="character" w:customStyle="1" w:styleId="aa">
    <w:name w:val="批注框文本 字符"/>
    <w:basedOn w:val="a0"/>
    <w:link w:val="a9"/>
    <w:uiPriority w:val="99"/>
    <w:semiHidden/>
    <w:rsid w:val="00AD519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7670">
      <w:bodyDiv w:val="1"/>
      <w:marLeft w:val="0"/>
      <w:marRight w:val="0"/>
      <w:marTop w:val="0"/>
      <w:marBottom w:val="0"/>
      <w:divBdr>
        <w:top w:val="none" w:sz="0" w:space="0" w:color="auto"/>
        <w:left w:val="none" w:sz="0" w:space="0" w:color="auto"/>
        <w:bottom w:val="none" w:sz="0" w:space="0" w:color="auto"/>
        <w:right w:val="none" w:sz="0" w:space="0" w:color="auto"/>
      </w:divBdr>
    </w:div>
    <w:div w:id="815606431">
      <w:bodyDiv w:val="1"/>
      <w:marLeft w:val="0"/>
      <w:marRight w:val="0"/>
      <w:marTop w:val="0"/>
      <w:marBottom w:val="0"/>
      <w:divBdr>
        <w:top w:val="none" w:sz="0" w:space="0" w:color="auto"/>
        <w:left w:val="none" w:sz="0" w:space="0" w:color="auto"/>
        <w:bottom w:val="none" w:sz="0" w:space="0" w:color="auto"/>
        <w:right w:val="none" w:sz="0" w:space="0" w:color="auto"/>
      </w:divBdr>
    </w:div>
    <w:div w:id="994142952">
      <w:bodyDiv w:val="1"/>
      <w:marLeft w:val="0"/>
      <w:marRight w:val="0"/>
      <w:marTop w:val="0"/>
      <w:marBottom w:val="0"/>
      <w:divBdr>
        <w:top w:val="none" w:sz="0" w:space="0" w:color="auto"/>
        <w:left w:val="none" w:sz="0" w:space="0" w:color="auto"/>
        <w:bottom w:val="none" w:sz="0" w:space="0" w:color="auto"/>
        <w:right w:val="none" w:sz="0" w:space="0" w:color="auto"/>
      </w:divBdr>
    </w:div>
    <w:div w:id="1154880787">
      <w:bodyDiv w:val="1"/>
      <w:marLeft w:val="0"/>
      <w:marRight w:val="0"/>
      <w:marTop w:val="0"/>
      <w:marBottom w:val="0"/>
      <w:divBdr>
        <w:top w:val="none" w:sz="0" w:space="0" w:color="auto"/>
        <w:left w:val="none" w:sz="0" w:space="0" w:color="auto"/>
        <w:bottom w:val="none" w:sz="0" w:space="0" w:color="auto"/>
        <w:right w:val="none" w:sz="0" w:space="0" w:color="auto"/>
      </w:divBdr>
    </w:div>
    <w:div w:id="1275402085">
      <w:bodyDiv w:val="1"/>
      <w:marLeft w:val="0"/>
      <w:marRight w:val="0"/>
      <w:marTop w:val="0"/>
      <w:marBottom w:val="0"/>
      <w:divBdr>
        <w:top w:val="none" w:sz="0" w:space="0" w:color="auto"/>
        <w:left w:val="none" w:sz="0" w:space="0" w:color="auto"/>
        <w:bottom w:val="none" w:sz="0" w:space="0" w:color="auto"/>
        <w:right w:val="none" w:sz="0" w:space="0" w:color="auto"/>
      </w:divBdr>
    </w:div>
    <w:div w:id="1530871076">
      <w:bodyDiv w:val="1"/>
      <w:marLeft w:val="0"/>
      <w:marRight w:val="0"/>
      <w:marTop w:val="0"/>
      <w:marBottom w:val="0"/>
      <w:divBdr>
        <w:top w:val="none" w:sz="0" w:space="0" w:color="auto"/>
        <w:left w:val="none" w:sz="0" w:space="0" w:color="auto"/>
        <w:bottom w:val="none" w:sz="0" w:space="0" w:color="auto"/>
        <w:right w:val="none" w:sz="0" w:space="0" w:color="auto"/>
      </w:divBdr>
      <w:divsChild>
        <w:div w:id="972558993">
          <w:marLeft w:val="0"/>
          <w:marRight w:val="0"/>
          <w:marTop w:val="0"/>
          <w:marBottom w:val="0"/>
          <w:divBdr>
            <w:top w:val="none" w:sz="0" w:space="0" w:color="auto"/>
            <w:left w:val="none" w:sz="0" w:space="0" w:color="auto"/>
            <w:bottom w:val="none" w:sz="0" w:space="0" w:color="auto"/>
            <w:right w:val="none" w:sz="0" w:space="0" w:color="auto"/>
          </w:divBdr>
        </w:div>
      </w:divsChild>
    </w:div>
    <w:div w:id="1775439804">
      <w:bodyDiv w:val="1"/>
      <w:marLeft w:val="0"/>
      <w:marRight w:val="0"/>
      <w:marTop w:val="0"/>
      <w:marBottom w:val="0"/>
      <w:divBdr>
        <w:top w:val="none" w:sz="0" w:space="0" w:color="auto"/>
        <w:left w:val="none" w:sz="0" w:space="0" w:color="auto"/>
        <w:bottom w:val="none" w:sz="0" w:space="0" w:color="auto"/>
        <w:right w:val="none" w:sz="0" w:space="0" w:color="auto"/>
      </w:divBdr>
    </w:div>
    <w:div w:id="185041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Work\&#24120;&#29992;&#26631;&#3906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常用标题模板.dotx</Template>
  <TotalTime>457</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zhangmingda</dc:creator>
  <cp:lastModifiedBy>高 凡</cp:lastModifiedBy>
  <cp:revision>29</cp:revision>
  <dcterms:created xsi:type="dcterms:W3CDTF">2016-11-17T02:55:00Z</dcterms:created>
  <dcterms:modified xsi:type="dcterms:W3CDTF">2018-11-21T01:56:00Z</dcterms:modified>
</cp:coreProperties>
</file>