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d-상세"/>
    <w:p>
      <w:pPr>
        <w:pStyle w:val="Heading1"/>
      </w:pPr>
      <w:r>
        <w:t xml:space="preserve">PRD (상세)</w:t>
      </w:r>
    </w:p>
    <w:bookmarkStart w:id="20" w:name="프로젝트명"/>
    <w:p>
      <w:pPr>
        <w:pStyle w:val="Heading2"/>
      </w:pPr>
      <w:r>
        <w:t xml:space="preserve">프로젝트명</w:t>
      </w:r>
    </w:p>
    <w:p>
      <w:pPr>
        <w:pStyle w:val="FirstParagraph"/>
      </w:pPr>
      <w:r>
        <w:t xml:space="preserve">MediInsight</w:t>
      </w:r>
    </w:p>
    <w:bookmarkEnd w:id="20"/>
    <w:bookmarkStart w:id="21" w:name="목표"/>
    <w:p>
      <w:pPr>
        <w:pStyle w:val="Heading2"/>
      </w:pPr>
      <w:r>
        <w:t xml:space="preserve">목표</w:t>
      </w:r>
    </w:p>
    <w:p>
      <w:pPr>
        <w:pStyle w:val="FirstParagraph"/>
      </w:pPr>
      <w:r>
        <w:t xml:space="preserve">공개 쇼핑몰 및 리뷰 데이터를 수집하여 근거 기반 보고서와 인스타그램 콘텐츠를 생성하고, Law MCP를 이용해 최종 광고 문구를 검증한다.</w:t>
      </w:r>
    </w:p>
    <w:bookmarkEnd w:id="21"/>
    <w:bookmarkStart w:id="22" w:name="문제-정의"/>
    <w:p>
      <w:pPr>
        <w:pStyle w:val="Heading2"/>
      </w:pPr>
      <w:r>
        <w:t xml:space="preserve">문제 정의</w:t>
      </w:r>
    </w:p>
    <w:p>
      <w:pPr>
        <w:pStyle w:val="Compact"/>
        <w:numPr>
          <w:ilvl w:val="0"/>
          <w:numId w:val="1001"/>
        </w:numPr>
      </w:pPr>
      <w:r>
        <w:t xml:space="preserve">리뷰가 자사몰, 올리브영, 네이버, 쿠팡 등에 분산</w:t>
      </w:r>
    </w:p>
    <w:p>
      <w:pPr>
        <w:pStyle w:val="Compact"/>
        <w:numPr>
          <w:ilvl w:val="0"/>
          <w:numId w:val="1001"/>
        </w:numPr>
      </w:pPr>
      <w:r>
        <w:t xml:space="preserve">채널별 고객 특성이 달라 단일 채널 분석은 편향 가능</w:t>
      </w:r>
    </w:p>
    <w:p>
      <w:pPr>
        <w:pStyle w:val="Compact"/>
        <w:numPr>
          <w:ilvl w:val="0"/>
          <w:numId w:val="1001"/>
        </w:numPr>
      </w:pPr>
      <w:r>
        <w:t xml:space="preserve">콘텐츠 제작 시 법률 검토가 수작업</w:t>
      </w:r>
    </w:p>
    <w:bookmarkEnd w:id="22"/>
    <w:bookmarkStart w:id="23" w:name="성공-기준"/>
    <w:p>
      <w:pPr>
        <w:pStyle w:val="Heading2"/>
      </w:pPr>
      <w:r>
        <w:t xml:space="preserve">성공 기준</w:t>
      </w:r>
    </w:p>
    <w:p>
      <w:pPr>
        <w:pStyle w:val="Compact"/>
        <w:numPr>
          <w:ilvl w:val="0"/>
          <w:numId w:val="1002"/>
        </w:numPr>
      </w:pPr>
      <w:r>
        <w:t xml:space="preserve">공개 데이터만 사용</w:t>
      </w:r>
    </w:p>
    <w:p>
      <w:pPr>
        <w:pStyle w:val="Compact"/>
        <w:numPr>
          <w:ilvl w:val="0"/>
          <w:numId w:val="1002"/>
        </w:numPr>
      </w:pPr>
      <w:r>
        <w:t xml:space="preserve">모든 주장에 근거 리뷰 포함</w:t>
      </w:r>
    </w:p>
    <w:p>
      <w:pPr>
        <w:pStyle w:val="Compact"/>
        <w:numPr>
          <w:ilvl w:val="0"/>
          <w:numId w:val="1002"/>
        </w:numPr>
      </w:pPr>
      <w:r>
        <w:t xml:space="preserve">Law MCP 검수 통과</w:t>
      </w:r>
    </w:p>
    <w:p>
      <w:pPr>
        <w:pStyle w:val="Compact"/>
        <w:numPr>
          <w:ilvl w:val="0"/>
          <w:numId w:val="1002"/>
        </w:numPr>
      </w:pPr>
      <w:r>
        <w:t xml:space="preserve">보고서 + 캐러셀 3세트 + 제품 홍보 이미지 생성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2026-07-09T13:43:38Z</dcterms:created>
  <dcterms:modified xsi:type="dcterms:W3CDTF">2026-07-09T13:43:38Z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