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3D888" w14:textId="77777777" w:rsidR="00A42336" w:rsidRPr="00561B23" w:rsidRDefault="00A42336" w:rsidP="00A42336">
      <w:pPr>
        <w:pStyle w:val="2"/>
        <w:rPr>
          <w:rFonts w:ascii="Times New Roman" w:eastAsia="新宋体" w:hAnsi="Times New Roman" w:cs="Times New Roman"/>
          <w:sz w:val="28"/>
          <w:szCs w:val="28"/>
          <w:lang w:val="es-ES"/>
        </w:rPr>
        <w:sectPr w:rsidR="00A42336" w:rsidRPr="00561B23" w:rsidSect="00A423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145244407"/>
      <w:r w:rsidRPr="00561B23">
        <w:rPr>
          <w:rFonts w:ascii="Times New Roman" w:eastAsia="新宋体" w:hAnsi="Times New Roman" w:cs="Times New Roman"/>
          <w:sz w:val="28"/>
          <w:szCs w:val="28"/>
          <w:lang w:val="es-ES"/>
        </w:rPr>
        <w:t>Anexo 3. Listado fragmentos no válidos suprimidos</w:t>
      </w:r>
      <w:bookmarkEnd w:id="0"/>
    </w:p>
    <w:p w14:paraId="006423CF" w14:textId="77777777" w:rsidR="00A42336" w:rsidRDefault="00A42336" w:rsidP="00A42336">
      <w:pPr>
        <w:rPr>
          <w:rFonts w:ascii="Times New Roman" w:eastAsia="新宋体" w:hAnsi="Times New Roman" w:cs="Times New Roman"/>
          <w:sz w:val="20"/>
          <w:szCs w:val="20"/>
          <w:lang w:val="es-ES"/>
        </w:rPr>
        <w:sectPr w:rsidR="00A42336" w:rsidSect="00A4233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A42336" w:rsidRPr="003954D6" w14:paraId="6A265F9A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1E0CBFCA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accionista un informe</w:t>
            </w:r>
          </w:p>
        </w:tc>
      </w:tr>
      <w:tr w:rsidR="00A42336" w:rsidRPr="00704147" w14:paraId="5EA8C724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5D2E9220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acción artículo</w:t>
            </w:r>
          </w:p>
        </w:tc>
      </w:tr>
      <w:tr w:rsidR="00A42336" w:rsidRPr="00704147" w14:paraId="0D84E1C3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0BEC910A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administración artículo</w:t>
            </w:r>
          </w:p>
        </w:tc>
      </w:tr>
      <w:tr w:rsidR="00A42336" w:rsidRPr="003954D6" w14:paraId="478E4874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3DD5A100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artículo</w:t>
            </w:r>
          </w:p>
        </w:tc>
      </w:tr>
      <w:tr w:rsidR="00A42336" w:rsidRPr="00704147" w14:paraId="634D0BAC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387E609C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acuerdo de aumento artículo</w:t>
            </w:r>
          </w:p>
        </w:tc>
      </w:tr>
      <w:tr w:rsidR="00A42336" w:rsidRPr="003954D6" w14:paraId="46382E61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1DC5BEDF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apartado segundo</w:t>
            </w:r>
          </w:p>
        </w:tc>
      </w:tr>
      <w:tr w:rsidR="00A42336" w:rsidRPr="00704147" w14:paraId="716B1595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74581002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apartado segundo del artículo</w:t>
            </w:r>
          </w:p>
        </w:tc>
      </w:tr>
      <w:tr w:rsidR="00A42336" w:rsidRPr="00704147" w14:paraId="7BEA5066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3427F4E2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apartado segundo del artículo anterior</w:t>
            </w:r>
          </w:p>
        </w:tc>
      </w:tr>
      <w:tr w:rsidR="00A42336" w:rsidRPr="003954D6" w14:paraId="1E2AF6F0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671B5223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artículo anterior</w:t>
            </w:r>
          </w:p>
        </w:tc>
      </w:tr>
      <w:tr w:rsidR="00A42336" w:rsidRPr="003954D6" w14:paraId="2785C6A1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71501014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aumento artículo</w:t>
            </w:r>
          </w:p>
        </w:tc>
      </w:tr>
      <w:tr w:rsidR="00A42336" w:rsidRPr="003954D6" w14:paraId="76261ADD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5221CF9A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bis de esta ley</w:t>
            </w:r>
          </w:p>
        </w:tc>
      </w:tr>
      <w:tr w:rsidR="00A42336" w:rsidRPr="003954D6" w14:paraId="1B350268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2EE17AE9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capítulo i</w:t>
            </w:r>
          </w:p>
        </w:tc>
      </w:tr>
      <w:tr w:rsidR="00A42336" w:rsidRPr="00704147" w14:paraId="24E9E58A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5BAA0760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capítulo i disposición</w:t>
            </w:r>
          </w:p>
        </w:tc>
      </w:tr>
      <w:tr w:rsidR="00A42336" w:rsidRPr="00704147" w14:paraId="6FD6170A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3C1795AE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capítulo i disposición general</w:t>
            </w:r>
          </w:p>
        </w:tc>
      </w:tr>
      <w:tr w:rsidR="00A42336" w:rsidRPr="003954D6" w14:paraId="1AF9D11D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033ECAE1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capítulo ii</w:t>
            </w:r>
          </w:p>
        </w:tc>
      </w:tr>
      <w:tr w:rsidR="00A42336" w:rsidRPr="003954D6" w14:paraId="05CEE161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7CD801ED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capítulo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iii</w:t>
            </w:r>
            <w:proofErr w:type="spellEnd"/>
          </w:p>
        </w:tc>
      </w:tr>
      <w:tr w:rsidR="00A42336" w:rsidRPr="003954D6" w14:paraId="2952B539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6CA8F883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capítulo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iv</w:t>
            </w:r>
            <w:proofErr w:type="spellEnd"/>
          </w:p>
        </w:tc>
      </w:tr>
      <w:tr w:rsidR="00A42336" w:rsidRPr="00704147" w14:paraId="29A6D0AC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64FF1A74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capítulo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iv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la representación</w:t>
            </w:r>
          </w:p>
        </w:tc>
      </w:tr>
      <w:tr w:rsidR="00A42336" w:rsidRPr="00704147" w14:paraId="3EC3F953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7FA02BF9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capítulo iv órgano</w:t>
            </w:r>
          </w:p>
        </w:tc>
      </w:tr>
      <w:tr w:rsidR="00A42336" w:rsidRPr="00704147" w14:paraId="732DD975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7F40C761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capítulo iv órgano social</w:t>
            </w:r>
          </w:p>
        </w:tc>
      </w:tr>
      <w:tr w:rsidR="00A42336" w:rsidRPr="003954D6" w14:paraId="2C6A3D17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40FC5C35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capítulo ix</w:t>
            </w:r>
          </w:p>
        </w:tc>
      </w:tr>
      <w:tr w:rsidR="00A42336" w:rsidRPr="003954D6" w14:paraId="28CF9DF9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02B65B0C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capítulo v</w:t>
            </w:r>
          </w:p>
        </w:tc>
      </w:tr>
      <w:tr w:rsidR="00A42336" w:rsidRPr="003954D6" w14:paraId="607955D0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3FEC1F4B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capítulo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vii</w:t>
            </w:r>
            <w:proofErr w:type="spellEnd"/>
          </w:p>
        </w:tc>
      </w:tr>
      <w:tr w:rsidR="00A42336" w:rsidRPr="003954D6" w14:paraId="435AF261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29DDF70A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consejero artículo</w:t>
            </w:r>
          </w:p>
        </w:tc>
      </w:tr>
      <w:tr w:rsidR="00A42336" w:rsidRPr="00704147" w14:paraId="1A95C0A1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1311527A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consejo de administración artículo</w:t>
            </w:r>
          </w:p>
        </w:tc>
      </w:tr>
      <w:tr w:rsidR="00A42336" w:rsidRPr="003954D6" w14:paraId="1EADEB98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7E0B9DB4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correspondencia postal</w:t>
            </w:r>
          </w:p>
        </w:tc>
      </w:tr>
      <w:tr w:rsidR="00A42336" w:rsidRPr="00704147" w14:paraId="0D55D1CA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1133DA99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cuenta anual artículo</w:t>
            </w:r>
          </w:p>
        </w:tc>
      </w:tr>
      <w:tr w:rsidR="00A42336" w:rsidRPr="003954D6" w14:paraId="1B8D4E83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305DDA52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cuenta artículo</w:t>
            </w:r>
          </w:p>
        </w:tc>
      </w:tr>
      <w:tr w:rsidR="00A42336" w:rsidRPr="00704147" w14:paraId="6C0259AB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1709BF73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disposición general artículo</w:t>
            </w:r>
          </w:p>
        </w:tc>
      </w:tr>
      <w:tr w:rsidR="00A42336" w:rsidRPr="003954D6" w14:paraId="231B1229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3136EC7C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domicilio social conforme</w:t>
            </w:r>
          </w:p>
        </w:tc>
      </w:tr>
      <w:tr w:rsidR="00A42336" w:rsidRPr="003954D6" w14:paraId="3C6B5030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609482D0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domicilio social el informe</w:t>
            </w:r>
          </w:p>
        </w:tc>
      </w:tr>
      <w:tr w:rsidR="00A42336" w:rsidRPr="003954D6" w14:paraId="424E0741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7BF0071E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domicilio social la convocatoria</w:t>
            </w:r>
          </w:p>
        </w:tc>
      </w:tr>
      <w:tr w:rsidR="00A42336" w:rsidRPr="00704147" w14:paraId="2F84D551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46791E1B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domicilio social la designación</w:t>
            </w:r>
          </w:p>
        </w:tc>
      </w:tr>
      <w:tr w:rsidR="00A42336" w:rsidRPr="00704147" w14:paraId="6FC75C1A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15F8404C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exclusión de socio artículo</w:t>
            </w:r>
          </w:p>
        </w:tc>
      </w:tr>
      <w:tr w:rsidR="00A42336" w:rsidRPr="00704147" w14:paraId="087AE1E6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4E255000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gestión artículo</w:t>
            </w:r>
          </w:p>
        </w:tc>
      </w:tr>
      <w:tr w:rsidR="00A42336" w:rsidRPr="00704147" w14:paraId="3E3B0946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6D38FC7C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información artículo</w:t>
            </w:r>
          </w:p>
        </w:tc>
      </w:tr>
      <w:tr w:rsidR="00A42336" w:rsidRPr="00704147" w14:paraId="108C6AFC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79DF8F61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informe de gestión artículo</w:t>
            </w:r>
          </w:p>
        </w:tc>
      </w:tr>
      <w:tr w:rsidR="00A42336" w:rsidRPr="003954D6" w14:paraId="3B400DD0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75F10B01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junta artículo</w:t>
            </w:r>
          </w:p>
        </w:tc>
      </w:tr>
      <w:tr w:rsidR="00A42336" w:rsidRPr="00704147" w14:paraId="05F1B920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235EC67F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junta general artículo</w:t>
            </w:r>
          </w:p>
        </w:tc>
      </w:tr>
      <w:tr w:rsidR="00A42336" w:rsidRPr="003954D6" w14:paraId="32DE4183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2557C2F0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i del libro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ii</w:t>
            </w:r>
            <w:proofErr w:type="spellEnd"/>
          </w:p>
        </w:tc>
      </w:tr>
      <w:tr w:rsidR="00A42336" w:rsidRPr="003954D6" w14:paraId="4C0C1841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13840DA4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 disposición</w:t>
            </w:r>
          </w:p>
        </w:tc>
      </w:tr>
      <w:tr w:rsidR="00A42336" w:rsidRPr="00704147" w14:paraId="5A94888D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070B60FD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 disposición general</w:t>
            </w:r>
          </w:p>
        </w:tc>
      </w:tr>
      <w:tr w:rsidR="00A42336" w:rsidRPr="00704147" w14:paraId="3FD5B850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0F475D5F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 disposición general artículo</w:t>
            </w:r>
          </w:p>
        </w:tc>
      </w:tr>
      <w:tr w:rsidR="00A42336" w:rsidRPr="00704147" w14:paraId="537EDB80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050CB4C0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iv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la representación</w:t>
            </w:r>
          </w:p>
        </w:tc>
      </w:tr>
      <w:tr w:rsidR="00A42336" w:rsidRPr="003954D6" w14:paraId="55B68DED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44B7AEB7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iv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órgano</w:t>
            </w:r>
          </w:p>
        </w:tc>
      </w:tr>
      <w:tr w:rsidR="00A42336" w:rsidRPr="003954D6" w14:paraId="71B5E78F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576FA911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iv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órgano social</w:t>
            </w:r>
          </w:p>
        </w:tc>
      </w:tr>
      <w:tr w:rsidR="00A42336" w:rsidRPr="003954D6" w14:paraId="7F3A7F6E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6A8158D9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letra d</w:t>
            </w:r>
          </w:p>
        </w:tc>
      </w:tr>
      <w:tr w:rsidR="00A42336" w:rsidRPr="003954D6" w14:paraId="28949A98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02378FCF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memoria artículo</w:t>
            </w:r>
          </w:p>
        </w:tc>
      </w:tr>
      <w:tr w:rsidR="00A42336" w:rsidRPr="00704147" w14:paraId="35AAD8A3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67FB7B02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número máximo</w:t>
            </w:r>
          </w:p>
        </w:tc>
      </w:tr>
      <w:tr w:rsidR="00A42336" w:rsidRPr="00704147" w14:paraId="6E183E3C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7645C80B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número máximo de voto</w:t>
            </w:r>
          </w:p>
        </w:tc>
      </w:tr>
      <w:tr w:rsidR="00A42336" w:rsidRPr="003954D6" w14:paraId="4F223F05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331887E6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número medio</w:t>
            </w:r>
          </w:p>
        </w:tc>
      </w:tr>
      <w:tr w:rsidR="00A42336" w:rsidRPr="00704147" w14:paraId="628E8408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6FD8930E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número medio de persona</w:t>
            </w:r>
          </w:p>
        </w:tc>
      </w:tr>
      <w:tr w:rsidR="00A42336" w:rsidRPr="00704147" w14:paraId="1F677762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106C222B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número medio de trabajador</w:t>
            </w:r>
          </w:p>
        </w:tc>
      </w:tr>
      <w:tr w:rsidR="00A42336" w:rsidRPr="00704147" w14:paraId="593F31C3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5F5BA113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obligación artículo</w:t>
            </w:r>
          </w:p>
        </w:tc>
      </w:tr>
      <w:tr w:rsidR="00A42336" w:rsidRPr="003954D6" w14:paraId="04DF7A1B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6864FA34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párrafo anterior</w:t>
            </w:r>
          </w:p>
        </w:tc>
      </w:tr>
      <w:tr w:rsidR="00A42336" w:rsidRPr="003954D6" w14:paraId="42D671C7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0C5C0FCA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parte de un patrimonio</w:t>
            </w:r>
          </w:p>
        </w:tc>
      </w:tr>
      <w:tr w:rsidR="00A42336" w:rsidRPr="003954D6" w14:paraId="6AAF55F8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37D7BE61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parte del accionista</w:t>
            </w:r>
          </w:p>
        </w:tc>
      </w:tr>
      <w:tr w:rsidR="00A42336" w:rsidRPr="003954D6" w14:paraId="0BEA5776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6381F6EA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parte del capital</w:t>
            </w:r>
          </w:p>
        </w:tc>
      </w:tr>
      <w:tr w:rsidR="00A42336" w:rsidRPr="003954D6" w14:paraId="3F199CEF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382A0549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parte del capital social</w:t>
            </w:r>
          </w:p>
        </w:tc>
      </w:tr>
      <w:tr w:rsidR="00A42336" w:rsidRPr="003954D6" w14:paraId="0A0D23D1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54A64760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parte del valor</w:t>
            </w:r>
          </w:p>
        </w:tc>
      </w:tr>
      <w:tr w:rsidR="00A42336" w:rsidRPr="003954D6" w14:paraId="366FD38F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3523B8A8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respecto del administrador</w:t>
            </w:r>
          </w:p>
        </w:tc>
      </w:tr>
      <w:tr w:rsidR="00A42336" w:rsidRPr="003954D6" w14:paraId="430DB779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7B13D635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respecto del administrador persona</w:t>
            </w:r>
          </w:p>
        </w:tc>
      </w:tr>
      <w:tr w:rsidR="00A42336" w:rsidRPr="00704147" w14:paraId="5EDBB2C7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00447F7E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respecto del administrador persona jurídica</w:t>
            </w:r>
          </w:p>
        </w:tc>
      </w:tr>
      <w:tr w:rsidR="00A42336" w:rsidRPr="00704147" w14:paraId="4D0B537E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2D666A5E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unipersonal artículo</w:t>
            </w:r>
          </w:p>
        </w:tc>
      </w:tr>
      <w:tr w:rsidR="00A42336" w:rsidRPr="00704147" w14:paraId="71C97C04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468EDD38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anónima artículo</w:t>
            </w:r>
          </w:p>
        </w:tc>
      </w:tr>
      <w:tr w:rsidR="00A42336" w:rsidRPr="00704147" w14:paraId="0DF2C225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59A79B04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anónima el estatuto</w:t>
            </w:r>
          </w:p>
        </w:tc>
      </w:tr>
      <w:tr w:rsidR="00A42336" w:rsidRPr="003954D6" w14:paraId="1348A4FB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350EC92D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artículo</w:t>
            </w:r>
          </w:p>
        </w:tc>
      </w:tr>
      <w:tr w:rsidR="00A42336" w:rsidRPr="003954D6" w14:paraId="194F6C31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64EDFEA8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conforme</w:t>
            </w:r>
          </w:p>
        </w:tc>
      </w:tr>
      <w:tr w:rsidR="00A42336" w:rsidRPr="00704147" w14:paraId="05327144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16F662A1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el propósito</w:t>
            </w:r>
          </w:p>
        </w:tc>
      </w:tr>
      <w:tr w:rsidR="00A42336" w:rsidRPr="003954D6" w14:paraId="77FF71FE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7B2FE8B5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personalista</w:t>
            </w:r>
          </w:p>
        </w:tc>
      </w:tr>
      <w:tr w:rsidR="00A42336" w:rsidRPr="003954D6" w14:paraId="2EC65A88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1DC5226C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perteneciente</w:t>
            </w:r>
          </w:p>
        </w:tc>
      </w:tr>
      <w:tr w:rsidR="00A42336" w:rsidRPr="003954D6" w14:paraId="358F3642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0A8BF052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sociedad solo</w:t>
            </w:r>
          </w:p>
        </w:tc>
      </w:tr>
      <w:tr w:rsidR="00A42336" w:rsidRPr="003954D6" w14:paraId="6267EE24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52214BDB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socio artículo</w:t>
            </w:r>
          </w:p>
        </w:tc>
      </w:tr>
      <w:tr w:rsidR="00A42336" w:rsidRPr="003954D6" w14:paraId="3B53937E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4827D643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socio el derecho</w:t>
            </w:r>
          </w:p>
        </w:tc>
      </w:tr>
      <w:tr w:rsidR="00A42336" w:rsidRPr="003954D6" w14:paraId="21A3C66C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104E29BC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socio la cuota</w:t>
            </w:r>
          </w:p>
        </w:tc>
      </w:tr>
      <w:tr w:rsidR="00A42336" w:rsidRPr="003954D6" w14:paraId="4F7753EE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22FFEEC2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socio la cuota adicional</w:t>
            </w:r>
          </w:p>
        </w:tc>
      </w:tr>
      <w:tr w:rsidR="00A42336" w:rsidRPr="003954D6" w14:paraId="18C62078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2FDBA7EE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tercero de la realidad</w:t>
            </w:r>
          </w:p>
        </w:tc>
      </w:tr>
      <w:tr w:rsidR="00A42336" w:rsidRPr="003954D6" w14:paraId="1B58A2FB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03D84841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tercio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voto</w:t>
            </w:r>
          </w:p>
        </w:tc>
      </w:tr>
      <w:tr w:rsidR="00A42336" w:rsidRPr="00704147" w14:paraId="3EE25480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327147F5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tercio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de el</w:t>
            </w:r>
            <w:proofErr w:type="spellEnd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 voto correspondiente</w:t>
            </w:r>
          </w:p>
        </w:tc>
      </w:tr>
      <w:tr w:rsidR="00A42336" w:rsidRPr="003954D6" w14:paraId="5A90982E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0BD08BD1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tercio del capital</w:t>
            </w:r>
          </w:p>
        </w:tc>
      </w:tr>
      <w:tr w:rsidR="00A42336" w:rsidRPr="003954D6" w14:paraId="2782BFE2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782B12F2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texto legal</w:t>
            </w:r>
          </w:p>
        </w:tc>
      </w:tr>
      <w:tr w:rsidR="00A42336" w:rsidRPr="003954D6" w14:paraId="73D6D112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5E07FF37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tipo social</w:t>
            </w:r>
          </w:p>
        </w:tc>
      </w:tr>
      <w:tr w:rsidR="00704147" w:rsidRPr="003954D6" w14:paraId="22423813" w14:textId="77777777" w:rsidTr="00696BB0">
        <w:trPr>
          <w:trHeight w:val="285"/>
        </w:trPr>
        <w:tc>
          <w:tcPr>
            <w:tcW w:w="3828" w:type="dxa"/>
            <w:noWrap/>
          </w:tcPr>
          <w:p w14:paraId="05AB9365" w14:textId="05461D63" w:rsidR="00704147" w:rsidRPr="003954D6" w:rsidRDefault="00704147" w:rsidP="00704147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título i</w:t>
            </w:r>
          </w:p>
        </w:tc>
      </w:tr>
      <w:tr w:rsidR="00704147" w:rsidRPr="00704147" w14:paraId="4F6DB7A7" w14:textId="77777777" w:rsidTr="00696BB0">
        <w:trPr>
          <w:trHeight w:val="285"/>
        </w:trPr>
        <w:tc>
          <w:tcPr>
            <w:tcW w:w="3828" w:type="dxa"/>
            <w:noWrap/>
          </w:tcPr>
          <w:p w14:paraId="52603212" w14:textId="6DE21297" w:rsidR="00704147" w:rsidRPr="003954D6" w:rsidRDefault="00704147" w:rsidP="00704147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título i del libro</w:t>
            </w:r>
          </w:p>
        </w:tc>
      </w:tr>
      <w:tr w:rsidR="00704147" w:rsidRPr="003954D6" w14:paraId="38C4D43C" w14:textId="77777777" w:rsidTr="00696BB0">
        <w:trPr>
          <w:trHeight w:val="285"/>
        </w:trPr>
        <w:tc>
          <w:tcPr>
            <w:tcW w:w="3828" w:type="dxa"/>
            <w:noWrap/>
          </w:tcPr>
          <w:p w14:paraId="5D985A16" w14:textId="14F00A78" w:rsidR="00704147" w:rsidRPr="003954D6" w:rsidRDefault="00704147" w:rsidP="00704147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título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viii</w:t>
            </w:r>
            <w:proofErr w:type="spellEnd"/>
          </w:p>
        </w:tc>
      </w:tr>
      <w:tr w:rsidR="00704147" w:rsidRPr="003954D6" w14:paraId="737A74D5" w14:textId="77777777" w:rsidTr="00696BB0">
        <w:trPr>
          <w:trHeight w:val="285"/>
        </w:trPr>
        <w:tc>
          <w:tcPr>
            <w:tcW w:w="3828" w:type="dxa"/>
            <w:noWrap/>
          </w:tcPr>
          <w:p w14:paraId="1CF80F94" w14:textId="57CE4860" w:rsidR="00704147" w:rsidRPr="003954D6" w:rsidRDefault="00704147" w:rsidP="00704147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título x</w:t>
            </w:r>
          </w:p>
        </w:tc>
      </w:tr>
      <w:tr w:rsidR="00704147" w:rsidRPr="003954D6" w14:paraId="2E50FCDC" w14:textId="77777777" w:rsidTr="00696BB0">
        <w:trPr>
          <w:trHeight w:val="285"/>
        </w:trPr>
        <w:tc>
          <w:tcPr>
            <w:tcW w:w="3828" w:type="dxa"/>
            <w:noWrap/>
          </w:tcPr>
          <w:p w14:paraId="24AD7AE9" w14:textId="1FBB8037" w:rsidR="00704147" w:rsidRPr="003954D6" w:rsidRDefault="00704147" w:rsidP="00704147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título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xiv</w:t>
            </w:r>
            <w:proofErr w:type="spellEnd"/>
          </w:p>
        </w:tc>
      </w:tr>
      <w:tr w:rsidR="00704147" w:rsidRPr="00704147" w14:paraId="1648FFA0" w14:textId="77777777" w:rsidTr="00696BB0">
        <w:trPr>
          <w:trHeight w:val="285"/>
        </w:trPr>
        <w:tc>
          <w:tcPr>
            <w:tcW w:w="3828" w:type="dxa"/>
            <w:noWrap/>
          </w:tcPr>
          <w:p w14:paraId="44E4BD8F" w14:textId="773282B0" w:rsidR="00704147" w:rsidRPr="003954D6" w:rsidRDefault="00704147" w:rsidP="00704147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unidad de decisión</w:t>
            </w:r>
          </w:p>
        </w:tc>
      </w:tr>
      <w:tr w:rsidR="00704147" w:rsidRPr="00704147" w14:paraId="5F954A8E" w14:textId="77777777" w:rsidTr="00696BB0">
        <w:trPr>
          <w:trHeight w:val="285"/>
        </w:trPr>
        <w:tc>
          <w:tcPr>
            <w:tcW w:w="3828" w:type="dxa"/>
            <w:noWrap/>
          </w:tcPr>
          <w:p w14:paraId="021AF77E" w14:textId="67CC896E" w:rsidR="00704147" w:rsidRPr="003954D6" w:rsidRDefault="00704147" w:rsidP="00704147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votación de acuerdo artículo</w:t>
            </w:r>
          </w:p>
        </w:tc>
      </w:tr>
      <w:tr w:rsidR="00704147" w:rsidRPr="003954D6" w14:paraId="085475BE" w14:textId="77777777" w:rsidTr="00696BB0">
        <w:trPr>
          <w:trHeight w:val="285"/>
        </w:trPr>
        <w:tc>
          <w:tcPr>
            <w:tcW w:w="3828" w:type="dxa"/>
            <w:noWrap/>
          </w:tcPr>
          <w:p w14:paraId="01287671" w14:textId="2CC12597" w:rsidR="00704147" w:rsidRPr="003954D6" w:rsidRDefault="00704147" w:rsidP="00704147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voto artículo</w:t>
            </w:r>
          </w:p>
        </w:tc>
      </w:tr>
      <w:tr w:rsidR="00704147" w:rsidRPr="003954D6" w14:paraId="3D3BC7B2" w14:textId="77777777" w:rsidTr="00696BB0">
        <w:trPr>
          <w:trHeight w:val="285"/>
        </w:trPr>
        <w:tc>
          <w:tcPr>
            <w:tcW w:w="3828" w:type="dxa"/>
            <w:noWrap/>
          </w:tcPr>
          <w:p w14:paraId="120AA3D4" w14:textId="08CBE986" w:rsidR="00704147" w:rsidRPr="003954D6" w:rsidRDefault="00704147" w:rsidP="00704147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x de la ley</w:t>
            </w:r>
          </w:p>
        </w:tc>
      </w:tr>
    </w:tbl>
    <w:p w14:paraId="79A6A89A" w14:textId="77777777" w:rsidR="00A42336" w:rsidRPr="003954D6" w:rsidRDefault="00A42336" w:rsidP="00A42336">
      <w:pPr>
        <w:rPr>
          <w:rFonts w:ascii="Times New Roman" w:eastAsia="新宋体" w:hAnsi="Times New Roman" w:cs="Times New Roman"/>
          <w:sz w:val="20"/>
          <w:szCs w:val="20"/>
          <w:lang w:val="es-ES"/>
        </w:rPr>
      </w:pPr>
    </w:p>
    <w:p w14:paraId="099F1BED" w14:textId="77777777" w:rsidR="00A42336" w:rsidRPr="003954D6" w:rsidRDefault="00A42336" w:rsidP="00A42336">
      <w:pPr>
        <w:widowControl/>
        <w:jc w:val="left"/>
        <w:rPr>
          <w:rFonts w:ascii="Times New Roman" w:eastAsia="新宋体" w:hAnsi="Times New Roman" w:cs="Times New Roman"/>
          <w:color w:val="000000"/>
          <w:kern w:val="0"/>
          <w:sz w:val="20"/>
          <w:szCs w:val="20"/>
          <w:lang w:val="es-ES"/>
        </w:rPr>
        <w:sectPr w:rsidR="00A42336" w:rsidRPr="003954D6" w:rsidSect="00A4233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A4F053A" w14:textId="77777777" w:rsidR="00A42336" w:rsidRPr="003954D6" w:rsidRDefault="00A42336" w:rsidP="00A42336">
      <w:pPr>
        <w:widowControl/>
        <w:jc w:val="left"/>
        <w:rPr>
          <w:rFonts w:ascii="Times New Roman" w:eastAsia="新宋体" w:hAnsi="Times New Roman" w:cs="Times New Roman"/>
          <w:color w:val="000000"/>
          <w:kern w:val="0"/>
          <w:sz w:val="20"/>
          <w:szCs w:val="20"/>
          <w:lang w:val="es-ES"/>
        </w:rPr>
        <w:sectPr w:rsidR="00A42336" w:rsidRPr="003954D6" w:rsidSect="00A4233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tbl>
      <w:tblPr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A42336" w:rsidRPr="003954D6" w14:paraId="479517E1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14882F8E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lastRenderedPageBreak/>
              <w:t>título i</w:t>
            </w:r>
          </w:p>
        </w:tc>
      </w:tr>
      <w:tr w:rsidR="00A42336" w:rsidRPr="00704147" w14:paraId="5136971D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3DC1DC8B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título i del libro</w:t>
            </w:r>
          </w:p>
        </w:tc>
      </w:tr>
      <w:tr w:rsidR="00A42336" w:rsidRPr="003954D6" w14:paraId="37FB6F19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36500C7A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título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viii</w:t>
            </w:r>
            <w:proofErr w:type="spellEnd"/>
          </w:p>
        </w:tc>
      </w:tr>
      <w:tr w:rsidR="00A42336" w:rsidRPr="003954D6" w14:paraId="4EBCBC0B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43E1F690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título x</w:t>
            </w:r>
          </w:p>
        </w:tc>
      </w:tr>
      <w:tr w:rsidR="00A42336" w:rsidRPr="003954D6" w14:paraId="01BFB402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3986C1A5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 xml:space="preserve">título </w:t>
            </w:r>
            <w:proofErr w:type="spellStart"/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xiv</w:t>
            </w:r>
            <w:proofErr w:type="spellEnd"/>
          </w:p>
        </w:tc>
      </w:tr>
      <w:tr w:rsidR="00A42336" w:rsidRPr="00704147" w14:paraId="0DE5CB36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326954C5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unidad de decisión</w:t>
            </w:r>
          </w:p>
        </w:tc>
      </w:tr>
      <w:tr w:rsidR="00A42336" w:rsidRPr="00704147" w14:paraId="0B6ABF25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43B17F3A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votación de acuerdo artículo</w:t>
            </w:r>
          </w:p>
        </w:tc>
      </w:tr>
      <w:tr w:rsidR="00A42336" w:rsidRPr="003954D6" w14:paraId="701640AA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1933B793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voto artículo</w:t>
            </w:r>
          </w:p>
        </w:tc>
      </w:tr>
      <w:tr w:rsidR="00A42336" w:rsidRPr="003954D6" w14:paraId="5C8687F0" w14:textId="77777777" w:rsidTr="00696BB0">
        <w:trPr>
          <w:trHeight w:val="285"/>
        </w:trPr>
        <w:tc>
          <w:tcPr>
            <w:tcW w:w="3828" w:type="dxa"/>
            <w:noWrap/>
            <w:hideMark/>
          </w:tcPr>
          <w:p w14:paraId="20BBB7CA" w14:textId="77777777" w:rsidR="00A42336" w:rsidRPr="003954D6" w:rsidRDefault="00A42336" w:rsidP="00696BB0">
            <w:pPr>
              <w:widowControl/>
              <w:jc w:val="left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</w:pPr>
            <w:r w:rsidRPr="003954D6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0"/>
                <w:lang w:val="es-ES"/>
              </w:rPr>
              <w:t>x de la ley</w:t>
            </w:r>
          </w:p>
        </w:tc>
      </w:tr>
    </w:tbl>
    <w:p w14:paraId="0D79D89E" w14:textId="1B6803BD" w:rsidR="00A90AD6" w:rsidRPr="00A42336" w:rsidRDefault="00A90AD6" w:rsidP="00A42336">
      <w:pPr>
        <w:widowControl/>
        <w:jc w:val="left"/>
        <w:rPr>
          <w:rFonts w:ascii="Times New Roman" w:eastAsia="新宋体" w:hAnsi="Times New Roman" w:cs="Times New Roman"/>
          <w:sz w:val="20"/>
          <w:szCs w:val="20"/>
          <w:lang w:val="es-ES"/>
        </w:rPr>
      </w:pPr>
    </w:p>
    <w:sectPr w:rsidR="00A90AD6" w:rsidRPr="00A42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AE930" w14:textId="77777777" w:rsidR="00E147DF" w:rsidRDefault="00E147DF" w:rsidP="00704147">
      <w:pPr>
        <w:rPr>
          <w:rFonts w:hint="eastAsia"/>
        </w:rPr>
      </w:pPr>
      <w:r>
        <w:separator/>
      </w:r>
    </w:p>
  </w:endnote>
  <w:endnote w:type="continuationSeparator" w:id="0">
    <w:p w14:paraId="61F6FFCA" w14:textId="77777777" w:rsidR="00E147DF" w:rsidRDefault="00E147DF" w:rsidP="0070414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183E0" w14:textId="77777777" w:rsidR="00E147DF" w:rsidRDefault="00E147DF" w:rsidP="00704147">
      <w:pPr>
        <w:rPr>
          <w:rFonts w:hint="eastAsia"/>
        </w:rPr>
      </w:pPr>
      <w:r>
        <w:separator/>
      </w:r>
    </w:p>
  </w:footnote>
  <w:footnote w:type="continuationSeparator" w:id="0">
    <w:p w14:paraId="213FD11A" w14:textId="77777777" w:rsidR="00E147DF" w:rsidRDefault="00E147DF" w:rsidP="0070414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36"/>
    <w:rsid w:val="002279AA"/>
    <w:rsid w:val="00517ADD"/>
    <w:rsid w:val="00704147"/>
    <w:rsid w:val="00892926"/>
    <w:rsid w:val="00992CD4"/>
    <w:rsid w:val="00A42336"/>
    <w:rsid w:val="00A90AD6"/>
    <w:rsid w:val="00BF22B7"/>
    <w:rsid w:val="00E147DF"/>
    <w:rsid w:val="00F1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2D0B6"/>
  <w15:chartTrackingRefBased/>
  <w15:docId w15:val="{E77B3D8C-E4C4-4432-A7AE-1D35D19C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336"/>
    <w:pPr>
      <w:widowControl w:val="0"/>
      <w:jc w:val="both"/>
    </w:pPr>
    <w:rPr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A42336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42336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7041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4147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704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4147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D4141-02AD-4CDB-B1A6-AEF2683B9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hongxia feng</dc:creator>
  <cp:keywords/>
  <dc:description/>
  <cp:lastModifiedBy>hongxia feng</cp:lastModifiedBy>
  <cp:revision>2</cp:revision>
  <dcterms:created xsi:type="dcterms:W3CDTF">2024-12-16T04:15:00Z</dcterms:created>
  <dcterms:modified xsi:type="dcterms:W3CDTF">2024-12-16T04:19:00Z</dcterms:modified>
</cp:coreProperties>
</file>