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05" w:rsidRDefault="002C070C">
      <w:pPr>
        <w:pStyle w:val="Standard"/>
        <w:jc w:val="center"/>
      </w:pPr>
      <w:r>
        <w:rPr>
          <w:rFonts w:ascii="Roboto" w:hAnsi="Roboto"/>
          <w:sz w:val="36"/>
          <w:szCs w:val="36"/>
        </w:rPr>
        <w:t xml:space="preserve"> </w:t>
      </w:r>
    </w:p>
    <w:tbl>
      <w:tblPr>
        <w:tblW w:w="96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3"/>
        <w:gridCol w:w="2893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67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2C070C">
            <w:pPr>
              <w:pStyle w:val="Standard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</w:tc>
        <w:tc>
          <w:tcPr>
            <w:tcW w:w="28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BOVINS</w:t>
            </w:r>
          </w:p>
        </w:tc>
      </w:tr>
    </w:tbl>
    <w:p w:rsidR="00D86205" w:rsidRDefault="00D86205">
      <w:pPr>
        <w:pStyle w:val="Standard"/>
        <w:rPr>
          <w:sz w:val="20"/>
          <w:szCs w:val="20"/>
        </w:rPr>
      </w:pPr>
    </w:p>
    <w:tbl>
      <w:tblPr>
        <w:tblW w:w="964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95"/>
        <w:gridCol w:w="582"/>
        <w:gridCol w:w="2126"/>
        <w:gridCol w:w="2282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Eleveur / Propriétaire</w:t>
            </w:r>
          </w:p>
        </w:tc>
        <w:tc>
          <w:tcPr>
            <w:tcW w:w="49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Vétérinaire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Raison sociale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D86205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D86205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D86205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 :</w:t>
            </w:r>
          </w:p>
        </w:tc>
        <w:tc>
          <w:tcPr>
            <w:tcW w:w="4990" w:type="dxa"/>
            <w:gridSpan w:val="3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292"/>
          <w:jc w:val="right"/>
        </w:trPr>
        <w:tc>
          <w:tcPr>
            <w:tcW w:w="465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N° EDE :</w:t>
            </w:r>
          </w:p>
        </w:tc>
        <w:tc>
          <w:tcPr>
            <w:tcW w:w="499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D86205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4658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  <w:tc>
          <w:tcPr>
            <w:tcW w:w="4990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08"/>
          <w:jc w:val="righ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</w:pPr>
            <w:r>
              <w:rPr>
                <w:rFonts w:ascii="DINPro-Light" w:hAnsi="DINPro-Light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86205" w:rsidRDefault="002C070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282" w:type="dxa"/>
            <w:tcBorders>
              <w:top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D86205" w:rsidRDefault="00D86205">
      <w:pPr>
        <w:rPr>
          <w:rFonts w:ascii="DINPro-Light" w:hAnsi="DINPro-Light"/>
          <w:sz w:val="28"/>
          <w:szCs w:val="28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3316" w:rsidRDefault="00D63316" w:rsidP="007C2968">
            <w:pPr>
              <w:pStyle w:val="TableContents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63316" w:rsidRDefault="00D63316" w:rsidP="007C2968">
            <w:pPr>
              <w:pStyle w:val="TableContents"/>
              <w:rPr>
                <w:rFonts w:ascii="Roboto" w:hAnsi="Roboto"/>
                <w:color w:val="000000"/>
                <w:sz w:val="32"/>
                <w:szCs w:val="32"/>
              </w:rPr>
            </w:pPr>
          </w:p>
        </w:tc>
      </w:tr>
    </w:tbl>
    <w:p w:rsidR="00D63316" w:rsidRDefault="00D63316"/>
    <w:p w:rsidR="00D63316" w:rsidRDefault="00D63316" w:rsidP="00D63316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D63316" w:rsidRPr="00D63316" w:rsidTr="00D63316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D63316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D63316">
            <w:pPr>
              <w:rPr>
                <w:sz w:val="22"/>
              </w:rPr>
            </w:pPr>
            <w:r>
              <w:rPr>
                <w:rFonts w:ascii="DINPro-Light" w:hAnsi="DINPro-Light"/>
                <w:sz w:val="22"/>
              </w:rPr>
              <w:t>Identification </w:t>
            </w:r>
            <w:r w:rsidRPr="00D63316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sz w:val="22"/>
              </w:rPr>
            </w:pP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D63316" w:rsidRDefault="00D63316" w:rsidP="00D63316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D63316" w:rsidRPr="00D63316" w:rsidTr="00D63316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D63316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D63316">
            <w:pPr>
              <w:rPr>
                <w:sz w:val="22"/>
              </w:rPr>
            </w:pPr>
            <w:r w:rsidRPr="00D63316">
              <w:rPr>
                <w:rFonts w:ascii="DINPro-Light" w:hAnsi="DINPro-Light"/>
                <w:sz w:val="22"/>
              </w:rPr>
              <w:t>Indentification </w:t>
            </w:r>
            <w:r w:rsidRPr="00D63316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sz w:val="22"/>
              </w:rPr>
            </w:pP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D63316" w:rsidRDefault="00D63316" w:rsidP="00D63316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D63316" w:rsidRPr="00D63316" w:rsidTr="00D63316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D63316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D63316">
            <w:pPr>
              <w:rPr>
                <w:sz w:val="22"/>
              </w:rPr>
            </w:pPr>
            <w:r>
              <w:rPr>
                <w:rFonts w:ascii="DINPro-Light" w:hAnsi="DINPro-Light"/>
                <w:sz w:val="22"/>
              </w:rPr>
              <w:t>Identification </w:t>
            </w:r>
            <w:r w:rsidRPr="00D63316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Pr="00D63316" w:rsidRDefault="00D63316" w:rsidP="007C2968">
            <w:pPr>
              <w:rPr>
                <w:rFonts w:ascii="DINPro-Light" w:hAnsi="DINPro-Light"/>
                <w:sz w:val="22"/>
              </w:rPr>
            </w:pP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poil piqué</w:t>
            </w:r>
          </w:p>
        </w:tc>
      </w:tr>
      <w:tr w:rsidR="00D63316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3316" w:rsidRDefault="00D63316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D63316" w:rsidRDefault="00D63316" w:rsidP="00D63316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Indiquez clairement le numéro/nom de chaque animal/lot sur les sachets</w:t>
      </w:r>
    </w:p>
    <w:p w:rsidR="00D63316" w:rsidRDefault="00D63316" w:rsidP="00D63316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Si vous avez plus de 3 prélèvements, merci d’imprimer une seconde feuille</w:t>
      </w:r>
    </w:p>
    <w:p w:rsidR="00D63316" w:rsidRDefault="00D63316" w:rsidP="00D63316">
      <w:pPr>
        <w:jc w:val="center"/>
        <w:rPr>
          <w:sz w:val="20"/>
        </w:rPr>
      </w:pPr>
    </w:p>
    <w:p w:rsidR="00D63316" w:rsidRPr="00B51163" w:rsidRDefault="00D63316" w:rsidP="00D63316">
      <w:pPr>
        <w:jc w:val="center"/>
        <w:rPr>
          <w:sz w:val="20"/>
        </w:rPr>
      </w:pPr>
      <w:r>
        <w:rPr>
          <w:sz w:val="20"/>
        </w:rPr>
        <w:t>En remplissant ce formulaire, vous nous autorisez implicitement à utiliser les données fournies pour pouvoir vous transmettre les résultats des analyses et vous permettre d’y accéder sur le site https://parasitlab.org</w:t>
      </w:r>
    </w:p>
    <w:p w:rsidR="00D63316" w:rsidRDefault="00D63316">
      <w:pPr>
        <w:rPr>
          <w:rFonts w:ascii="DINPro-Light" w:hAnsi="DINPro-Light"/>
          <w:sz w:val="32"/>
          <w:szCs w:val="32"/>
        </w:rPr>
      </w:pPr>
    </w:p>
    <w:p w:rsidR="00D86205" w:rsidRDefault="002C070C">
      <w:r>
        <w:rPr>
          <w:rFonts w:ascii="DINPro-Light" w:hAnsi="DINPro-Light"/>
          <w:sz w:val="32"/>
          <w:szCs w:val="32"/>
        </w:rPr>
        <w:t xml:space="preserve">Choix de l’analyse </w:t>
      </w:r>
      <w:r>
        <w:rPr>
          <w:rFonts w:ascii="DINPro-Light" w:hAnsi="DINPro-Light"/>
          <w:szCs w:val="28"/>
        </w:rPr>
        <w:t>(cocher la case correspondante)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astro-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i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ntestinaux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Prélev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n°1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n°2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n°3</w:t>
            </w: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17,50 €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ack de 3 échantillons de mélange (5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42,00 €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astro-Intestinaux +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etite douve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15,60 €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21,00 €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de 3 échantillons de mélange (5 animaux 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45,00 €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D86205" w:rsidRDefault="00D86205">
      <w:pPr>
        <w:rPr>
          <w:rFonts w:ascii="DINPro-Light" w:hAnsi="DINPro-Light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Strongles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pulmonaires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nalyse individuelle (1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10,30 €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3b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18,00 €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000000" w:rsidRDefault="002C070C">
      <w:pPr>
        <w:rPr>
          <w:vanish/>
        </w:rPr>
      </w:pPr>
    </w:p>
    <w:p w:rsidR="00000000" w:rsidRDefault="002C070C">
      <w:pPr>
        <w:rPr>
          <w:vanish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"/>
        <w:gridCol w:w="5633"/>
        <w:gridCol w:w="1044"/>
        <w:gridCol w:w="833"/>
        <w:gridCol w:w="833"/>
        <w:gridCol w:w="833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rande douve et </w:t>
            </w:r>
            <w:proofErr w:type="spellStart"/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aramphistome</w:t>
            </w:r>
            <w:proofErr w:type="spellEnd"/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4a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 de mélange (5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19,50 €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Test d’efficacité d’un vermifuge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6a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6205" w:rsidRDefault="002C070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Analyses coprologiques de mélange avant et après vermifuge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6205" w:rsidRDefault="002C070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205" w:rsidRDefault="00D86205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D86205" w:rsidRPr="00D63316" w:rsidRDefault="00D86205">
      <w:pPr>
        <w:pStyle w:val="Standard"/>
        <w:spacing w:before="170"/>
        <w:rPr>
          <w:rFonts w:ascii="DINPro-Light" w:hAnsi="DINPro-Light"/>
          <w:sz w:val="20"/>
        </w:rPr>
      </w:pPr>
    </w:p>
    <w:p w:rsidR="00D86205" w:rsidRDefault="00C57255">
      <w:r>
        <w:rPr>
          <w:rFonts w:ascii="DINPro-Light" w:hAnsi="DINPro-Light"/>
          <w:sz w:val="32"/>
          <w:szCs w:val="28"/>
        </w:rPr>
        <w:t>In</w:t>
      </w:r>
      <w:bookmarkStart w:id="0" w:name="_GoBack"/>
      <w:bookmarkEnd w:id="0"/>
      <w:r w:rsidR="002C070C">
        <w:rPr>
          <w:rFonts w:ascii="DINPro-Light" w:hAnsi="DINPro-Light"/>
          <w:sz w:val="32"/>
          <w:szCs w:val="28"/>
        </w:rPr>
        <w:t xml:space="preserve">formation à nous transmettre </w:t>
      </w:r>
      <w:r w:rsidR="002C070C">
        <w:rPr>
          <w:rFonts w:ascii="DINPro-Light" w:hAnsi="DINPro-Light"/>
        </w:rPr>
        <w:t>(suivi, pathologies, mortalités, etc.)</w:t>
      </w:r>
      <w:r w:rsidR="002C070C">
        <w:rPr>
          <w:rFonts w:ascii="DINPro-Light" w:hAnsi="DINPro-Light"/>
          <w:sz w:val="32"/>
          <w:szCs w:val="28"/>
        </w:rPr>
        <w:t>.</w:t>
      </w:r>
    </w:p>
    <w:tbl>
      <w:tblPr>
        <w:tblW w:w="98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0"/>
        <w:gridCol w:w="4913"/>
      </w:tblGrid>
      <w:tr w:rsidR="00D86205">
        <w:tblPrEx>
          <w:tblCellMar>
            <w:top w:w="0" w:type="dxa"/>
            <w:bottom w:w="0" w:type="dxa"/>
          </w:tblCellMar>
        </w:tblPrEx>
        <w:trPr>
          <w:trHeight w:val="1536"/>
        </w:trPr>
        <w:tc>
          <w:tcPr>
            <w:tcW w:w="9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D86205">
            <w:pPr>
              <w:pStyle w:val="TableContents"/>
              <w:rPr>
                <w:color w:val="000000"/>
                <w:sz w:val="96"/>
                <w:szCs w:val="96"/>
              </w:rPr>
            </w:pPr>
          </w:p>
        </w:tc>
      </w:tr>
      <w:tr w:rsidR="00D86205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9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rPr>
                <w:rFonts w:ascii="Roboto Light" w:hAnsi="Roboto Light"/>
                <w:color w:val="000000"/>
              </w:rPr>
            </w:pPr>
            <w:r>
              <w:rPr>
                <w:rFonts w:ascii="Roboto Light" w:hAnsi="Roboto Light"/>
                <w:color w:val="000000"/>
              </w:rPr>
              <w:t>Date :</w:t>
            </w:r>
          </w:p>
          <w:p w:rsidR="00D86205" w:rsidRDefault="00D86205">
            <w:pPr>
              <w:pStyle w:val="TableContents"/>
              <w:rPr>
                <w:rFonts w:ascii="Roboto Light" w:hAnsi="Roboto Light"/>
                <w:color w:val="000000"/>
              </w:rPr>
            </w:pPr>
          </w:p>
          <w:p w:rsidR="00D63316" w:rsidRDefault="00D63316">
            <w:pPr>
              <w:pStyle w:val="TableContents"/>
              <w:rPr>
                <w:rFonts w:ascii="Roboto Light" w:hAnsi="Roboto Light"/>
                <w:color w:val="000000"/>
              </w:rPr>
            </w:pPr>
          </w:p>
          <w:p w:rsidR="00D86205" w:rsidRDefault="00D86205">
            <w:pPr>
              <w:pStyle w:val="TableContents"/>
              <w:rPr>
                <w:rFonts w:ascii="Roboto Light" w:hAnsi="Roboto Light"/>
                <w:color w:val="000000"/>
              </w:rPr>
            </w:pPr>
          </w:p>
        </w:tc>
        <w:tc>
          <w:tcPr>
            <w:tcW w:w="49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6205" w:rsidRDefault="002C070C">
            <w:pPr>
              <w:pStyle w:val="TableContents"/>
              <w:rPr>
                <w:rFonts w:ascii="Roboto Light" w:hAnsi="Roboto Light"/>
                <w:color w:val="000000"/>
              </w:rPr>
            </w:pPr>
            <w:r>
              <w:rPr>
                <w:rFonts w:ascii="Roboto Light" w:hAnsi="Roboto Light"/>
                <w:color w:val="000000"/>
              </w:rPr>
              <w:t>Signature :</w:t>
            </w:r>
          </w:p>
        </w:tc>
      </w:tr>
    </w:tbl>
    <w:p w:rsidR="00D86205" w:rsidRDefault="00D86205">
      <w:pPr>
        <w:pStyle w:val="Standard"/>
        <w:shd w:val="clear" w:color="auto" w:fill="CCCCCC"/>
        <w:spacing w:before="170"/>
        <w:jc w:val="center"/>
        <w:rPr>
          <w:rFonts w:ascii="Roboto" w:hAnsi="Roboto"/>
          <w:sz w:val="20"/>
          <w:szCs w:val="20"/>
        </w:rPr>
      </w:pPr>
    </w:p>
    <w:p w:rsidR="00D86205" w:rsidRDefault="002C070C">
      <w:pPr>
        <w:pStyle w:val="Standard"/>
        <w:shd w:val="clear" w:color="auto" w:fill="CCCCCC"/>
        <w:spacing w:before="170"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Pour des conditions optimales, envoyez les prélèvements le lundi ou le mardi.</w:t>
      </w:r>
    </w:p>
    <w:p w:rsidR="00D86205" w:rsidRDefault="002C070C">
      <w:pPr>
        <w:pStyle w:val="Standard"/>
        <w:shd w:val="clear" w:color="auto" w:fill="CCCCCC"/>
        <w:spacing w:before="170"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Vous pouvez les déposer au Pôle Bio les lundi, mardi ou jeudi entre 9h et 12h30</w:t>
      </w:r>
    </w:p>
    <w:p w:rsidR="00D86205" w:rsidRDefault="00D86205">
      <w:pPr>
        <w:pStyle w:val="Standard"/>
        <w:shd w:val="clear" w:color="auto" w:fill="CCCCCC"/>
        <w:spacing w:before="170"/>
        <w:jc w:val="center"/>
        <w:rPr>
          <w:rFonts w:ascii="Roboto" w:hAnsi="Roboto"/>
          <w:sz w:val="20"/>
          <w:szCs w:val="20"/>
        </w:rPr>
      </w:pPr>
    </w:p>
    <w:sectPr w:rsidR="00D86205">
      <w:headerReference w:type="default" r:id="rId6"/>
      <w:footerReference w:type="default" r:id="rId7"/>
      <w:pgSz w:w="11906" w:h="16838"/>
      <w:pgMar w:top="720" w:right="1134" w:bottom="1134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70C" w:rsidRDefault="002C070C">
      <w:r>
        <w:separator/>
      </w:r>
    </w:p>
  </w:endnote>
  <w:endnote w:type="continuationSeparator" w:id="0">
    <w:p w:rsidR="002C070C" w:rsidRDefault="002C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 SemiBold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les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A6" w:rsidRDefault="002C070C">
    <w:pPr>
      <w:pStyle w:val="Pieddepage"/>
      <w:spacing w:after="57"/>
      <w:jc w:val="center"/>
      <w:rPr>
        <w:rFonts w:ascii="Timeless" w:hAnsi="Timeless"/>
        <w:sz w:val="20"/>
        <w:szCs w:val="16"/>
      </w:rPr>
    </w:pPr>
    <w:r>
      <w:rPr>
        <w:rFonts w:ascii="Timeless" w:hAnsi="Timeless"/>
        <w:sz w:val="20"/>
        <w:szCs w:val="16"/>
      </w:rPr>
      <w:t>Parasit’Lab (</w:t>
    </w:r>
    <w:proofErr w:type="spellStart"/>
    <w:r>
      <w:rPr>
        <w:rFonts w:ascii="Timeless" w:hAnsi="Timeless"/>
        <w:sz w:val="20"/>
        <w:szCs w:val="16"/>
      </w:rPr>
      <w:t>Fibl</w:t>
    </w:r>
    <w:proofErr w:type="spellEnd"/>
    <w:r>
      <w:rPr>
        <w:rFonts w:ascii="Timeless" w:hAnsi="Timeless"/>
        <w:sz w:val="20"/>
        <w:szCs w:val="16"/>
      </w:rPr>
      <w:t xml:space="preserve"> France) – Pôle Bio – </w:t>
    </w:r>
    <w:proofErr w:type="spellStart"/>
    <w:r>
      <w:rPr>
        <w:rFonts w:ascii="Timeless" w:hAnsi="Timeless"/>
        <w:sz w:val="20"/>
        <w:szCs w:val="16"/>
      </w:rPr>
      <w:t>Ecosite</w:t>
    </w:r>
    <w:proofErr w:type="spellEnd"/>
    <w:r>
      <w:rPr>
        <w:rFonts w:ascii="Timeless" w:hAnsi="Timeless"/>
        <w:sz w:val="20"/>
        <w:szCs w:val="16"/>
      </w:rPr>
      <w:t xml:space="preserve"> de Val de Drôme – 150 av. de Judée – 26400 E</w:t>
    </w:r>
    <w:r>
      <w:rPr>
        <w:rFonts w:ascii="Timeless" w:hAnsi="Timeless"/>
        <w:sz w:val="20"/>
        <w:szCs w:val="16"/>
      </w:rPr>
      <w:t>URRE</w:t>
    </w:r>
  </w:p>
  <w:p w:rsidR="00FD11A6" w:rsidRDefault="002C070C">
    <w:pPr>
      <w:pStyle w:val="Pieddepage"/>
      <w:jc w:val="center"/>
    </w:pPr>
    <w:hyperlink r:id="rId1" w:history="1">
      <w:r>
        <w:rPr>
          <w:rFonts w:ascii="Timeless" w:hAnsi="Timeless"/>
          <w:sz w:val="20"/>
          <w:szCs w:val="16"/>
        </w:rPr>
        <w:t>www.parasitlab.fr</w:t>
      </w:r>
    </w:hyperlink>
    <w:r>
      <w:rPr>
        <w:rFonts w:ascii="Timeless" w:hAnsi="Timeless"/>
        <w:sz w:val="20"/>
        <w:szCs w:val="16"/>
      </w:rPr>
      <w:t xml:space="preserve"> 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70C" w:rsidRDefault="002C070C">
      <w:r>
        <w:rPr>
          <w:color w:val="000000"/>
        </w:rPr>
        <w:separator/>
      </w:r>
    </w:p>
  </w:footnote>
  <w:footnote w:type="continuationSeparator" w:id="0">
    <w:p w:rsidR="002C070C" w:rsidRDefault="002C0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16" w:rsidRDefault="00D63316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-193040</wp:posOffset>
          </wp:positionV>
          <wp:extent cx="1449632" cy="356236"/>
          <wp:effectExtent l="0" t="0" r="0" b="571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632" cy="356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5382260</wp:posOffset>
          </wp:positionH>
          <wp:positionV relativeFrom="paragraph">
            <wp:posOffset>-273050</wp:posOffset>
          </wp:positionV>
          <wp:extent cx="541528" cy="5207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528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86205"/>
    <w:rsid w:val="002C070C"/>
    <w:rsid w:val="002E24A9"/>
    <w:rsid w:val="00C57255"/>
    <w:rsid w:val="00D63316"/>
    <w:rsid w:val="00D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D18D4"/>
  <w15:docId w15:val="{3ADB2EBD-9D5B-408F-8F07-9929DD8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asitlab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4</cp:revision>
  <dcterms:created xsi:type="dcterms:W3CDTF">2021-02-11T14:21:00Z</dcterms:created>
  <dcterms:modified xsi:type="dcterms:W3CDTF">2021-02-11T14:26:00Z</dcterms:modified>
</cp:coreProperties>
</file>