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9A0" w:rsidRPr="009A294B" w:rsidRDefault="00403224" w:rsidP="004833AB">
      <w:pPr>
        <w:jc w:val="center"/>
        <w:rPr>
          <w:rFonts w:hint="eastAsia"/>
          <w:b/>
          <w:sz w:val="36"/>
          <w:szCs w:val="36"/>
        </w:rPr>
      </w:pPr>
      <w:r w:rsidRPr="009A294B">
        <w:rPr>
          <w:rFonts w:hint="eastAsia"/>
          <w:b/>
          <w:sz w:val="36"/>
          <w:szCs w:val="36"/>
        </w:rPr>
        <w:t>FRA</w:t>
      </w:r>
    </w:p>
    <w:p w:rsidR="00B025D9" w:rsidRDefault="00B025D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Video 1.1 </w:t>
      </w:r>
    </w:p>
    <w:p w:rsidR="00403224" w:rsidRPr="000E2D4B" w:rsidRDefault="00403224">
      <w:pPr>
        <w:rPr>
          <w:rFonts w:hint="eastAsia"/>
          <w:sz w:val="22"/>
        </w:rPr>
      </w:pPr>
      <w:r w:rsidRPr="000E2D4B">
        <w:rPr>
          <w:rFonts w:hint="eastAsia"/>
          <w:sz w:val="22"/>
        </w:rPr>
        <w:t xml:space="preserve">SS7(R21-R23) 5-6 </w:t>
      </w:r>
      <w:r w:rsidRPr="000E2D4B">
        <w:rPr>
          <w:rFonts w:hint="eastAsia"/>
          <w:sz w:val="22"/>
        </w:rPr>
        <w:t>题</w:t>
      </w:r>
    </w:p>
    <w:p w:rsidR="00492646" w:rsidRPr="000E2D4B" w:rsidRDefault="00492646">
      <w:pPr>
        <w:rPr>
          <w:rFonts w:hint="eastAsia"/>
          <w:sz w:val="22"/>
        </w:rPr>
      </w:pPr>
      <w:r w:rsidRPr="000E2D4B">
        <w:rPr>
          <w:rFonts w:hint="eastAsia"/>
          <w:sz w:val="22"/>
        </w:rPr>
        <w:t>SS8(24-27) &amp; SS9(28-31) 40</w:t>
      </w:r>
      <w:r w:rsidRPr="000E2D4B">
        <w:rPr>
          <w:rFonts w:hint="eastAsia"/>
          <w:sz w:val="22"/>
        </w:rPr>
        <w:t>题</w:t>
      </w:r>
    </w:p>
    <w:p w:rsidR="00492646" w:rsidRPr="000E2D4B" w:rsidRDefault="00492646">
      <w:pPr>
        <w:rPr>
          <w:rFonts w:hint="eastAsia"/>
          <w:sz w:val="22"/>
        </w:rPr>
      </w:pPr>
      <w:r w:rsidRPr="000E2D4B">
        <w:rPr>
          <w:rFonts w:hint="eastAsia"/>
          <w:sz w:val="22"/>
        </w:rPr>
        <w:t xml:space="preserve">SS10(R32,R33) 1-2 </w:t>
      </w:r>
      <w:r w:rsidRPr="000E2D4B">
        <w:rPr>
          <w:rFonts w:hint="eastAsia"/>
          <w:sz w:val="22"/>
        </w:rPr>
        <w:t>题应用</w:t>
      </w:r>
    </w:p>
    <w:p w:rsidR="00403224" w:rsidRPr="000E2D4B" w:rsidRDefault="00403224">
      <w:pPr>
        <w:rPr>
          <w:rFonts w:hint="eastAsia"/>
          <w:sz w:val="22"/>
        </w:rPr>
      </w:pPr>
      <w:r w:rsidRPr="000E2D4B">
        <w:rPr>
          <w:noProof/>
          <w:sz w:val="22"/>
        </w:rPr>
        <w:drawing>
          <wp:inline distT="0" distB="0" distL="0" distR="0">
            <wp:extent cx="6645910" cy="461642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Pr="001D53FA" w:rsidRDefault="00FE2895">
      <w:pPr>
        <w:rPr>
          <w:rFonts w:hint="eastAsia"/>
          <w:b/>
          <w:sz w:val="22"/>
        </w:rPr>
      </w:pPr>
      <w:r w:rsidRPr="001D53FA">
        <w:rPr>
          <w:rFonts w:hint="eastAsia"/>
          <w:b/>
          <w:sz w:val="22"/>
        </w:rPr>
        <w:t xml:space="preserve">SS7 </w:t>
      </w:r>
      <w:r w:rsidRPr="001D53FA">
        <w:rPr>
          <w:rFonts w:hint="eastAsia"/>
          <w:b/>
          <w:sz w:val="22"/>
        </w:rPr>
        <w:t>考点</w:t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>B/S</w:t>
      </w:r>
      <w:r w:rsidRPr="000E2D4B">
        <w:rPr>
          <w:rFonts w:hint="eastAsia"/>
          <w:sz w:val="22"/>
        </w:rPr>
        <w:t>，</w:t>
      </w:r>
      <w:r w:rsidRPr="000E2D4B">
        <w:rPr>
          <w:rFonts w:hint="eastAsia"/>
          <w:sz w:val="22"/>
        </w:rPr>
        <w:t>I/S</w:t>
      </w:r>
      <w:r w:rsidRPr="000E2D4B">
        <w:rPr>
          <w:rFonts w:hint="eastAsia"/>
          <w:sz w:val="22"/>
        </w:rPr>
        <w:t>，</w:t>
      </w:r>
      <w:r w:rsidRPr="000E2D4B">
        <w:rPr>
          <w:rFonts w:hint="eastAsia"/>
          <w:sz w:val="22"/>
        </w:rPr>
        <w:t>C/F</w:t>
      </w:r>
      <w:r w:rsidRPr="000E2D4B">
        <w:rPr>
          <w:rFonts w:hint="eastAsia"/>
          <w:sz w:val="22"/>
        </w:rPr>
        <w:t>勾稽关系</w:t>
      </w:r>
    </w:p>
    <w:p w:rsidR="001D53FA" w:rsidRPr="000E2D4B" w:rsidRDefault="001D53FA" w:rsidP="001D53FA">
      <w:pPr>
        <w:pStyle w:val="a4"/>
        <w:ind w:left="420" w:firstLineChars="0" w:firstLine="0"/>
        <w:rPr>
          <w:rFonts w:hint="eastAsia"/>
          <w:sz w:val="22"/>
        </w:rPr>
      </w:pPr>
      <w:r w:rsidRPr="001D53FA">
        <w:rPr>
          <w:sz w:val="22"/>
        </w:rPr>
        <w:lastRenderedPageBreak/>
        <w:drawing>
          <wp:inline distT="0" distB="0" distL="0" distR="0">
            <wp:extent cx="6435090" cy="3907790"/>
            <wp:effectExtent l="19050" t="0" r="381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>HC</w:t>
      </w:r>
      <w:r w:rsidRPr="000E2D4B">
        <w:rPr>
          <w:rFonts w:hint="eastAsia"/>
          <w:sz w:val="22"/>
        </w:rPr>
        <w:t>，</w:t>
      </w:r>
      <w:r w:rsidRPr="000E2D4B">
        <w:rPr>
          <w:rFonts w:hint="eastAsia"/>
          <w:sz w:val="22"/>
        </w:rPr>
        <w:t xml:space="preserve"> FV</w:t>
      </w:r>
      <w:r w:rsidRPr="000E2D4B">
        <w:rPr>
          <w:rFonts w:hint="eastAsia"/>
          <w:sz w:val="22"/>
        </w:rPr>
        <w:t>（</w:t>
      </w:r>
      <w:r w:rsidRPr="000E2D4B">
        <w:rPr>
          <w:rFonts w:hint="eastAsia"/>
          <w:sz w:val="22"/>
        </w:rPr>
        <w:t>6</w:t>
      </w:r>
      <w:r w:rsidRPr="000E2D4B">
        <w:rPr>
          <w:rFonts w:hint="eastAsia"/>
          <w:sz w:val="22"/>
        </w:rPr>
        <w:t>大</w:t>
      </w:r>
      <w:r w:rsidRPr="000E2D4B">
        <w:rPr>
          <w:rFonts w:hint="eastAsia"/>
          <w:sz w:val="22"/>
        </w:rPr>
        <w:t>Cost</w:t>
      </w:r>
      <w:r w:rsidRPr="000E2D4B">
        <w:rPr>
          <w:rFonts w:hint="eastAsia"/>
          <w:sz w:val="22"/>
        </w:rPr>
        <w:t>）</w:t>
      </w:r>
    </w:p>
    <w:p w:rsidR="001D53FA" w:rsidRDefault="00873C06" w:rsidP="001D53FA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297295" cy="4632325"/>
            <wp:effectExtent l="1905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97B">
        <w:rPr>
          <w:rFonts w:hint="eastAsia"/>
          <w:noProof/>
          <w:sz w:val="22"/>
        </w:rPr>
        <w:lastRenderedPageBreak/>
        <w:drawing>
          <wp:inline distT="0" distB="0" distL="0" distR="0">
            <wp:extent cx="4606290" cy="4166870"/>
            <wp:effectExtent l="1905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8FD" w:rsidRDefault="004158FD" w:rsidP="001D53FA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CI = NI + OCI</w:t>
      </w:r>
    </w:p>
    <w:p w:rsidR="004158FD" w:rsidRDefault="004158FD" w:rsidP="001D53FA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 xml:space="preserve">NI 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 xml:space="preserve">OCI </w:t>
      </w:r>
      <w:r>
        <w:rPr>
          <w:rFonts w:hint="eastAsia"/>
          <w:sz w:val="22"/>
        </w:rPr>
        <w:t>都影响的是</w:t>
      </w:r>
      <w:r>
        <w:rPr>
          <w:rFonts w:hint="eastAsia"/>
          <w:sz w:val="22"/>
        </w:rPr>
        <w:t>Equity</w:t>
      </w:r>
      <w:r>
        <w:rPr>
          <w:rFonts w:hint="eastAsia"/>
          <w:sz w:val="22"/>
        </w:rPr>
        <w:t>，不是</w:t>
      </w:r>
      <w:r>
        <w:rPr>
          <w:rFonts w:hint="eastAsia"/>
          <w:sz w:val="22"/>
        </w:rPr>
        <w:t>R/E</w:t>
      </w:r>
    </w:p>
    <w:p w:rsidR="00343F6B" w:rsidRPr="000E2D4B" w:rsidRDefault="00343F6B" w:rsidP="001D53FA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943600" cy="422719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 xml:space="preserve">Other relevant info </w:t>
      </w:r>
    </w:p>
    <w:p w:rsidR="00B612B9" w:rsidRPr="000E2D4B" w:rsidRDefault="00B612B9" w:rsidP="00B612B9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6642100" cy="4666615"/>
            <wp:effectExtent l="1905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>
            <wp:extent cx="6642100" cy="465836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5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lastRenderedPageBreak/>
        <w:t>Audit Opinion</w:t>
      </w:r>
      <w:r w:rsidR="00F9166B">
        <w:rPr>
          <w:rFonts w:hint="eastAsia"/>
          <w:noProof/>
          <w:sz w:val="22"/>
        </w:rPr>
        <w:drawing>
          <wp:inline distT="0" distB="0" distL="0" distR="0">
            <wp:extent cx="1250950" cy="387985"/>
            <wp:effectExtent l="1905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E2B" w:rsidRDefault="00957E2B" w:rsidP="00957E2B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642100" cy="490855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0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6B" w:rsidRDefault="00F9166B" w:rsidP="00957E2B">
      <w:pPr>
        <w:pStyle w:val="a4"/>
        <w:ind w:left="420" w:firstLineChars="0" w:firstLine="0"/>
        <w:rPr>
          <w:rFonts w:hint="eastAsia"/>
          <w:sz w:val="22"/>
        </w:rPr>
      </w:pPr>
    </w:p>
    <w:p w:rsidR="00F9166B" w:rsidRDefault="00F9166B" w:rsidP="00957E2B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备抵账户</w:t>
      </w:r>
      <w:r>
        <w:rPr>
          <w:rFonts w:hint="eastAsia"/>
          <w:sz w:val="22"/>
        </w:rPr>
        <w:t xml:space="preserve"> </w:t>
      </w:r>
    </w:p>
    <w:p w:rsidR="00F9166B" w:rsidRDefault="00F9166B" w:rsidP="00957E2B">
      <w:pPr>
        <w:pStyle w:val="a4"/>
        <w:ind w:left="420" w:firstLineChars="0" w:firstLine="0"/>
        <w:rPr>
          <w:rFonts w:hint="eastAsia"/>
          <w:sz w:val="22"/>
        </w:rPr>
      </w:pPr>
    </w:p>
    <w:p w:rsidR="00F9166B" w:rsidRPr="000E2D4B" w:rsidRDefault="00F9166B" w:rsidP="00957E2B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6478270" cy="448564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>OCI "4+1"</w:t>
      </w:r>
    </w:p>
    <w:p w:rsidR="000B551C" w:rsidRPr="000E2D4B" w:rsidRDefault="000B551C" w:rsidP="000B551C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645910" cy="163828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Pr="000E2D4B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>BASE</w:t>
      </w:r>
      <w:r w:rsidRPr="000E2D4B">
        <w:rPr>
          <w:rFonts w:hint="eastAsia"/>
          <w:sz w:val="22"/>
        </w:rPr>
        <w:t>法则</w:t>
      </w:r>
      <w:r w:rsidRPr="000E2D4B">
        <w:rPr>
          <w:rFonts w:hint="eastAsia"/>
          <w:sz w:val="22"/>
        </w:rPr>
        <w:t xml:space="preserve"> ==&gt;B/S</w:t>
      </w:r>
    </w:p>
    <w:p w:rsidR="00FE2895" w:rsidRDefault="00FE2895" w:rsidP="00FE2895">
      <w:pPr>
        <w:pStyle w:val="a4"/>
        <w:ind w:left="420" w:firstLineChars="0" w:firstLine="0"/>
        <w:rPr>
          <w:rFonts w:hint="eastAsia"/>
          <w:sz w:val="22"/>
        </w:rPr>
      </w:pPr>
      <w:r w:rsidRPr="000E2D4B">
        <w:rPr>
          <w:rFonts w:hint="eastAsia"/>
          <w:sz w:val="22"/>
        </w:rPr>
        <w:t xml:space="preserve">Inv </w:t>
      </w:r>
      <w:r w:rsidRPr="000E2D4B">
        <w:rPr>
          <w:rFonts w:hint="eastAsia"/>
          <w:sz w:val="22"/>
        </w:rPr>
        <w:t>和</w:t>
      </w:r>
      <w:r w:rsidRPr="000E2D4B">
        <w:rPr>
          <w:rFonts w:hint="eastAsia"/>
          <w:sz w:val="22"/>
        </w:rPr>
        <w:t>R/E</w:t>
      </w:r>
    </w:p>
    <w:p w:rsidR="002E38A5" w:rsidRPr="000E2D4B" w:rsidRDefault="002E38A5" w:rsidP="00FE2895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6504305" cy="29591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62A2">
        <w:rPr>
          <w:rFonts w:hint="eastAsia"/>
          <w:noProof/>
          <w:sz w:val="22"/>
        </w:rPr>
        <w:drawing>
          <wp:inline distT="0" distB="0" distL="0" distR="0">
            <wp:extent cx="6297295" cy="4295775"/>
            <wp:effectExtent l="1905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 xml:space="preserve">IFRS framework </w:t>
      </w:r>
      <w:r w:rsidRPr="000E2D4B">
        <w:rPr>
          <w:rFonts w:hint="eastAsia"/>
          <w:sz w:val="22"/>
        </w:rPr>
        <w:t>定性（</w:t>
      </w:r>
      <w:r w:rsidRPr="000E2D4B">
        <w:rPr>
          <w:rFonts w:hint="eastAsia"/>
          <w:sz w:val="22"/>
        </w:rPr>
        <w:t>2</w:t>
      </w:r>
      <w:r w:rsidRPr="000E2D4B">
        <w:rPr>
          <w:rFonts w:hint="eastAsia"/>
          <w:sz w:val="22"/>
        </w:rPr>
        <w:t>个）</w:t>
      </w:r>
      <w:r w:rsidRPr="000E2D4B">
        <w:rPr>
          <w:rFonts w:hint="eastAsia"/>
          <w:sz w:val="22"/>
        </w:rPr>
        <w:t xml:space="preserve"> &amp; </w:t>
      </w:r>
      <w:r w:rsidRPr="000E2D4B">
        <w:rPr>
          <w:rFonts w:hint="eastAsia"/>
          <w:sz w:val="22"/>
        </w:rPr>
        <w:t>定量（</w:t>
      </w:r>
      <w:r w:rsidRPr="000E2D4B">
        <w:rPr>
          <w:rFonts w:hint="eastAsia"/>
          <w:sz w:val="22"/>
        </w:rPr>
        <w:t>Enhancement)</w:t>
      </w:r>
    </w:p>
    <w:p w:rsidR="00416A70" w:rsidRDefault="00416A70" w:rsidP="00416A70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6642100" cy="4684395"/>
            <wp:effectExtent l="1905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t>Accrual Basis ==&gt;</w:t>
      </w:r>
      <w:r w:rsidRPr="000E2D4B">
        <w:rPr>
          <w:rFonts w:hint="eastAsia"/>
          <w:sz w:val="22"/>
        </w:rPr>
        <w:t>四大账户</w:t>
      </w:r>
    </w:p>
    <w:p w:rsidR="002030FE" w:rsidRPr="000E2D4B" w:rsidRDefault="002030FE" w:rsidP="002030FE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624955" cy="4580890"/>
            <wp:effectExtent l="1905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95" w:rsidRDefault="00FE2895" w:rsidP="00FE2895">
      <w:pPr>
        <w:pStyle w:val="a4"/>
        <w:numPr>
          <w:ilvl w:val="0"/>
          <w:numId w:val="2"/>
        </w:numPr>
        <w:ind w:firstLineChars="0"/>
        <w:rPr>
          <w:rFonts w:hint="eastAsia"/>
          <w:sz w:val="22"/>
        </w:rPr>
      </w:pPr>
      <w:r w:rsidRPr="000E2D4B">
        <w:rPr>
          <w:rFonts w:hint="eastAsia"/>
          <w:sz w:val="22"/>
        </w:rPr>
        <w:lastRenderedPageBreak/>
        <w:t xml:space="preserve">I/S </w:t>
      </w:r>
      <w:r w:rsidRPr="000E2D4B">
        <w:rPr>
          <w:rFonts w:hint="eastAsia"/>
          <w:sz w:val="22"/>
        </w:rPr>
        <w:t>结构</w:t>
      </w:r>
    </w:p>
    <w:p w:rsidR="007364BB" w:rsidRPr="00110CDE" w:rsidRDefault="00746575" w:rsidP="000A6B61">
      <w:pPr>
        <w:pStyle w:val="a4"/>
        <w:ind w:left="420" w:firstLineChars="0" w:firstLine="0"/>
        <w:rPr>
          <w:rFonts w:hint="eastAsia"/>
          <w:sz w:val="22"/>
        </w:rPr>
      </w:pPr>
      <w:r w:rsidRPr="00110CDE">
        <w:rPr>
          <w:rFonts w:hint="eastAsia"/>
          <w:noProof/>
          <w:sz w:val="22"/>
        </w:rPr>
        <w:drawing>
          <wp:inline distT="0" distB="0" distL="0" distR="0">
            <wp:extent cx="4882515" cy="43307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4BB" w:rsidRPr="00110CDE" w:rsidRDefault="007364BB" w:rsidP="007364BB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 w:rsidRPr="00110CDE">
        <w:rPr>
          <w:rFonts w:ascii="Wingdings" w:hAnsi="Wingdings" w:cs="Wingdings"/>
          <w:color w:val="2C3E50"/>
          <w:kern w:val="0"/>
          <w:sz w:val="22"/>
        </w:rPr>
        <w:t></w:t>
      </w:r>
      <w:r w:rsidRPr="00110CDE">
        <w:rPr>
          <w:rFonts w:ascii="Wingdings" w:hAnsi="Wingdings" w:cs="Wingdings"/>
          <w:color w:val="2C3E50"/>
          <w:kern w:val="0"/>
          <w:sz w:val="22"/>
        </w:rPr>
        <w:t></w:t>
      </w:r>
      <w:r w:rsidRPr="00110CDE">
        <w:rPr>
          <w:rFonts w:ascii="Segoe UI,Bold" w:hAnsi="Segoe UI,Bold" w:cs="Segoe UI,Bold"/>
          <w:b/>
          <w:bCs/>
          <w:color w:val="2C3E50"/>
          <w:kern w:val="0"/>
          <w:sz w:val="22"/>
        </w:rPr>
        <w:t>By nature</w:t>
      </w:r>
    </w:p>
    <w:p w:rsidR="007364BB" w:rsidRPr="00110CDE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110CDE">
        <w:rPr>
          <w:rFonts w:ascii="Wingdings" w:hAnsi="Wingdings" w:cs="Wingdings"/>
          <w:color w:val="2C3E50"/>
          <w:kern w:val="0"/>
          <w:sz w:val="22"/>
        </w:rPr>
        <w:t></w:t>
      </w:r>
      <w:r w:rsidRPr="00110CDE">
        <w:rPr>
          <w:rFonts w:ascii="Wingdings" w:hAnsi="Wingdings" w:cs="Wingdings"/>
          <w:color w:val="2C3E50"/>
          <w:kern w:val="0"/>
          <w:sz w:val="22"/>
        </w:rPr>
        <w:t></w:t>
      </w:r>
      <w:r w:rsidRPr="00110CDE">
        <w:rPr>
          <w:rFonts w:ascii="Segoe UI" w:hAnsi="Segoe UI" w:cs="Segoe UI"/>
          <w:color w:val="2C3E50"/>
          <w:kern w:val="0"/>
          <w:sz w:val="22"/>
        </w:rPr>
        <w:t>Depreciation expenses are displayed in one account regardless of</w:t>
      </w:r>
    </w:p>
    <w:p w:rsidR="007364BB" w:rsidRPr="00110CDE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110CDE">
        <w:rPr>
          <w:rFonts w:ascii="Segoe UI" w:hAnsi="Segoe UI" w:cs="Segoe UI"/>
          <w:color w:val="2C3E50"/>
          <w:kern w:val="0"/>
          <w:sz w:val="22"/>
        </w:rPr>
        <w:t>whether they come from manufacturing or administration.</w:t>
      </w:r>
    </w:p>
    <w:p w:rsidR="007364BB" w:rsidRPr="00110CDE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110CDE">
        <w:rPr>
          <w:rFonts w:ascii="Wingdings" w:hAnsi="Wingdings" w:cs="Wingdings"/>
          <w:color w:val="2C3E50"/>
          <w:kern w:val="0"/>
          <w:sz w:val="22"/>
        </w:rPr>
        <w:t></w:t>
      </w:r>
      <w:r w:rsidRPr="00110CDE">
        <w:rPr>
          <w:rFonts w:ascii="Wingdings" w:hAnsi="Wingdings" w:cs="Wingdings"/>
          <w:color w:val="2C3E50"/>
          <w:kern w:val="0"/>
          <w:sz w:val="22"/>
        </w:rPr>
        <w:t></w:t>
      </w:r>
      <w:r w:rsidRPr="00110CDE">
        <w:rPr>
          <w:rFonts w:ascii="Segoe UI,Bold" w:hAnsi="Segoe UI,Bold" w:cs="Segoe UI,Bold"/>
          <w:b/>
          <w:bCs/>
          <w:color w:val="2C3E50"/>
          <w:kern w:val="0"/>
          <w:sz w:val="22"/>
        </w:rPr>
        <w:t xml:space="preserve">By function </w:t>
      </w:r>
      <w:r w:rsidRPr="00110CDE">
        <w:rPr>
          <w:rFonts w:ascii="Segoe UI" w:hAnsi="Segoe UI" w:cs="Segoe UI"/>
          <w:color w:val="2C3E50"/>
          <w:kern w:val="0"/>
          <w:sz w:val="22"/>
        </w:rPr>
        <w:t>(cost of sales method)</w:t>
      </w:r>
    </w:p>
    <w:p w:rsidR="007364BB" w:rsidRPr="00110CDE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110CDE">
        <w:rPr>
          <w:rFonts w:ascii="Wingdings" w:hAnsi="Wingdings" w:cs="Wingdings"/>
          <w:color w:val="2C3E50"/>
          <w:kern w:val="0"/>
          <w:sz w:val="22"/>
        </w:rPr>
        <w:t></w:t>
      </w:r>
      <w:r w:rsidRPr="00110CDE">
        <w:rPr>
          <w:rFonts w:ascii="Wingdings" w:hAnsi="Wingdings" w:cs="Wingdings"/>
          <w:color w:val="2C3E50"/>
          <w:kern w:val="0"/>
          <w:sz w:val="22"/>
        </w:rPr>
        <w:t></w:t>
      </w:r>
      <w:r w:rsidRPr="00110CDE">
        <w:rPr>
          <w:rFonts w:ascii="Segoe UI" w:hAnsi="Segoe UI" w:cs="Segoe UI"/>
          <w:color w:val="2C3E50"/>
          <w:kern w:val="0"/>
          <w:sz w:val="22"/>
        </w:rPr>
        <w:t>Cost of goods sold is composed of all manufacturing costs, such as</w:t>
      </w:r>
    </w:p>
    <w:p w:rsidR="007364BB" w:rsidRPr="00110CDE" w:rsidRDefault="007364BB" w:rsidP="007364BB">
      <w:pPr>
        <w:pStyle w:val="a4"/>
        <w:ind w:left="420" w:firstLineChars="0" w:firstLine="0"/>
        <w:rPr>
          <w:rFonts w:hint="eastAsia"/>
          <w:sz w:val="22"/>
        </w:rPr>
      </w:pPr>
      <w:r w:rsidRPr="00110CDE">
        <w:rPr>
          <w:rFonts w:ascii="Segoe UI" w:hAnsi="Segoe UI" w:cs="Segoe UI"/>
          <w:color w:val="2C3E50"/>
          <w:kern w:val="0"/>
          <w:sz w:val="22"/>
        </w:rPr>
        <w:t>raw materials, depreciation, labor, etc.</w:t>
      </w:r>
    </w:p>
    <w:p w:rsidR="000A6B61" w:rsidRPr="000E2D4B" w:rsidRDefault="00EE36E2" w:rsidP="000A6B61">
      <w:pPr>
        <w:pStyle w:val="a4"/>
        <w:ind w:left="420" w:firstLineChars="0" w:firstLine="0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6340475" cy="4416425"/>
            <wp:effectExtent l="1905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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,Bold" w:hAnsi="Segoe UI,Bold" w:cs="Segoe UI,Bold"/>
          <w:b/>
          <w:bCs/>
          <w:color w:val="2C3E50"/>
          <w:kern w:val="0"/>
          <w:sz w:val="22"/>
        </w:rPr>
        <w:t>Form 10-K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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Annual financial statements.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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,Bold" w:hAnsi="Segoe UI,Bold" w:cs="Segoe UI,Bold"/>
          <w:b/>
          <w:bCs/>
          <w:color w:val="2C3E50"/>
          <w:kern w:val="0"/>
          <w:sz w:val="22"/>
        </w:rPr>
        <w:t>Form 10-Q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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Quarterly financial statements .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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Form DEF-14A</w:t>
      </w:r>
    </w:p>
    <w:p w:rsidR="00F95F8E" w:rsidRPr="00F95F8E" w:rsidRDefault="00F95F8E" w:rsidP="00F95F8E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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Proxy statements.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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,Bold" w:hAnsi="Segoe UI,Bold" w:cs="Segoe UI,Bold"/>
          <w:b/>
          <w:bCs/>
          <w:color w:val="2C3E50"/>
          <w:kern w:val="0"/>
          <w:sz w:val="22"/>
        </w:rPr>
        <w:t>Form 8-K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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Material events relating to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</w:t>
      </w:r>
      <w:r w:rsidRPr="00F95F8E">
        <w:rPr>
          <w:rFonts w:ascii="Segoe UI" w:hAnsi="Segoe UI" w:cs="Segoe UI"/>
          <w:color w:val="2C3E50"/>
          <w:kern w:val="0"/>
          <w:sz w:val="22"/>
        </w:rPr>
        <w:t>Significant assets acquisition and disposal.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</w:t>
      </w:r>
      <w:r w:rsidRPr="00F95F8E">
        <w:rPr>
          <w:rFonts w:ascii="Segoe UI" w:hAnsi="Segoe UI" w:cs="Segoe UI"/>
          <w:color w:val="2C3E50"/>
          <w:kern w:val="0"/>
          <w:sz w:val="22"/>
        </w:rPr>
        <w:t>Changes in management or corporate governance.</w:t>
      </w:r>
    </w:p>
    <w:p w:rsidR="00F95F8E" w:rsidRPr="00F95F8E" w:rsidRDefault="00F95F8E" w:rsidP="00F95F8E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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,Bold" w:hAnsi="Segoe UI,Bold" w:cs="Segoe UI,Bold"/>
          <w:b/>
          <w:bCs/>
          <w:color w:val="2C3E50"/>
          <w:kern w:val="0"/>
          <w:sz w:val="22"/>
        </w:rPr>
        <w:t>Form 144</w:t>
      </w:r>
    </w:p>
    <w:p w:rsidR="00A95F68" w:rsidRDefault="00F95F8E" w:rsidP="00F95F8E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F95F8E">
        <w:rPr>
          <w:rFonts w:ascii="Wingdings" w:hAnsi="Wingdings" w:cs="Wingdings"/>
          <w:color w:val="2C3E50"/>
          <w:kern w:val="0"/>
          <w:sz w:val="22"/>
        </w:rPr>
        <w:t></w:t>
      </w:r>
      <w:r w:rsidRPr="00F95F8E">
        <w:rPr>
          <w:rFonts w:ascii="Wingdings" w:hAnsi="Wingdings" w:cs="Wingdings"/>
          <w:color w:val="2C3E50"/>
          <w:kern w:val="0"/>
          <w:sz w:val="22"/>
        </w:rPr>
        <w:t></w:t>
      </w:r>
      <w:r w:rsidRPr="00F95F8E">
        <w:rPr>
          <w:rFonts w:ascii="Segoe UI" w:hAnsi="Segoe UI" w:cs="Segoe UI"/>
          <w:color w:val="2C3E50"/>
          <w:kern w:val="0"/>
          <w:sz w:val="22"/>
        </w:rPr>
        <w:t>Issue securities to certain</w:t>
      </w:r>
    </w:p>
    <w:p w:rsidR="00A95F68" w:rsidRDefault="00A95F68" w:rsidP="00A95F68">
      <w:pPr>
        <w:pStyle w:val="a4"/>
        <w:ind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</w:p>
    <w:p w:rsidR="00A95F68" w:rsidRDefault="00A95F68" w:rsidP="00A95F68">
      <w:pPr>
        <w:pStyle w:val="a4"/>
        <w:ind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</w:p>
    <w:p w:rsidR="00A95F68" w:rsidRDefault="00A95F68" w:rsidP="00A95F68">
      <w:pPr>
        <w:pStyle w:val="a4"/>
        <w:ind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SS8</w:t>
      </w:r>
      <w:r>
        <w:rPr>
          <w:rFonts w:ascii="Segoe UI" w:hAnsi="Segoe UI" w:cs="Segoe UI" w:hint="eastAsia"/>
          <w:color w:val="2C3E50"/>
          <w:kern w:val="0"/>
          <w:sz w:val="22"/>
        </w:rPr>
        <w:t>考点</w:t>
      </w:r>
      <w:r w:rsidR="007D43C4">
        <w:rPr>
          <w:rFonts w:ascii="Segoe UI" w:hAnsi="Segoe UI" w:cs="Segoe UI" w:hint="eastAsia"/>
          <w:color w:val="2C3E50"/>
          <w:kern w:val="0"/>
          <w:sz w:val="22"/>
        </w:rPr>
        <w:t>(3,5,6</w:t>
      </w:r>
      <w:r w:rsidR="007D43C4">
        <w:rPr>
          <w:rFonts w:ascii="Segoe UI" w:hAnsi="Segoe UI" w:cs="Segoe UI" w:hint="eastAsia"/>
          <w:color w:val="2C3E50"/>
          <w:kern w:val="0"/>
          <w:sz w:val="22"/>
        </w:rPr>
        <w:t>每年必考）</w:t>
      </w:r>
    </w:p>
    <w:p w:rsidR="00A95F68" w:rsidRDefault="00A95F68" w:rsidP="00A95F68">
      <w:pPr>
        <w:pStyle w:val="a4"/>
        <w:ind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I/S &amp; B/S</w:t>
      </w:r>
    </w:p>
    <w:p w:rsidR="00A95F68" w:rsidRDefault="00BE6AA5" w:rsidP="00A95F68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 xml:space="preserve">Unusual or infrequent 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>items &amp; Extr</w:t>
      </w:r>
      <w:r>
        <w:rPr>
          <w:rFonts w:ascii="Segoe UI" w:hAnsi="Segoe UI" w:cs="Segoe UI" w:hint="eastAsia"/>
          <w:color w:val="2C3E50"/>
          <w:kern w:val="0"/>
          <w:sz w:val="22"/>
        </w:rPr>
        <w:t>a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>ordinary</w:t>
      </w:r>
    </w:p>
    <w:p w:rsidR="00BE6AA5" w:rsidRDefault="00BE6AA5" w:rsidP="00BE6AA5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noProof/>
          <w:color w:val="2C3E50"/>
          <w:kern w:val="0"/>
          <w:sz w:val="22"/>
        </w:rPr>
        <w:lastRenderedPageBreak/>
        <w:drawing>
          <wp:inline distT="0" distB="0" distL="0" distR="0">
            <wp:extent cx="6021846" cy="435633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1" cy="435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68" w:rsidRDefault="00A95F68" w:rsidP="00A95F68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/>
          <w:color w:val="2C3E50"/>
          <w:kern w:val="0"/>
          <w:sz w:val="22"/>
        </w:rPr>
        <w:t>Discontinued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operation</w:t>
      </w:r>
    </w:p>
    <w:p w:rsidR="00BE6AA5" w:rsidRDefault="00BE6AA5" w:rsidP="00A95F68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决定卖到卖掉之间</w:t>
      </w:r>
      <w:r w:rsidR="00FD38BA">
        <w:rPr>
          <w:rFonts w:ascii="Segoe UI" w:hAnsi="Segoe UI" w:cs="Segoe UI" w:hint="eastAsia"/>
          <w:color w:val="2C3E50"/>
          <w:kern w:val="0"/>
          <w:sz w:val="22"/>
        </w:rPr>
        <w:t>产生的费用</w:t>
      </w:r>
    </w:p>
    <w:p w:rsidR="00BE6AA5" w:rsidRPr="00DA6313" w:rsidRDefault="00BE6AA5" w:rsidP="00A95F68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DA6313">
        <w:rPr>
          <w:rFonts w:ascii="Segoe UI" w:hAnsi="Segoe UI" w:cs="Segoe UI" w:hint="eastAsia"/>
          <w:noProof/>
          <w:color w:val="2C3E50"/>
          <w:kern w:val="0"/>
          <w:sz w:val="22"/>
        </w:rPr>
        <w:drawing>
          <wp:inline distT="0" distB="0" distL="0" distR="0">
            <wp:extent cx="6400800" cy="3234690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68" w:rsidRPr="008276A1" w:rsidRDefault="00A95F68" w:rsidP="008276A1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 w:rsidRPr="00DA6313">
        <w:rPr>
          <w:rFonts w:ascii="Segoe UI" w:hAnsi="Segoe UI" w:cs="Segoe UI" w:hint="eastAsia"/>
          <w:color w:val="2C3E50"/>
          <w:kern w:val="0"/>
          <w:sz w:val="22"/>
        </w:rPr>
        <w:t>普通收入确认</w:t>
      </w:r>
      <w:r w:rsidRPr="00DA6313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Pr="00DA6313">
        <w:rPr>
          <w:rFonts w:ascii="Segoe UI" w:hAnsi="Segoe UI" w:cs="Segoe UI" w:hint="eastAsia"/>
          <w:color w:val="2C3E50"/>
          <w:kern w:val="0"/>
          <w:sz w:val="22"/>
        </w:rPr>
        <w:t>：</w:t>
      </w:r>
      <w:r w:rsidRPr="00DA6313">
        <w:rPr>
          <w:rFonts w:ascii="Segoe UI" w:hAnsi="Segoe UI" w:cs="Segoe UI" w:hint="eastAsia"/>
          <w:color w:val="2C3E50"/>
          <w:kern w:val="0"/>
          <w:sz w:val="22"/>
        </w:rPr>
        <w:t>Deli</w:t>
      </w:r>
      <w:r w:rsidRPr="00DA6313">
        <w:rPr>
          <w:rFonts w:ascii="Segoe UI" w:hAnsi="Segoe UI" w:cs="Segoe UI" w:hint="eastAsia"/>
          <w:color w:val="000000" w:themeColor="text1"/>
          <w:kern w:val="0"/>
          <w:sz w:val="22"/>
        </w:rPr>
        <w:t>very Method</w:t>
      </w:r>
      <w:r w:rsidR="00DA6313" w:rsidRPr="00DA6313">
        <w:rPr>
          <w:rFonts w:ascii="Segoe UI" w:hAnsi="Segoe UI" w:cs="Segoe UI" w:hint="eastAsia"/>
          <w:color w:val="000000" w:themeColor="text1"/>
          <w:kern w:val="0"/>
          <w:sz w:val="22"/>
        </w:rPr>
        <w:t>（</w:t>
      </w:r>
      <w:r w:rsidR="00DA6313" w:rsidRPr="00DA6313">
        <w:rPr>
          <w:rFonts w:ascii="Segoe UI" w:hAnsi="Segoe UI" w:cs="Segoe UI"/>
          <w:color w:val="000000" w:themeColor="text1"/>
          <w:kern w:val="0"/>
          <w:sz w:val="22"/>
        </w:rPr>
        <w:t>1706 (1) 1506 (1)</w:t>
      </w:r>
      <w:r w:rsidR="00DA6313" w:rsidRPr="00DA6313">
        <w:rPr>
          <w:rFonts w:ascii="Segoe UI" w:hAnsi="Segoe UI" w:cs="Segoe UI" w:hint="eastAsia"/>
          <w:color w:val="000000" w:themeColor="text1"/>
          <w:kern w:val="0"/>
          <w:sz w:val="22"/>
        </w:rPr>
        <w:t>）</w:t>
      </w:r>
    </w:p>
    <w:p w:rsidR="00CF330B" w:rsidRDefault="00CF330B" w:rsidP="00A95F68">
      <w:pPr>
        <w:pStyle w:val="a4"/>
        <w:ind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IFRS &amp; GAAP</w:t>
      </w:r>
      <w:r w:rsidRPr="00B2297A">
        <w:rPr>
          <w:rFonts w:ascii="Segoe UI" w:hAnsi="Segoe UI" w:cs="Segoe UI" w:hint="eastAsia"/>
          <w:b/>
          <w:color w:val="2C3E50"/>
          <w:kern w:val="0"/>
          <w:sz w:val="22"/>
        </w:rPr>
        <w:t>共有的两个原则</w:t>
      </w:r>
    </w:p>
    <w:p w:rsidR="00CF330B" w:rsidRDefault="00CF330B" w:rsidP="00CF330B">
      <w:pPr>
        <w:pStyle w:val="a4"/>
        <w:numPr>
          <w:ilvl w:val="0"/>
          <w:numId w:val="8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货物交割，服务提供，跟该货物和服务相关的</w:t>
      </w:r>
      <w:r w:rsidRPr="00D51D82">
        <w:rPr>
          <w:rFonts w:ascii="Segoe UI" w:hAnsi="Segoe UI" w:cs="Segoe UI" w:hint="eastAsia"/>
          <w:b/>
          <w:color w:val="000000" w:themeColor="text1"/>
          <w:kern w:val="0"/>
          <w:sz w:val="22"/>
          <w:highlight w:val="yellow"/>
        </w:rPr>
        <w:t>权利和义务发生转移</w:t>
      </w:r>
    </w:p>
    <w:p w:rsidR="00A16DE2" w:rsidRDefault="00B62859" w:rsidP="00A16DE2">
      <w:pPr>
        <w:pStyle w:val="a4"/>
        <w:numPr>
          <w:ilvl w:val="0"/>
          <w:numId w:val="8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收回款项可以确信</w:t>
      </w:r>
    </w:p>
    <w:p w:rsidR="00A16DE2" w:rsidRDefault="00A16DE2" w:rsidP="00A16DE2">
      <w:pPr>
        <w:pStyle w:val="a4"/>
        <w:ind w:leftChars="200"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B2297A">
        <w:rPr>
          <w:rFonts w:ascii="Segoe UI" w:hAnsi="Segoe UI" w:cs="Segoe UI" w:hint="eastAsia"/>
          <w:b/>
          <w:color w:val="2C3E50"/>
          <w:kern w:val="0"/>
          <w:sz w:val="22"/>
        </w:rPr>
        <w:t xml:space="preserve">IFRS </w:t>
      </w:r>
      <w:r w:rsidRPr="00B2297A">
        <w:rPr>
          <w:rFonts w:ascii="Segoe UI" w:hAnsi="Segoe UI" w:cs="Segoe UI" w:hint="eastAsia"/>
          <w:b/>
          <w:color w:val="2C3E50"/>
          <w:kern w:val="0"/>
          <w:sz w:val="22"/>
        </w:rPr>
        <w:t>特有</w:t>
      </w:r>
      <w:r>
        <w:rPr>
          <w:rFonts w:ascii="Segoe UI" w:hAnsi="Segoe UI" w:cs="Segoe UI" w:hint="eastAsia"/>
          <w:color w:val="2C3E50"/>
          <w:kern w:val="0"/>
          <w:sz w:val="22"/>
        </w:rPr>
        <w:t>：</w:t>
      </w:r>
      <w:r>
        <w:rPr>
          <w:rFonts w:ascii="Segoe UI" w:hAnsi="Segoe UI" w:cs="Segoe UI" w:hint="eastAsia"/>
          <w:color w:val="2C3E50"/>
          <w:kern w:val="0"/>
          <w:sz w:val="22"/>
        </w:rPr>
        <w:t>Cost</w:t>
      </w:r>
      <w:r>
        <w:rPr>
          <w:rFonts w:ascii="Segoe UI" w:hAnsi="Segoe UI" w:cs="Segoe UI" w:hint="eastAsia"/>
          <w:color w:val="2C3E50"/>
          <w:kern w:val="0"/>
          <w:sz w:val="22"/>
        </w:rPr>
        <w:t>可以被可靠计量</w:t>
      </w:r>
    </w:p>
    <w:p w:rsidR="00A16DE2" w:rsidRPr="00A16DE2" w:rsidRDefault="00A16DE2" w:rsidP="00A16DE2">
      <w:pPr>
        <w:pStyle w:val="a4"/>
        <w:ind w:leftChars="200" w:left="42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B2297A">
        <w:rPr>
          <w:rFonts w:ascii="Segoe UI" w:hAnsi="Segoe UI" w:cs="Segoe UI" w:hint="eastAsia"/>
          <w:b/>
          <w:color w:val="2C3E50"/>
          <w:kern w:val="0"/>
          <w:sz w:val="22"/>
        </w:rPr>
        <w:t>GAAP</w:t>
      </w:r>
      <w:r w:rsidRPr="00B2297A">
        <w:rPr>
          <w:rFonts w:ascii="Segoe UI" w:hAnsi="Segoe UI" w:cs="Segoe UI" w:hint="eastAsia"/>
          <w:b/>
          <w:color w:val="2C3E50"/>
          <w:kern w:val="0"/>
          <w:sz w:val="22"/>
        </w:rPr>
        <w:t>特有</w:t>
      </w:r>
      <w:r>
        <w:rPr>
          <w:rFonts w:ascii="Segoe UI" w:hAnsi="Segoe UI" w:cs="Segoe UI" w:hint="eastAsia"/>
          <w:color w:val="2C3E50"/>
          <w:kern w:val="0"/>
          <w:sz w:val="22"/>
        </w:rPr>
        <w:t>：</w:t>
      </w:r>
      <w:r w:rsidR="00DA6313">
        <w:rPr>
          <w:rFonts w:ascii="Segoe UI" w:hAnsi="Segoe UI" w:cs="Segoe UI"/>
          <w:color w:val="2C3E50"/>
          <w:kern w:val="0"/>
          <w:sz w:val="22"/>
        </w:rPr>
        <w:t>arrangement</w:t>
      </w:r>
    </w:p>
    <w:p w:rsidR="00A95F68" w:rsidRPr="00227A65" w:rsidRDefault="00A95F68" w:rsidP="00A95F68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b/>
          <w:color w:val="FF0000"/>
          <w:kern w:val="0"/>
          <w:sz w:val="22"/>
        </w:rPr>
      </w:pPr>
      <w:r w:rsidRPr="00227A65">
        <w:rPr>
          <w:rFonts w:ascii="Segoe UI" w:hAnsi="Segoe UI" w:cs="Segoe UI" w:hint="eastAsia"/>
          <w:b/>
          <w:color w:val="FF0000"/>
          <w:kern w:val="0"/>
          <w:sz w:val="22"/>
        </w:rPr>
        <w:t>特殊收入</w:t>
      </w:r>
      <w:r w:rsidR="00526AB0">
        <w:rPr>
          <w:rFonts w:ascii="Segoe UI" w:hAnsi="Segoe UI" w:cs="Segoe UI" w:hint="eastAsia"/>
          <w:b/>
          <w:color w:val="FF0000"/>
          <w:kern w:val="0"/>
          <w:sz w:val="22"/>
        </w:rPr>
        <w:t>确认</w:t>
      </w:r>
      <w:r w:rsidR="00526AB0" w:rsidRPr="00526AB0">
        <w:rPr>
          <w:rFonts w:ascii="Segoe UI" w:hAnsi="Segoe UI" w:cs="Segoe UI"/>
          <w:b/>
          <w:color w:val="FF0000"/>
          <w:kern w:val="0"/>
          <w:sz w:val="22"/>
        </w:rPr>
        <w:t>1612 (1) 1606 (1) 1512 (3) 1506 (1) 1706 (1)</w:t>
      </w:r>
    </w:p>
    <w:p w:rsidR="00B40B3C" w:rsidRDefault="00D72FF5" w:rsidP="00B40B3C">
      <w:pPr>
        <w:pStyle w:val="a4"/>
        <w:numPr>
          <w:ilvl w:val="0"/>
          <w:numId w:val="7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LT(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>L</w:t>
      </w:r>
      <w:r>
        <w:rPr>
          <w:rFonts w:ascii="Segoe UI" w:hAnsi="Segoe UI" w:cs="Segoe UI" w:hint="eastAsia"/>
          <w:color w:val="2C3E50"/>
          <w:kern w:val="0"/>
          <w:sz w:val="22"/>
        </w:rPr>
        <w:t>ong Term)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 xml:space="preserve"> contract  POC</w:t>
      </w:r>
      <w:r w:rsidR="006A326F">
        <w:rPr>
          <w:rFonts w:ascii="Segoe UI" w:hAnsi="Segoe UI" w:cs="Segoe UI" w:hint="eastAsia"/>
          <w:color w:val="2C3E50"/>
          <w:kern w:val="0"/>
          <w:sz w:val="22"/>
        </w:rPr>
        <w:t>(Percentage of completion)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>法和</w:t>
      </w:r>
      <w:r w:rsidR="00A95F68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A95F68" w:rsidRPr="00A95F68">
        <w:rPr>
          <w:rFonts w:ascii="Segoe UI" w:hAnsi="Segoe UI" w:cs="Segoe UI" w:hint="eastAsia"/>
          <w:color w:val="2C3E50"/>
          <w:kern w:val="0"/>
          <w:sz w:val="22"/>
        </w:rPr>
        <w:t>CC</w:t>
      </w:r>
      <w:r w:rsidR="00471F27">
        <w:rPr>
          <w:rFonts w:ascii="Segoe UI" w:hAnsi="Segoe UI" w:cs="Segoe UI" w:hint="eastAsia"/>
          <w:color w:val="2C3E50"/>
          <w:kern w:val="0"/>
          <w:sz w:val="22"/>
        </w:rPr>
        <w:t>(completed-contract)</w:t>
      </w:r>
      <w:r w:rsidR="002C1912">
        <w:rPr>
          <w:rFonts w:ascii="Segoe UI" w:hAnsi="Segoe UI" w:cs="Segoe UI" w:hint="eastAsia"/>
          <w:color w:val="2C3E50"/>
          <w:kern w:val="0"/>
          <w:sz w:val="22"/>
        </w:rPr>
        <w:t>法，</w:t>
      </w:r>
      <w:r w:rsidR="00A95F68" w:rsidRPr="00A95F68">
        <w:rPr>
          <w:rFonts w:ascii="Segoe UI" w:hAnsi="Segoe UI" w:cs="Segoe UI" w:hint="eastAsia"/>
          <w:color w:val="2C3E50"/>
          <w:kern w:val="0"/>
          <w:sz w:val="22"/>
        </w:rPr>
        <w:t>无名</w:t>
      </w:r>
      <w:r w:rsidR="002C1912">
        <w:rPr>
          <w:rFonts w:ascii="Segoe UI" w:hAnsi="Segoe UI" w:cs="Segoe UI" w:hint="eastAsia"/>
          <w:color w:val="2C3E50"/>
          <w:kern w:val="0"/>
          <w:sz w:val="22"/>
        </w:rPr>
        <w:t>法</w:t>
      </w:r>
    </w:p>
    <w:p w:rsidR="00B40B3C" w:rsidRDefault="00B40B3C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lastRenderedPageBreak/>
        <w:t>收入成本可靠计量用</w:t>
      </w:r>
      <w:r>
        <w:rPr>
          <w:rFonts w:ascii="Segoe UI" w:hAnsi="Segoe UI" w:cs="Segoe UI" w:hint="eastAsia"/>
          <w:color w:val="2C3E50"/>
          <w:kern w:val="0"/>
          <w:sz w:val="22"/>
        </w:rPr>
        <w:t>POC</w:t>
      </w:r>
      <w:r>
        <w:rPr>
          <w:rFonts w:ascii="Segoe UI" w:hAnsi="Segoe UI" w:cs="Segoe UI" w:hint="eastAsia"/>
          <w:color w:val="2C3E50"/>
          <w:kern w:val="0"/>
          <w:sz w:val="22"/>
        </w:rPr>
        <w:t>，不可靠计量用</w:t>
      </w:r>
      <w:r>
        <w:rPr>
          <w:rFonts w:ascii="Segoe UI" w:hAnsi="Segoe UI" w:cs="Segoe UI" w:hint="eastAsia"/>
          <w:color w:val="2C3E50"/>
          <w:kern w:val="0"/>
          <w:sz w:val="22"/>
        </w:rPr>
        <w:t>CC</w:t>
      </w:r>
    </w:p>
    <w:p w:rsidR="00B40B3C" w:rsidRDefault="00B40B3C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8B04AC">
        <w:rPr>
          <w:rFonts w:ascii="Segoe UI" w:hAnsi="Segoe UI" w:cs="Segoe UI" w:hint="eastAsia"/>
          <w:b/>
          <w:color w:val="2C3E50"/>
          <w:kern w:val="0"/>
          <w:sz w:val="22"/>
        </w:rPr>
        <w:t>POC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= </w:t>
      </w:r>
      <w:r>
        <w:rPr>
          <w:rFonts w:ascii="Segoe UI" w:hAnsi="Segoe UI" w:cs="Segoe UI" w:hint="eastAsia"/>
          <w:color w:val="2C3E50"/>
          <w:kern w:val="0"/>
          <w:sz w:val="22"/>
        </w:rPr>
        <w:t>当年</w:t>
      </w:r>
      <w:r>
        <w:rPr>
          <w:rFonts w:ascii="Segoe UI" w:hAnsi="Segoe UI" w:cs="Segoe UI" w:hint="eastAsia"/>
          <w:color w:val="2C3E50"/>
          <w:kern w:val="0"/>
          <w:sz w:val="22"/>
        </w:rPr>
        <w:t>Cost/</w:t>
      </w:r>
      <w:r>
        <w:rPr>
          <w:rFonts w:ascii="Segoe UI" w:hAnsi="Segoe UI" w:cs="Segoe UI" w:hint="eastAsia"/>
          <w:color w:val="2C3E50"/>
          <w:kern w:val="0"/>
          <w:sz w:val="22"/>
        </w:rPr>
        <w:t>总成本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>
        <w:rPr>
          <w:rFonts w:ascii="Segoe UI" w:hAnsi="Segoe UI" w:cs="Segoe UI" w:hint="eastAsia"/>
          <w:color w:val="2C3E50"/>
          <w:kern w:val="0"/>
          <w:sz w:val="22"/>
        </w:rPr>
        <w:t>×</w:t>
      </w:r>
      <w:r>
        <w:rPr>
          <w:rFonts w:ascii="Segoe UI" w:hAnsi="Segoe UI" w:cs="Segoe UI" w:hint="eastAsia"/>
          <w:color w:val="2C3E50"/>
          <w:kern w:val="0"/>
          <w:sz w:val="22"/>
        </w:rPr>
        <w:t>Revenue =&gt;</w:t>
      </w:r>
      <w:r w:rsidR="00113303">
        <w:rPr>
          <w:rFonts w:ascii="Segoe UI" w:hAnsi="Segoe UI" w:cs="Segoe UI" w:hint="eastAsia"/>
          <w:color w:val="2C3E50"/>
          <w:kern w:val="0"/>
          <w:sz w:val="22"/>
        </w:rPr>
        <w:t>确认</w:t>
      </w:r>
      <w:r w:rsidR="00113303">
        <w:rPr>
          <w:rFonts w:ascii="Segoe UI" w:hAnsi="Segoe UI" w:cs="Segoe UI" w:hint="eastAsia"/>
          <w:color w:val="2C3E50"/>
          <w:kern w:val="0"/>
          <w:sz w:val="22"/>
        </w:rPr>
        <w:t>Rev</w:t>
      </w:r>
    </w:p>
    <w:p w:rsidR="00113303" w:rsidRDefault="00113303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当期</w:t>
      </w:r>
      <w:r>
        <w:rPr>
          <w:rFonts w:ascii="Segoe UI" w:hAnsi="Segoe UI" w:cs="Segoe UI" w:hint="eastAsia"/>
          <w:color w:val="2C3E50"/>
          <w:kern w:val="0"/>
          <w:sz w:val="22"/>
        </w:rPr>
        <w:t>Rev-</w:t>
      </w:r>
      <w:r>
        <w:rPr>
          <w:rFonts w:ascii="Segoe UI" w:hAnsi="Segoe UI" w:cs="Segoe UI" w:hint="eastAsia"/>
          <w:color w:val="2C3E50"/>
          <w:kern w:val="0"/>
          <w:sz w:val="22"/>
        </w:rPr>
        <w:t>当期</w:t>
      </w:r>
      <w:r>
        <w:rPr>
          <w:rFonts w:ascii="Segoe UI" w:hAnsi="Segoe UI" w:cs="Segoe UI" w:hint="eastAsia"/>
          <w:color w:val="2C3E50"/>
          <w:kern w:val="0"/>
          <w:sz w:val="22"/>
        </w:rPr>
        <w:t>cost=</w:t>
      </w:r>
      <w:r>
        <w:rPr>
          <w:rFonts w:ascii="Segoe UI" w:hAnsi="Segoe UI" w:cs="Segoe UI" w:hint="eastAsia"/>
          <w:color w:val="2C3E50"/>
          <w:kern w:val="0"/>
          <w:sz w:val="22"/>
        </w:rPr>
        <w:t>当期</w:t>
      </w:r>
      <w:r>
        <w:rPr>
          <w:rFonts w:ascii="Segoe UI" w:hAnsi="Segoe UI" w:cs="Segoe UI" w:hint="eastAsia"/>
          <w:color w:val="2C3E50"/>
          <w:kern w:val="0"/>
          <w:sz w:val="22"/>
        </w:rPr>
        <w:t>profit</w:t>
      </w:r>
    </w:p>
    <w:p w:rsidR="00B40B3C" w:rsidRDefault="00B40B3C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8B04AC">
        <w:rPr>
          <w:rFonts w:ascii="Segoe UI" w:hAnsi="Segoe UI" w:cs="Segoe UI" w:hint="eastAsia"/>
          <w:b/>
          <w:color w:val="2C3E50"/>
          <w:kern w:val="0"/>
          <w:sz w:val="22"/>
        </w:rPr>
        <w:t>CC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>
        <w:rPr>
          <w:rFonts w:ascii="Segoe UI" w:hAnsi="Segoe UI" w:cs="Segoe UI" w:hint="eastAsia"/>
          <w:color w:val="2C3E50"/>
          <w:kern w:val="0"/>
          <w:sz w:val="22"/>
        </w:rPr>
        <w:t>合同完成前，不确认</w:t>
      </w:r>
      <w:r>
        <w:rPr>
          <w:rFonts w:ascii="Segoe UI" w:hAnsi="Segoe UI" w:cs="Segoe UI" w:hint="eastAsia"/>
          <w:color w:val="2C3E50"/>
          <w:kern w:val="0"/>
          <w:sz w:val="22"/>
        </w:rPr>
        <w:t>Rev</w:t>
      </w:r>
      <w:r>
        <w:rPr>
          <w:rFonts w:ascii="Segoe UI" w:hAnsi="Segoe UI" w:cs="Segoe UI" w:hint="eastAsia"/>
          <w:color w:val="2C3E50"/>
          <w:kern w:val="0"/>
          <w:sz w:val="22"/>
        </w:rPr>
        <w:t>，</w:t>
      </w:r>
      <w:r>
        <w:rPr>
          <w:rFonts w:ascii="Segoe UI" w:hAnsi="Segoe UI" w:cs="Segoe UI" w:hint="eastAsia"/>
          <w:color w:val="2C3E50"/>
          <w:kern w:val="0"/>
          <w:sz w:val="22"/>
        </w:rPr>
        <w:t>cost</w:t>
      </w:r>
      <w:r>
        <w:rPr>
          <w:rFonts w:ascii="Segoe UI" w:hAnsi="Segoe UI" w:cs="Segoe UI" w:hint="eastAsia"/>
          <w:color w:val="2C3E50"/>
          <w:kern w:val="0"/>
          <w:sz w:val="22"/>
        </w:rPr>
        <w:t>，</w:t>
      </w:r>
      <w:r>
        <w:rPr>
          <w:rFonts w:ascii="Segoe UI" w:hAnsi="Segoe UI" w:cs="Segoe UI" w:hint="eastAsia"/>
          <w:color w:val="2C3E50"/>
          <w:kern w:val="0"/>
          <w:sz w:val="22"/>
        </w:rPr>
        <w:t>profit</w:t>
      </w:r>
      <w:r w:rsidR="008B04AC">
        <w:rPr>
          <w:rFonts w:ascii="Segoe UI" w:hAnsi="Segoe UI" w:cs="Segoe UI" w:hint="eastAsia"/>
          <w:color w:val="2C3E50"/>
          <w:kern w:val="0"/>
          <w:sz w:val="22"/>
        </w:rPr>
        <w:t>，完工后，一次性确认</w:t>
      </w:r>
    </w:p>
    <w:p w:rsidR="008B04AC" w:rsidRDefault="008B04AC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8B04AC">
        <w:rPr>
          <w:rFonts w:ascii="Segoe UI" w:hAnsi="Segoe UI" w:cs="Segoe UI" w:hint="eastAsia"/>
          <w:b/>
          <w:color w:val="2C3E50"/>
          <w:kern w:val="0"/>
          <w:sz w:val="22"/>
        </w:rPr>
        <w:t>IFRS</w:t>
      </w:r>
      <w:r w:rsidRPr="008B04AC">
        <w:rPr>
          <w:rFonts w:ascii="Segoe UI" w:hAnsi="Segoe UI" w:cs="Segoe UI" w:hint="eastAsia"/>
          <w:b/>
          <w:color w:val="2C3E50"/>
          <w:kern w:val="0"/>
          <w:sz w:val="22"/>
        </w:rPr>
        <w:t>无名法</w:t>
      </w:r>
      <w:r>
        <w:rPr>
          <w:rFonts w:ascii="Segoe UI" w:hAnsi="Segoe UI" w:cs="Segoe UI" w:hint="eastAsia"/>
          <w:b/>
          <w:color w:val="2C3E50"/>
          <w:kern w:val="0"/>
          <w:sz w:val="22"/>
        </w:rPr>
        <w:t xml:space="preserve"> </w:t>
      </w:r>
      <w:r w:rsidRPr="008B04AC">
        <w:rPr>
          <w:rFonts w:ascii="Segoe UI" w:hAnsi="Segoe UI" w:cs="Segoe UI" w:hint="eastAsia"/>
          <w:color w:val="2C3E50"/>
          <w:kern w:val="0"/>
          <w:sz w:val="22"/>
        </w:rPr>
        <w:t>根据当期</w:t>
      </w:r>
      <w:r w:rsidRPr="008B04AC">
        <w:rPr>
          <w:rFonts w:ascii="Segoe UI" w:hAnsi="Segoe UI" w:cs="Segoe UI" w:hint="eastAsia"/>
          <w:color w:val="2C3E50"/>
          <w:kern w:val="0"/>
          <w:sz w:val="22"/>
        </w:rPr>
        <w:t>cost--&gt;</w:t>
      </w:r>
      <w:r w:rsidRPr="008B04AC">
        <w:rPr>
          <w:rFonts w:ascii="Segoe UI" w:hAnsi="Segoe UI" w:cs="Segoe UI" w:hint="eastAsia"/>
          <w:color w:val="2C3E50"/>
          <w:kern w:val="0"/>
          <w:sz w:val="22"/>
        </w:rPr>
        <w:t>确认同等金额</w:t>
      </w:r>
      <w:r w:rsidRPr="008B04AC">
        <w:rPr>
          <w:rFonts w:ascii="Segoe UI" w:hAnsi="Segoe UI" w:cs="Segoe UI" w:hint="eastAsia"/>
          <w:color w:val="2C3E50"/>
          <w:kern w:val="0"/>
          <w:sz w:val="22"/>
        </w:rPr>
        <w:t>Rev</w:t>
      </w:r>
      <w:r>
        <w:rPr>
          <w:rFonts w:ascii="Segoe UI" w:hAnsi="Segoe UI" w:cs="Segoe UI" w:hint="eastAsia"/>
          <w:color w:val="2C3E50"/>
          <w:kern w:val="0"/>
          <w:sz w:val="22"/>
        </w:rPr>
        <w:t>，不确认</w:t>
      </w:r>
      <w:r>
        <w:rPr>
          <w:rFonts w:ascii="Segoe UI" w:hAnsi="Segoe UI" w:cs="Segoe UI" w:hint="eastAsia"/>
          <w:color w:val="2C3E50"/>
          <w:kern w:val="0"/>
          <w:sz w:val="22"/>
        </w:rPr>
        <w:t>profit</w:t>
      </w:r>
    </w:p>
    <w:p w:rsidR="00471F27" w:rsidRPr="008B04AC" w:rsidRDefault="00471F27" w:rsidP="00B40B3C">
      <w:pPr>
        <w:pStyle w:val="a4"/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1916FB">
        <w:rPr>
          <w:rFonts w:ascii="Segoe UI" w:hAnsi="Segoe UI" w:cs="Segoe UI" w:hint="eastAsia"/>
          <w:noProof/>
          <w:color w:val="2C3E50"/>
          <w:kern w:val="0"/>
          <w:sz w:val="22"/>
        </w:rPr>
        <w:drawing>
          <wp:inline distT="0" distB="0" distL="0" distR="0">
            <wp:extent cx="4259548" cy="1975449"/>
            <wp:effectExtent l="19050" t="0" r="7652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727" cy="197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68" w:rsidRDefault="00A95F68" w:rsidP="00A95F68">
      <w:pPr>
        <w:pStyle w:val="a4"/>
        <w:numPr>
          <w:ilvl w:val="0"/>
          <w:numId w:val="7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分期收款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>
        <w:rPr>
          <w:rFonts w:ascii="Segoe UI" w:hAnsi="Segoe UI" w:cs="Segoe UI" w:hint="eastAsia"/>
          <w:color w:val="2C3E50"/>
          <w:kern w:val="0"/>
          <w:sz w:val="22"/>
        </w:rPr>
        <w:t>：</w:t>
      </w:r>
      <w:r>
        <w:rPr>
          <w:rFonts w:ascii="Segoe UI" w:hAnsi="Segoe UI" w:cs="Segoe UI" w:hint="eastAsia"/>
          <w:color w:val="2C3E50"/>
          <w:kern w:val="0"/>
          <w:sz w:val="22"/>
        </w:rPr>
        <w:t>installment sales &amp; cost recovery</w:t>
      </w:r>
      <w:r w:rsidR="00EF2602">
        <w:rPr>
          <w:rFonts w:ascii="Segoe UI" w:hAnsi="Segoe UI" w:cs="Segoe UI" w:hint="eastAsia"/>
          <w:color w:val="2C3E50"/>
          <w:kern w:val="0"/>
          <w:sz w:val="22"/>
        </w:rPr>
        <w:t>(</w:t>
      </w:r>
      <w:r w:rsidR="00EF2602">
        <w:rPr>
          <w:rFonts w:ascii="Segoe UI" w:hAnsi="Segoe UI" w:cs="Segoe UI" w:hint="eastAsia"/>
          <w:color w:val="2C3E50"/>
          <w:kern w:val="0"/>
          <w:sz w:val="22"/>
        </w:rPr>
        <w:t>两个都不靠谱，但</w:t>
      </w:r>
      <w:r w:rsidR="00EF2602">
        <w:rPr>
          <w:rFonts w:ascii="Segoe UI" w:hAnsi="Segoe UI" w:cs="Segoe UI" w:hint="eastAsia"/>
          <w:color w:val="2C3E50"/>
          <w:kern w:val="0"/>
          <w:sz w:val="22"/>
        </w:rPr>
        <w:t>Cost recovery</w:t>
      </w:r>
      <w:r w:rsidR="00EF2602">
        <w:rPr>
          <w:rFonts w:ascii="Segoe UI" w:hAnsi="Segoe UI" w:cs="Segoe UI" w:hint="eastAsia"/>
          <w:color w:val="2C3E50"/>
          <w:kern w:val="0"/>
          <w:sz w:val="22"/>
        </w:rPr>
        <w:t>更不靠谱）</w:t>
      </w:r>
    </w:p>
    <w:p w:rsidR="00EF2602" w:rsidRDefault="00C53093" w:rsidP="00EF2602">
      <w:pPr>
        <w:autoSpaceDE w:val="0"/>
        <w:autoSpaceDN w:val="0"/>
        <w:adjustRightInd w:val="0"/>
        <w:jc w:val="left"/>
        <w:rPr>
          <w:rFonts w:ascii="Segoe UI,Bold" w:hAnsi="Segoe UI,Bold" w:cs="Segoe UI,Bold" w:hint="eastAsia"/>
          <w:bCs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ab/>
      </w:r>
      <w:r w:rsidR="00EF2602" w:rsidRPr="00EF2602">
        <w:rPr>
          <w:rFonts w:ascii="Segoe UI" w:hAnsi="Segoe UI" w:cs="Segoe UI" w:hint="eastAsia"/>
          <w:color w:val="2C3E50"/>
          <w:kern w:val="0"/>
          <w:sz w:val="22"/>
        </w:rPr>
        <w:t>I</w:t>
      </w:r>
      <w:r w:rsidR="00EF2602" w:rsidRPr="00DB7726">
        <w:rPr>
          <w:rFonts w:ascii="Segoe UI" w:hAnsi="Segoe UI" w:cs="Segoe UI" w:hint="eastAsia"/>
          <w:b/>
          <w:color w:val="2C3E50"/>
          <w:kern w:val="0"/>
          <w:sz w:val="22"/>
        </w:rPr>
        <w:t>nstallment sales</w:t>
      </w:r>
      <w:r w:rsidR="00EF2602" w:rsidRPr="00EF2602">
        <w:rPr>
          <w:rFonts w:ascii="Segoe UI" w:hAnsi="Segoe UI" w:cs="Segoe UI"/>
          <w:color w:val="2C3E50"/>
          <w:kern w:val="0"/>
          <w:sz w:val="22"/>
        </w:rPr>
        <w:t xml:space="preserve"> </w:t>
      </w:r>
      <w:r w:rsidR="006A326F">
        <w:rPr>
          <w:rFonts w:ascii="Segoe UI" w:hAnsi="Segoe UI" w:cs="Segoe UI" w:hint="eastAsia"/>
          <w:color w:val="2C3E50"/>
          <w:kern w:val="0"/>
          <w:sz w:val="22"/>
        </w:rPr>
        <w:t>(</w:t>
      </w:r>
      <w:r w:rsidR="00EF2602" w:rsidRPr="00EF2602">
        <w:rPr>
          <w:rFonts w:ascii="Segoe UI" w:hAnsi="Segoe UI" w:cs="Segoe UI"/>
          <w:color w:val="2C3E50"/>
          <w:kern w:val="0"/>
          <w:sz w:val="22"/>
        </w:rPr>
        <w:t>Collectability</w:t>
      </w:r>
      <w:r w:rsidR="00EF2602" w:rsidRPr="00EF2602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EF2602" w:rsidRPr="00EF2602">
        <w:rPr>
          <w:rFonts w:ascii="Segoe UI" w:hAnsi="Segoe UI" w:cs="Segoe UI"/>
          <w:color w:val="2C3E50"/>
          <w:kern w:val="0"/>
          <w:sz w:val="22"/>
        </w:rPr>
        <w:t>canno</w:t>
      </w:r>
      <w:r w:rsidR="00EF2602" w:rsidRPr="00DB7726">
        <w:rPr>
          <w:rFonts w:ascii="Segoe UI" w:hAnsi="Segoe UI" w:cs="Segoe UI"/>
          <w:color w:val="2C3E50"/>
          <w:kern w:val="0"/>
          <w:sz w:val="22"/>
        </w:rPr>
        <w:t>t be</w:t>
      </w:r>
      <w:r w:rsidR="00EF2602" w:rsidRPr="00DB7726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EF2602" w:rsidRPr="00DB7726">
        <w:rPr>
          <w:rFonts w:ascii="Segoe UI,Bold" w:hAnsi="Segoe UI,Bold" w:cs="Segoe UI,Bold"/>
          <w:bCs/>
          <w:color w:val="2C3E50"/>
          <w:kern w:val="0"/>
          <w:sz w:val="22"/>
        </w:rPr>
        <w:t>reasonably</w:t>
      </w:r>
      <w:r w:rsidR="00EF2602" w:rsidRPr="00DB7726">
        <w:rPr>
          <w:rFonts w:ascii="Segoe UI,Bold" w:hAnsi="Segoe UI,Bold" w:cs="Segoe UI,Bold" w:hint="eastAsia"/>
          <w:bCs/>
          <w:color w:val="2C3E50"/>
          <w:kern w:val="0"/>
          <w:sz w:val="22"/>
        </w:rPr>
        <w:t xml:space="preserve"> </w:t>
      </w:r>
      <w:r w:rsidR="00EF2602" w:rsidRPr="00DB7726">
        <w:rPr>
          <w:rFonts w:ascii="Segoe UI,Bold" w:hAnsi="Segoe UI,Bold" w:cs="Segoe UI,Bold"/>
          <w:bCs/>
          <w:color w:val="2C3E50"/>
          <w:kern w:val="0"/>
          <w:sz w:val="22"/>
        </w:rPr>
        <w:t>estimated.</w:t>
      </w:r>
      <w:r w:rsidR="006A326F" w:rsidRPr="00DB7726">
        <w:rPr>
          <w:rFonts w:ascii="Segoe UI,Bold" w:hAnsi="Segoe UI,Bold" w:cs="Segoe UI,Bold" w:hint="eastAsia"/>
          <w:bCs/>
          <w:color w:val="2C3E50"/>
          <w:kern w:val="0"/>
          <w:sz w:val="22"/>
        </w:rPr>
        <w:t>)</w:t>
      </w:r>
      <w:r w:rsidR="006A326F"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  <w:t xml:space="preserve"> </w:t>
      </w:r>
      <w:r w:rsidR="006A326F" w:rsidRPr="006A326F">
        <w:rPr>
          <w:rFonts w:ascii="Segoe UI,Bold" w:hAnsi="Segoe UI,Bold" w:cs="Segoe UI,Bold" w:hint="eastAsia"/>
          <w:bCs/>
          <w:color w:val="2C3E50"/>
          <w:kern w:val="0"/>
          <w:sz w:val="22"/>
        </w:rPr>
        <w:t>类似</w:t>
      </w:r>
      <w:r w:rsidR="006A326F" w:rsidRPr="006A326F">
        <w:rPr>
          <w:rFonts w:ascii="Segoe UI,Bold" w:hAnsi="Segoe UI,Bold" w:cs="Segoe UI,Bold" w:hint="eastAsia"/>
          <w:bCs/>
          <w:color w:val="2C3E50"/>
          <w:kern w:val="0"/>
          <w:sz w:val="22"/>
        </w:rPr>
        <w:t>POC</w:t>
      </w:r>
    </w:p>
    <w:p w:rsidR="00DB7726" w:rsidRDefault="00DB7726" w:rsidP="00EF2602">
      <w:pPr>
        <w:autoSpaceDE w:val="0"/>
        <w:autoSpaceDN w:val="0"/>
        <w:adjustRightInd w:val="0"/>
        <w:jc w:val="left"/>
        <w:rPr>
          <w:rFonts w:ascii="Segoe UI,Bold" w:hAnsi="Segoe UI,Bold" w:cs="Segoe UI,Bold" w:hint="eastAsia"/>
          <w:bCs/>
          <w:color w:val="2C3E50"/>
          <w:kern w:val="0"/>
          <w:sz w:val="22"/>
        </w:rPr>
      </w:pP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ab/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ab/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当年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Cash/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总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 xml:space="preserve">cash 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×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 xml:space="preserve"> 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总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Cost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确认当期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cost</w:t>
      </w:r>
    </w:p>
    <w:p w:rsidR="00DB7726" w:rsidRPr="00EF2602" w:rsidRDefault="00DB7726" w:rsidP="00EF2602">
      <w:pPr>
        <w:autoSpaceDE w:val="0"/>
        <w:autoSpaceDN w:val="0"/>
        <w:adjustRightInd w:val="0"/>
        <w:jc w:val="left"/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</w:pP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ab/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ab/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当年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Cash-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当期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Cost=&gt;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确认为</w:t>
      </w:r>
      <w:r>
        <w:rPr>
          <w:rFonts w:ascii="Segoe UI,Bold" w:hAnsi="Segoe UI,Bold" w:cs="Segoe UI,Bold" w:hint="eastAsia"/>
          <w:bCs/>
          <w:color w:val="2C3E50"/>
          <w:kern w:val="0"/>
          <w:sz w:val="22"/>
        </w:rPr>
        <w:t>Profit</w:t>
      </w:r>
    </w:p>
    <w:p w:rsidR="00EF2602" w:rsidRDefault="00C53093" w:rsidP="00EF2602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  <w:tab/>
      </w:r>
      <w:r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  <w:tab/>
      </w:r>
      <w:r w:rsidR="00EF2602" w:rsidRPr="00EF2602"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  <w:t>Cost recovery(</w:t>
      </w:r>
      <w:r w:rsidR="00EF2602" w:rsidRPr="00EF2602">
        <w:rPr>
          <w:rFonts w:ascii="Segoe UI" w:hAnsi="Segoe UI" w:cs="Segoe UI"/>
          <w:color w:val="2C3E50"/>
          <w:kern w:val="0"/>
          <w:sz w:val="22"/>
        </w:rPr>
        <w:t>Coll</w:t>
      </w:r>
      <w:r w:rsidR="00EF2602" w:rsidRPr="00DB7726">
        <w:rPr>
          <w:rFonts w:ascii="Segoe UI" w:hAnsi="Segoe UI" w:cs="Segoe UI"/>
          <w:color w:val="2C3E50"/>
          <w:kern w:val="0"/>
          <w:sz w:val="22"/>
        </w:rPr>
        <w:t>ectability</w:t>
      </w:r>
      <w:r w:rsidR="00EF2602" w:rsidRPr="00DB7726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EF2602" w:rsidRPr="00DB7726">
        <w:rPr>
          <w:rFonts w:ascii="Segoe UI" w:hAnsi="Segoe UI" w:cs="Segoe UI"/>
          <w:color w:val="2C3E50"/>
          <w:kern w:val="0"/>
          <w:sz w:val="22"/>
        </w:rPr>
        <w:t xml:space="preserve">is </w:t>
      </w:r>
      <w:r w:rsidR="00EF2602" w:rsidRPr="00DB7726">
        <w:rPr>
          <w:rFonts w:ascii="Segoe UI,Bold" w:hAnsi="Segoe UI,Bold" w:cs="Segoe UI,Bold"/>
          <w:bCs/>
          <w:color w:val="2C3E50"/>
          <w:kern w:val="0"/>
          <w:sz w:val="22"/>
        </w:rPr>
        <w:t>highly</w:t>
      </w:r>
      <w:r w:rsidR="00EF2602" w:rsidRPr="00DB7726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EF2602" w:rsidRPr="00DB7726">
        <w:rPr>
          <w:rFonts w:ascii="Segoe UI,Bold" w:hAnsi="Segoe UI,Bold" w:cs="Segoe UI,Bold"/>
          <w:bCs/>
          <w:color w:val="2C3E50"/>
          <w:kern w:val="0"/>
          <w:sz w:val="22"/>
        </w:rPr>
        <w:t>uncertain</w:t>
      </w:r>
      <w:r w:rsidR="00EF2602" w:rsidRPr="00DB7726">
        <w:rPr>
          <w:rFonts w:ascii="Segoe UI" w:hAnsi="Segoe UI" w:cs="Segoe UI"/>
          <w:color w:val="2C3E50"/>
          <w:kern w:val="0"/>
          <w:sz w:val="22"/>
        </w:rPr>
        <w:t>.</w:t>
      </w:r>
      <w:r w:rsidR="00EF2602" w:rsidRPr="00DB7726">
        <w:rPr>
          <w:rFonts w:ascii="Segoe UI" w:hAnsi="Segoe UI" w:cs="Segoe UI" w:hint="eastAsia"/>
          <w:color w:val="2C3E50"/>
          <w:kern w:val="0"/>
          <w:sz w:val="22"/>
        </w:rPr>
        <w:t>)</w:t>
      </w:r>
      <w:r w:rsidR="006A326F" w:rsidRPr="00DB7726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6A326F">
        <w:rPr>
          <w:rFonts w:ascii="Segoe UI" w:hAnsi="Segoe UI" w:cs="Segoe UI" w:hint="eastAsia"/>
          <w:color w:val="2C3E50"/>
          <w:kern w:val="0"/>
          <w:sz w:val="22"/>
        </w:rPr>
        <w:t>类似</w:t>
      </w:r>
      <w:r w:rsidR="006A326F">
        <w:rPr>
          <w:rFonts w:ascii="Segoe UI" w:hAnsi="Segoe UI" w:cs="Segoe UI" w:hint="eastAsia"/>
          <w:color w:val="2C3E50"/>
          <w:kern w:val="0"/>
          <w:sz w:val="22"/>
        </w:rPr>
        <w:t>CC</w:t>
      </w:r>
    </w:p>
    <w:p w:rsidR="00DB21FB" w:rsidRDefault="00DB21FB" w:rsidP="00EF2602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>当年</w:t>
      </w:r>
      <w:r>
        <w:rPr>
          <w:rFonts w:ascii="Segoe UI" w:hAnsi="Segoe UI" w:cs="Segoe UI" w:hint="eastAsia"/>
          <w:color w:val="2C3E50"/>
          <w:kern w:val="0"/>
          <w:sz w:val="22"/>
        </w:rPr>
        <w:t>Cash--&gt;</w:t>
      </w:r>
      <w:r>
        <w:rPr>
          <w:rFonts w:ascii="Segoe UI" w:hAnsi="Segoe UI" w:cs="Segoe UI" w:hint="eastAsia"/>
          <w:color w:val="2C3E50"/>
          <w:kern w:val="0"/>
          <w:sz w:val="22"/>
        </w:rPr>
        <w:t>确认同等</w:t>
      </w:r>
      <w:r>
        <w:rPr>
          <w:rFonts w:ascii="Segoe UI" w:hAnsi="Segoe UI" w:cs="Segoe UI" w:hint="eastAsia"/>
          <w:color w:val="2C3E50"/>
          <w:kern w:val="0"/>
          <w:sz w:val="22"/>
        </w:rPr>
        <w:t>cost</w:t>
      </w:r>
    </w:p>
    <w:p w:rsidR="00DB21FB" w:rsidRDefault="00DB21FB" w:rsidP="00EF2602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>收回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Cash </w:t>
      </w:r>
      <w:r>
        <w:rPr>
          <w:rFonts w:ascii="Segoe UI" w:hAnsi="Segoe UI" w:cs="Segoe UI" w:hint="eastAsia"/>
          <w:color w:val="2C3E50"/>
          <w:kern w:val="0"/>
          <w:sz w:val="22"/>
        </w:rPr>
        <w:t>大于总</w:t>
      </w:r>
      <w:r>
        <w:rPr>
          <w:rFonts w:ascii="Segoe UI" w:hAnsi="Segoe UI" w:cs="Segoe UI" w:hint="eastAsia"/>
          <w:color w:val="2C3E50"/>
          <w:kern w:val="0"/>
          <w:sz w:val="22"/>
        </w:rPr>
        <w:t>Cost</w:t>
      </w:r>
      <w:r>
        <w:rPr>
          <w:rFonts w:ascii="Segoe UI" w:hAnsi="Segoe UI" w:cs="Segoe UI" w:hint="eastAsia"/>
          <w:color w:val="2C3E50"/>
          <w:kern w:val="0"/>
          <w:sz w:val="22"/>
        </w:rPr>
        <w:t>，确认</w:t>
      </w:r>
      <w:r>
        <w:rPr>
          <w:rFonts w:ascii="Segoe UI" w:hAnsi="Segoe UI" w:cs="Segoe UI" w:hint="eastAsia"/>
          <w:color w:val="2C3E50"/>
          <w:kern w:val="0"/>
          <w:sz w:val="22"/>
        </w:rPr>
        <w:t>profit</w:t>
      </w:r>
    </w:p>
    <w:p w:rsidR="00A54BBF" w:rsidRDefault="00A54BBF" w:rsidP="00EF2602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ab/>
        <w:t xml:space="preserve">IFRS </w:t>
      </w:r>
      <w:r>
        <w:rPr>
          <w:rFonts w:ascii="Segoe UI" w:hAnsi="Segoe UI" w:cs="Segoe UI" w:hint="eastAsia"/>
          <w:color w:val="2C3E50"/>
          <w:kern w:val="0"/>
          <w:sz w:val="22"/>
        </w:rPr>
        <w:t>回收成本，用的是</w:t>
      </w:r>
      <w:r>
        <w:rPr>
          <w:rFonts w:ascii="Segoe UI" w:hAnsi="Segoe UI" w:cs="Segoe UI" w:hint="eastAsia"/>
          <w:color w:val="2C3E50"/>
          <w:kern w:val="0"/>
          <w:sz w:val="22"/>
        </w:rPr>
        <w:t>discounted CF</w:t>
      </w:r>
      <w:r>
        <w:rPr>
          <w:rFonts w:ascii="Segoe UI" w:hAnsi="Segoe UI" w:cs="Segoe UI" w:hint="eastAsia"/>
          <w:color w:val="2C3E50"/>
          <w:kern w:val="0"/>
          <w:sz w:val="22"/>
        </w:rPr>
        <w:t>，用现金流现值算</w:t>
      </w:r>
    </w:p>
    <w:p w:rsidR="00A54BBF" w:rsidRPr="00EF2602" w:rsidRDefault="00A54BBF" w:rsidP="00EF2602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ab/>
      </w:r>
      <w:r>
        <w:rPr>
          <w:rFonts w:ascii="Segoe UI" w:hAnsi="Segoe UI" w:cs="Segoe UI" w:hint="eastAsia"/>
          <w:color w:val="2C3E50"/>
          <w:kern w:val="0"/>
          <w:sz w:val="22"/>
        </w:rPr>
        <w:tab/>
        <w:t>GAAP</w:t>
      </w:r>
      <w:r>
        <w:rPr>
          <w:rFonts w:ascii="Segoe UI" w:hAnsi="Segoe UI" w:cs="Segoe UI" w:hint="eastAsia"/>
          <w:color w:val="2C3E50"/>
          <w:kern w:val="0"/>
          <w:sz w:val="22"/>
        </w:rPr>
        <w:t>用名义</w:t>
      </w:r>
    </w:p>
    <w:p w:rsidR="00A95F68" w:rsidRDefault="00A95F68" w:rsidP="00A95F68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Gross report revenue  (4</w:t>
      </w:r>
      <w:r>
        <w:rPr>
          <w:rFonts w:ascii="Segoe UI" w:hAnsi="Segoe UI" w:cs="Segoe UI" w:hint="eastAsia"/>
          <w:color w:val="2C3E50"/>
          <w:kern w:val="0"/>
          <w:sz w:val="22"/>
        </w:rPr>
        <w:t>个条件同时满足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)/ Net Profit Revenue  </w:t>
      </w:r>
      <w:r>
        <w:rPr>
          <w:rFonts w:ascii="Segoe UI" w:hAnsi="Segoe UI" w:cs="Segoe UI" w:hint="eastAsia"/>
          <w:color w:val="2C3E50"/>
          <w:kern w:val="0"/>
          <w:sz w:val="22"/>
        </w:rPr>
        <w:t>携程例子</w:t>
      </w:r>
    </w:p>
    <w:p w:rsidR="006F429A" w:rsidRPr="006F429A" w:rsidRDefault="006F429A" w:rsidP="006F429A">
      <w:pPr>
        <w:autoSpaceDE w:val="0"/>
        <w:autoSpaceDN w:val="0"/>
        <w:adjustRightInd w:val="0"/>
        <w:jc w:val="left"/>
        <w:rPr>
          <w:rFonts w:ascii="Segoe UI,Bold" w:hAnsi="Segoe UI,Bold" w:cs="Segoe UI,Bold"/>
          <w:b/>
          <w:bCs/>
          <w:color w:val="2C3E50"/>
          <w:kern w:val="0"/>
          <w:sz w:val="22"/>
        </w:rPr>
      </w:pPr>
      <w:r>
        <w:rPr>
          <w:rFonts w:ascii="Segoe UI,Bold" w:hAnsi="Segoe UI,Bold" w:cs="Segoe UI,Bold" w:hint="eastAsia"/>
          <w:b/>
          <w:bCs/>
          <w:color w:val="2C3E50"/>
          <w:kern w:val="0"/>
          <w:sz w:val="22"/>
        </w:rPr>
        <w:tab/>
      </w:r>
      <w:r w:rsidRPr="006F429A">
        <w:rPr>
          <w:rFonts w:ascii="Segoe UI,Bold" w:hAnsi="Segoe UI,Bold" w:cs="Segoe UI,Bold"/>
          <w:b/>
          <w:bCs/>
          <w:color w:val="2C3E50"/>
          <w:kern w:val="0"/>
          <w:sz w:val="22"/>
        </w:rPr>
        <w:t>Under GAAP, to report gross revenue, the firm must:</w:t>
      </w:r>
    </w:p>
    <w:p w:rsidR="006F429A" w:rsidRPr="006F429A" w:rsidRDefault="006F429A" w:rsidP="006F429A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 w:rsidRPr="006F429A">
        <w:rPr>
          <w:rFonts w:ascii="Wingdings" w:hAnsi="Wingdings" w:cs="Wingdings"/>
          <w:color w:val="2C3E50"/>
          <w:kern w:val="0"/>
          <w:sz w:val="22"/>
        </w:rPr>
        <w:t></w:t>
      </w:r>
      <w:r w:rsidRPr="006F429A">
        <w:rPr>
          <w:rFonts w:ascii="Wingdings" w:hAnsi="Wingdings" w:cs="Wingdings"/>
          <w:color w:val="2C3E50"/>
          <w:kern w:val="0"/>
          <w:sz w:val="22"/>
        </w:rPr>
        <w:t></w:t>
      </w:r>
      <w:r w:rsidRPr="006F429A">
        <w:rPr>
          <w:rFonts w:ascii="Segoe UI" w:hAnsi="Segoe UI" w:cs="Segoe UI"/>
          <w:color w:val="2C3E50"/>
          <w:kern w:val="0"/>
          <w:sz w:val="22"/>
        </w:rPr>
        <w:t>Be the primary obligor of the contract;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>义务人</w:t>
      </w:r>
    </w:p>
    <w:p w:rsidR="006F429A" w:rsidRPr="006F429A" w:rsidRDefault="006F429A" w:rsidP="006F429A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 w:rsidRPr="006F429A">
        <w:rPr>
          <w:rFonts w:ascii="Wingdings" w:hAnsi="Wingdings" w:cs="Wingdings"/>
          <w:color w:val="2C3E50"/>
          <w:kern w:val="0"/>
          <w:sz w:val="22"/>
        </w:rPr>
        <w:t></w:t>
      </w:r>
      <w:r w:rsidRPr="006F429A">
        <w:rPr>
          <w:rFonts w:ascii="Wingdings" w:hAnsi="Wingdings" w:cs="Wingdings"/>
          <w:color w:val="2C3E50"/>
          <w:kern w:val="0"/>
          <w:sz w:val="22"/>
        </w:rPr>
        <w:t></w:t>
      </w:r>
      <w:r w:rsidRPr="006F429A">
        <w:rPr>
          <w:rFonts w:ascii="Segoe UI" w:hAnsi="Segoe UI" w:cs="Segoe UI"/>
          <w:color w:val="2C3E50"/>
          <w:kern w:val="0"/>
          <w:sz w:val="22"/>
        </w:rPr>
        <w:t>Independently choose its supplier;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>有权选择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>supplier</w:t>
      </w:r>
    </w:p>
    <w:p w:rsidR="006F429A" w:rsidRPr="006F429A" w:rsidRDefault="006F429A" w:rsidP="006F429A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 w:rsidRPr="006F429A">
        <w:rPr>
          <w:rFonts w:ascii="Wingdings" w:hAnsi="Wingdings" w:cs="Wingdings"/>
          <w:color w:val="2C3E50"/>
          <w:kern w:val="0"/>
          <w:sz w:val="22"/>
        </w:rPr>
        <w:t></w:t>
      </w:r>
      <w:r w:rsidRPr="006F429A">
        <w:rPr>
          <w:rFonts w:ascii="Wingdings" w:hAnsi="Wingdings" w:cs="Wingdings"/>
          <w:color w:val="2C3E50"/>
          <w:kern w:val="0"/>
          <w:sz w:val="22"/>
        </w:rPr>
        <w:t></w:t>
      </w:r>
      <w:r w:rsidRPr="006F429A">
        <w:rPr>
          <w:rFonts w:ascii="Segoe UI" w:hAnsi="Segoe UI" w:cs="Segoe UI"/>
          <w:color w:val="2C3E50"/>
          <w:kern w:val="0"/>
          <w:sz w:val="22"/>
        </w:rPr>
        <w:t>Tolerate risks involved, including inventory risk and credit risk;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>承担存货风险</w:t>
      </w:r>
    </w:p>
    <w:p w:rsidR="006F429A" w:rsidRPr="006F429A" w:rsidRDefault="006F429A" w:rsidP="006F429A">
      <w:pPr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 w:rsidRPr="006F429A">
        <w:rPr>
          <w:rFonts w:ascii="Wingdings" w:hAnsi="Wingdings" w:cs="Wingdings"/>
          <w:color w:val="2C3E50"/>
          <w:kern w:val="0"/>
          <w:sz w:val="22"/>
        </w:rPr>
        <w:t></w:t>
      </w:r>
      <w:r w:rsidRPr="006F429A">
        <w:rPr>
          <w:rFonts w:ascii="Wingdings" w:hAnsi="Wingdings" w:cs="Wingdings"/>
          <w:color w:val="2C3E50"/>
          <w:kern w:val="0"/>
          <w:sz w:val="22"/>
        </w:rPr>
        <w:t></w:t>
      </w:r>
      <w:r w:rsidRPr="006F429A">
        <w:rPr>
          <w:rFonts w:ascii="Segoe UI" w:hAnsi="Segoe UI" w:cs="Segoe UI"/>
          <w:color w:val="2C3E50"/>
          <w:kern w:val="0"/>
          <w:sz w:val="22"/>
        </w:rPr>
        <w:t>Free to determine the price.</w:t>
      </w:r>
      <w:r w:rsidR="00D101DB">
        <w:rPr>
          <w:rFonts w:ascii="Segoe UI" w:hAnsi="Segoe UI" w:cs="Segoe UI" w:hint="eastAsia"/>
          <w:color w:val="2C3E50"/>
          <w:kern w:val="0"/>
          <w:sz w:val="22"/>
        </w:rPr>
        <w:t>定价权</w:t>
      </w:r>
    </w:p>
    <w:p w:rsidR="00DC7493" w:rsidRDefault="00A95F68" w:rsidP="00A95F68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b/>
          <w:color w:val="FF0000"/>
          <w:kern w:val="0"/>
          <w:sz w:val="22"/>
        </w:rPr>
      </w:pPr>
      <w:r w:rsidRPr="00227A65">
        <w:rPr>
          <w:rFonts w:ascii="Segoe UI" w:hAnsi="Segoe UI" w:cs="Segoe UI" w:hint="eastAsia"/>
          <w:b/>
          <w:color w:val="FF0000"/>
          <w:kern w:val="0"/>
          <w:sz w:val="22"/>
        </w:rPr>
        <w:t xml:space="preserve">EPS </w:t>
      </w:r>
      <w:r w:rsidR="00F22020">
        <w:rPr>
          <w:rFonts w:ascii="Segoe UI" w:hAnsi="Segoe UI" w:cs="Segoe UI" w:hint="eastAsia"/>
          <w:b/>
          <w:color w:val="FF0000"/>
          <w:kern w:val="0"/>
          <w:sz w:val="22"/>
        </w:rPr>
        <w:t>Earning per share</w:t>
      </w:r>
      <w:r w:rsidR="00D85FAF" w:rsidRPr="00D85FAF">
        <w:rPr>
          <w:rFonts w:ascii="Segoe UI" w:hAnsi="Segoe UI" w:cs="Segoe UI" w:hint="eastAsia"/>
          <w:color w:val="000000" w:themeColor="text1"/>
          <w:kern w:val="0"/>
          <w:sz w:val="22"/>
        </w:rPr>
        <w:t xml:space="preserve"> video 1.2</w:t>
      </w:r>
    </w:p>
    <w:p w:rsidR="00A95F68" w:rsidRDefault="00A95F68" w:rsidP="00DC7493">
      <w:pPr>
        <w:pStyle w:val="a4"/>
        <w:numPr>
          <w:ilvl w:val="1"/>
          <w:numId w:val="6"/>
        </w:numPr>
        <w:ind w:firstLineChars="0"/>
        <w:rPr>
          <w:rFonts w:ascii="Segoe UI" w:hAnsi="Segoe UI" w:cs="Segoe UI" w:hint="eastAsia"/>
          <w:color w:val="000000" w:themeColor="text1"/>
          <w:kern w:val="0"/>
          <w:sz w:val="22"/>
        </w:rPr>
      </w:pPr>
      <w:r w:rsidRPr="00DC7493">
        <w:rPr>
          <w:rFonts w:ascii="Segoe UI" w:hAnsi="Segoe UI" w:cs="Segoe UI" w:hint="eastAsia"/>
          <w:color w:val="000000" w:themeColor="text1"/>
          <w:kern w:val="0"/>
          <w:sz w:val="22"/>
        </w:rPr>
        <w:t>Basic</w:t>
      </w:r>
    </w:p>
    <w:p w:rsidR="00D85FAF" w:rsidRDefault="00D85FAF" w:rsidP="00D85FAF">
      <w:pPr>
        <w:pStyle w:val="a4"/>
        <w:ind w:left="840" w:firstLineChars="0" w:firstLine="0"/>
        <w:rPr>
          <w:rFonts w:ascii="Segoe UI" w:hAnsi="Segoe UI" w:cs="Segoe UI" w:hint="eastAsia"/>
          <w:color w:val="000000" w:themeColor="text1"/>
          <w:kern w:val="0"/>
          <w:sz w:val="22"/>
        </w:rPr>
      </w:pPr>
      <w:r>
        <w:rPr>
          <w:rFonts w:ascii="Segoe UI" w:hAnsi="Segoe UI" w:cs="Segoe UI" w:hint="eastAsia"/>
          <w:color w:val="000000" w:themeColor="text1"/>
          <w:kern w:val="0"/>
          <w:sz w:val="22"/>
        </w:rPr>
        <w:t>Basic EPS = (NI - Prefer Div)/ Weighted average number of common shares outstanding</w:t>
      </w:r>
    </w:p>
    <w:p w:rsidR="00042C9E" w:rsidRDefault="00D85FAF" w:rsidP="00D85FAF">
      <w:pPr>
        <w:pStyle w:val="a4"/>
        <w:ind w:left="840" w:firstLineChars="0" w:firstLine="0"/>
        <w:rPr>
          <w:rFonts w:ascii="Segoe UI" w:hAnsi="Segoe UI" w:cs="Segoe UI" w:hint="eastAsia"/>
          <w:color w:val="000000" w:themeColor="text1"/>
          <w:kern w:val="0"/>
          <w:sz w:val="22"/>
        </w:rPr>
      </w:pPr>
      <w:r>
        <w:rPr>
          <w:rFonts w:ascii="Segoe UI" w:hAnsi="Segoe UI" w:cs="Segoe UI" w:hint="eastAsia"/>
          <w:color w:val="000000" w:themeColor="text1"/>
          <w:kern w:val="0"/>
          <w:sz w:val="22"/>
        </w:rPr>
        <w:t>weighted by time(days or months)</w:t>
      </w:r>
    </w:p>
    <w:p w:rsidR="00042C9E" w:rsidRPr="00042C9E" w:rsidRDefault="00042C9E" w:rsidP="00042C9E">
      <w:pPr>
        <w:pStyle w:val="a4"/>
        <w:ind w:leftChars="200" w:left="420" w:firstLineChars="0" w:firstLine="0"/>
        <w:rPr>
          <w:rFonts w:ascii="Segoe UI" w:hAnsi="Segoe UI" w:cs="Segoe UI" w:hint="eastAsia"/>
          <w:color w:val="000000" w:themeColor="text1"/>
          <w:kern w:val="0"/>
          <w:sz w:val="22"/>
        </w:rPr>
      </w:pPr>
      <w:r w:rsidRPr="00042C9E">
        <w:rPr>
          <w:rFonts w:ascii="Wingdings" w:hAnsi="Wingdings" w:cs="Wingdings"/>
          <w:color w:val="2C3E50"/>
          <w:kern w:val="0"/>
          <w:sz w:val="22"/>
        </w:rPr>
        <w:t></w:t>
      </w:r>
      <w:r w:rsidRPr="00042C9E">
        <w:rPr>
          <w:rFonts w:ascii="Wingdings" w:hAnsi="Wingdings" w:cs="Wingdings"/>
          <w:color w:val="2C3E50"/>
          <w:kern w:val="0"/>
          <w:sz w:val="22"/>
        </w:rPr>
        <w:t></w:t>
      </w:r>
      <w:r w:rsidRPr="00042C9E">
        <w:rPr>
          <w:rFonts w:ascii="Segoe UI" w:hAnsi="Segoe UI" w:cs="Segoe UI"/>
          <w:color w:val="2C3E50"/>
          <w:kern w:val="0"/>
          <w:sz w:val="22"/>
        </w:rPr>
        <w:t xml:space="preserve">New issue, repurchase is </w:t>
      </w:r>
      <w:r w:rsidRPr="00042C9E">
        <w:rPr>
          <w:rFonts w:ascii="Segoe UI,Bold" w:hAnsi="Segoe UI,Bold" w:cs="Segoe UI,Bold"/>
          <w:b/>
          <w:bCs/>
          <w:color w:val="2C3E50"/>
          <w:kern w:val="0"/>
          <w:sz w:val="22"/>
        </w:rPr>
        <w:t>weighted by time (days or months).</w:t>
      </w:r>
    </w:p>
    <w:p w:rsidR="00D85FAF" w:rsidRPr="00D85FAF" w:rsidRDefault="00D85FAF" w:rsidP="00D85FAF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</w:t>
      </w:r>
      <w:r w:rsidRPr="00D85FAF">
        <w:rPr>
          <w:rFonts w:ascii="Wingdings" w:hAnsi="Wingdings" w:cs="Wingdings"/>
          <w:color w:val="2C3E50"/>
          <w:kern w:val="0"/>
          <w:sz w:val="22"/>
        </w:rPr>
        <w:t></w:t>
      </w:r>
      <w:r w:rsidRPr="00D85FAF">
        <w:rPr>
          <w:rFonts w:ascii="Segoe UI" w:hAnsi="Segoe UI" w:cs="Segoe UI"/>
          <w:color w:val="2C3E50"/>
          <w:kern w:val="0"/>
          <w:sz w:val="22"/>
        </w:rPr>
        <w:t>Stock dividend and split</w:t>
      </w:r>
    </w:p>
    <w:p w:rsidR="00D85FAF" w:rsidRPr="00D85FAF" w:rsidRDefault="00D85FAF" w:rsidP="00D85FAF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</w:t>
      </w:r>
      <w:r w:rsidRPr="00D85FAF">
        <w:rPr>
          <w:rFonts w:ascii="Wingdings" w:hAnsi="Wingdings" w:cs="Wingdings"/>
          <w:color w:val="2C3E50"/>
          <w:kern w:val="0"/>
          <w:sz w:val="22"/>
        </w:rPr>
        <w:t></w:t>
      </w:r>
      <w:r w:rsidRPr="00D85FAF">
        <w:rPr>
          <w:rFonts w:ascii="Segoe UI,Bold" w:hAnsi="Segoe UI,Bold" w:cs="Segoe UI,Bold"/>
          <w:b/>
          <w:bCs/>
          <w:color w:val="2C3E50"/>
          <w:kern w:val="0"/>
          <w:sz w:val="22"/>
        </w:rPr>
        <w:t>Stock dividends</w:t>
      </w:r>
      <w:r w:rsidRPr="00D85FAF">
        <w:rPr>
          <w:rFonts w:ascii="Segoe UI" w:hAnsi="Segoe UI" w:cs="Segoe UI"/>
          <w:color w:val="2C3E50"/>
          <w:kern w:val="0"/>
          <w:sz w:val="22"/>
        </w:rPr>
        <w:t>. Additional shares are distributed as a proportion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Pr="00D85FAF">
        <w:rPr>
          <w:rFonts w:ascii="Segoe UI" w:hAnsi="Segoe UI" w:cs="Segoe UI"/>
          <w:color w:val="2C3E50"/>
          <w:kern w:val="0"/>
          <w:sz w:val="22"/>
        </w:rPr>
        <w:t>of current holding shares.</w:t>
      </w:r>
    </w:p>
    <w:p w:rsidR="00D85FAF" w:rsidRPr="00D85FAF" w:rsidRDefault="00D85FAF" w:rsidP="00D85FAF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</w:t>
      </w:r>
      <w:r w:rsidRPr="00D85FAF">
        <w:rPr>
          <w:rFonts w:ascii="Segoe UI" w:hAnsi="Segoe UI" w:cs="Segoe UI"/>
          <w:color w:val="2C3E50"/>
          <w:kern w:val="0"/>
          <w:sz w:val="22"/>
        </w:rPr>
        <w:t>10% stock dividend: the holder of 100 shares of stock would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Pr="00D85FAF">
        <w:rPr>
          <w:rFonts w:ascii="Segoe UI" w:hAnsi="Segoe UI" w:cs="Segoe UI"/>
          <w:color w:val="2C3E50"/>
          <w:kern w:val="0"/>
          <w:sz w:val="22"/>
        </w:rPr>
        <w:t>receive 10 additional shares.</w:t>
      </w:r>
    </w:p>
    <w:p w:rsidR="00D85FAF" w:rsidRPr="00D85FAF" w:rsidRDefault="00D85FAF" w:rsidP="00D85FAF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</w:t>
      </w:r>
      <w:r w:rsidRPr="00D85FAF">
        <w:rPr>
          <w:rFonts w:ascii="Wingdings" w:hAnsi="Wingdings" w:cs="Wingdings"/>
          <w:color w:val="2C3E50"/>
          <w:kern w:val="0"/>
          <w:sz w:val="22"/>
        </w:rPr>
        <w:t></w:t>
      </w:r>
      <w:r w:rsidRPr="00D85FAF">
        <w:rPr>
          <w:rFonts w:ascii="Segoe UI,Bold" w:hAnsi="Segoe UI,Bold" w:cs="Segoe UI,Bold"/>
          <w:b/>
          <w:bCs/>
          <w:color w:val="2C3E50"/>
          <w:kern w:val="0"/>
          <w:sz w:val="22"/>
        </w:rPr>
        <w:t>Stock splits</w:t>
      </w:r>
      <w:r w:rsidRPr="00D85FAF">
        <w:rPr>
          <w:rFonts w:ascii="Segoe UI" w:hAnsi="Segoe UI" w:cs="Segoe UI"/>
          <w:color w:val="2C3E50"/>
          <w:kern w:val="0"/>
          <w:sz w:val="22"/>
        </w:rPr>
        <w:t>. Divide current shares into a post-determined number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Pr="00D85FAF">
        <w:rPr>
          <w:rFonts w:ascii="Segoe UI" w:hAnsi="Segoe UI" w:cs="Segoe UI"/>
          <w:color w:val="2C3E50"/>
          <w:kern w:val="0"/>
          <w:sz w:val="22"/>
        </w:rPr>
        <w:t>of shares.</w:t>
      </w:r>
    </w:p>
    <w:p w:rsidR="00D85FAF" w:rsidRPr="00D85FAF" w:rsidRDefault="00D85FAF" w:rsidP="00D85FAF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</w:t>
      </w:r>
      <w:r w:rsidRPr="00D85FAF">
        <w:rPr>
          <w:rFonts w:ascii="Segoe UI" w:hAnsi="Segoe UI" w:cs="Segoe UI"/>
          <w:color w:val="2C3E50"/>
          <w:kern w:val="0"/>
          <w:sz w:val="22"/>
        </w:rPr>
        <w:t>2-for-1 split: 100 shares will be converted to 200 shares;</w:t>
      </w:r>
    </w:p>
    <w:p w:rsidR="00D85FAF" w:rsidRDefault="00D85FAF" w:rsidP="00D85FA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42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Wingdings" w:hAnsi="Wingdings" w:cs="Wingdings"/>
          <w:color w:val="2C3E50"/>
          <w:kern w:val="0"/>
          <w:sz w:val="22"/>
        </w:rPr>
        <w:tab/>
      </w:r>
      <w:r>
        <w:rPr>
          <w:rFonts w:ascii="Wingdings" w:hAnsi="Wingdings" w:cs="Wingdings"/>
          <w:color w:val="2C3E50"/>
          <w:kern w:val="0"/>
          <w:sz w:val="22"/>
        </w:rPr>
        <w:tab/>
      </w:r>
      <w:r w:rsidRPr="00D85FAF">
        <w:rPr>
          <w:rFonts w:ascii="Wingdings" w:hAnsi="Wingdings" w:cs="Wingdings"/>
          <w:color w:val="2C3E50"/>
          <w:kern w:val="0"/>
          <w:sz w:val="22"/>
        </w:rPr>
        <w:t></w:t>
      </w:r>
      <w:r w:rsidRPr="00D85FAF">
        <w:rPr>
          <w:rFonts w:ascii="Segoe UI" w:hAnsi="Segoe UI" w:cs="Segoe UI"/>
          <w:color w:val="2C3E50"/>
          <w:kern w:val="0"/>
          <w:sz w:val="22"/>
        </w:rPr>
        <w:t>3-for-2 split: 100 shares will be converted to 150 shares.</w:t>
      </w:r>
      <w:r w:rsidRPr="00D85FAF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</w:p>
    <w:p w:rsidR="00FE7CDD" w:rsidRDefault="00FE7CDD" w:rsidP="00D85FA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420"/>
        <w:rPr>
          <w:rFonts w:ascii="Segoe UI" w:hAnsi="Segoe UI" w:cs="Segoe UI" w:hint="eastAsia"/>
          <w:color w:val="2C3E50"/>
          <w:kern w:val="0"/>
          <w:sz w:val="22"/>
        </w:rPr>
      </w:pPr>
    </w:p>
    <w:p w:rsidR="00FE7CDD" w:rsidRDefault="0038078A" w:rsidP="00D85FAF">
      <w:pPr>
        <w:pStyle w:val="a4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 w:rsidRPr="00FE7CDD">
        <w:rPr>
          <w:rFonts w:ascii="Segoe UI" w:hAnsi="Segoe UI" w:cs="Segoe UI" w:hint="eastAsia"/>
          <w:b/>
          <w:color w:val="FF0000"/>
          <w:kern w:val="0"/>
          <w:sz w:val="22"/>
        </w:rPr>
        <w:t>Diluted</w:t>
      </w:r>
      <w:r w:rsidR="00A95F68" w:rsidRPr="00D85FAF"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="00FE7CDD" w:rsidRPr="00FE7CDD">
        <w:rPr>
          <w:rFonts w:ascii="Segoe UI" w:hAnsi="Segoe UI" w:cs="Segoe UI"/>
          <w:color w:val="2C3E50"/>
          <w:kern w:val="0"/>
          <w:sz w:val="22"/>
        </w:rPr>
        <w:t>1612 (4) 1606 (2) 1512 (1) 1506 (1) 1706 (1)</w:t>
      </w:r>
    </w:p>
    <w:p w:rsidR="00A95F68" w:rsidRDefault="00A95F68" w:rsidP="00FE7CDD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 w:rsidRPr="00D85FAF">
        <w:rPr>
          <w:rFonts w:ascii="Segoe UI" w:hAnsi="Segoe UI" w:cs="Segoe UI" w:hint="eastAsia"/>
          <w:color w:val="2C3E50"/>
          <w:kern w:val="0"/>
          <w:sz w:val="22"/>
        </w:rPr>
        <w:t>三种情况（</w:t>
      </w:r>
      <w:r w:rsidR="00175F90" w:rsidRPr="00D85FAF">
        <w:rPr>
          <w:rFonts w:ascii="Segoe UI" w:hAnsi="Segoe UI" w:cs="Segoe UI" w:hint="eastAsia"/>
          <w:color w:val="2C3E50"/>
          <w:kern w:val="0"/>
          <w:sz w:val="22"/>
        </w:rPr>
        <w:t>convertible debt</w:t>
      </w:r>
      <w:r w:rsidRPr="00D85FAF">
        <w:rPr>
          <w:rFonts w:ascii="Segoe UI" w:hAnsi="Segoe UI" w:cs="Segoe UI" w:hint="eastAsia"/>
          <w:color w:val="2C3E50"/>
          <w:kern w:val="0"/>
          <w:sz w:val="22"/>
        </w:rPr>
        <w:t>可转债，</w:t>
      </w:r>
      <w:r w:rsidR="00175F90" w:rsidRPr="00D85FAF">
        <w:rPr>
          <w:rFonts w:ascii="Segoe UI" w:hAnsi="Segoe UI" w:cs="Segoe UI" w:hint="eastAsia"/>
          <w:color w:val="2C3E50"/>
          <w:kern w:val="0"/>
          <w:sz w:val="22"/>
        </w:rPr>
        <w:t xml:space="preserve">convertible </w:t>
      </w:r>
      <w:r w:rsidR="00175F90" w:rsidRPr="00D85FAF">
        <w:rPr>
          <w:rFonts w:ascii="Segoe UI" w:hAnsi="Segoe UI" w:cs="Segoe UI"/>
          <w:color w:val="2C3E50"/>
          <w:kern w:val="0"/>
          <w:sz w:val="22"/>
        </w:rPr>
        <w:t>preferred</w:t>
      </w:r>
      <w:r w:rsidR="00175F90" w:rsidRPr="00D85FAF">
        <w:rPr>
          <w:rFonts w:ascii="Segoe UI" w:hAnsi="Segoe UI" w:cs="Segoe UI" w:hint="eastAsia"/>
          <w:color w:val="2C3E50"/>
          <w:kern w:val="0"/>
          <w:sz w:val="22"/>
        </w:rPr>
        <w:t xml:space="preserve"> stock</w:t>
      </w:r>
      <w:r w:rsidRPr="00D85FAF">
        <w:rPr>
          <w:rFonts w:ascii="Segoe UI" w:hAnsi="Segoe UI" w:cs="Segoe UI" w:hint="eastAsia"/>
          <w:color w:val="2C3E50"/>
          <w:kern w:val="0"/>
          <w:sz w:val="22"/>
        </w:rPr>
        <w:t>可转换优先股，</w:t>
      </w:r>
      <w:r w:rsidR="00175F90" w:rsidRPr="00D85FAF">
        <w:rPr>
          <w:rFonts w:ascii="Segoe UI" w:hAnsi="Segoe UI" w:cs="Segoe UI" w:hint="eastAsia"/>
          <w:color w:val="2C3E50"/>
          <w:kern w:val="0"/>
          <w:sz w:val="22"/>
        </w:rPr>
        <w:t xml:space="preserve">stock </w:t>
      </w:r>
      <w:r w:rsidRPr="00D85FAF">
        <w:rPr>
          <w:rFonts w:ascii="Segoe UI" w:hAnsi="Segoe UI" w:cs="Segoe UI" w:hint="eastAsia"/>
          <w:color w:val="2C3E50"/>
          <w:kern w:val="0"/>
          <w:sz w:val="22"/>
        </w:rPr>
        <w:t>option/warrants</w:t>
      </w:r>
      <w:r w:rsidR="00175F90" w:rsidRPr="00D85FAF">
        <w:rPr>
          <w:rFonts w:ascii="Segoe UI" w:hAnsi="Segoe UI" w:cs="Segoe UI" w:hint="eastAsia"/>
          <w:color w:val="2C3E50"/>
          <w:kern w:val="0"/>
          <w:sz w:val="22"/>
        </w:rPr>
        <w:t>（上市公司发行）</w:t>
      </w:r>
      <w:r w:rsidRPr="00D85FAF">
        <w:rPr>
          <w:rFonts w:ascii="Segoe UI" w:hAnsi="Segoe UI" w:cs="Segoe UI" w:hint="eastAsia"/>
          <w:color w:val="2C3E50"/>
          <w:kern w:val="0"/>
          <w:sz w:val="22"/>
        </w:rPr>
        <w:t>)</w:t>
      </w:r>
    </w:p>
    <w:p w:rsidR="00FE7CDD" w:rsidRDefault="00FE7CDD" w:rsidP="00FE7CDD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noProof/>
          <w:color w:val="2C3E50"/>
          <w:kern w:val="0"/>
          <w:sz w:val="22"/>
        </w:rPr>
        <w:lastRenderedPageBreak/>
        <w:drawing>
          <wp:inline distT="0" distB="0" distL="0" distR="0">
            <wp:extent cx="6073140" cy="2760345"/>
            <wp:effectExtent l="1905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DD" w:rsidRDefault="00FE7CDD" w:rsidP="00FE7CDD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 xml:space="preserve">DEPS </w:t>
      </w:r>
      <w:r>
        <w:rPr>
          <w:rFonts w:ascii="Segoe UI" w:hAnsi="Segoe UI" w:cs="Segoe UI" w:hint="eastAsia"/>
          <w:color w:val="2C3E50"/>
          <w:kern w:val="0"/>
          <w:sz w:val="22"/>
        </w:rPr>
        <w:t>和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BEPS </w:t>
      </w:r>
      <w:r>
        <w:rPr>
          <w:rFonts w:ascii="Segoe UI" w:hAnsi="Segoe UI" w:cs="Segoe UI" w:hint="eastAsia"/>
          <w:color w:val="2C3E50"/>
          <w:kern w:val="0"/>
          <w:sz w:val="22"/>
        </w:rPr>
        <w:t>取其低</w:t>
      </w:r>
    </w:p>
    <w:p w:rsidR="00A90863" w:rsidRDefault="00A90863" w:rsidP="00FE7CDD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反稀释</w:t>
      </w:r>
      <w:r w:rsidR="00266BC6">
        <w:rPr>
          <w:rFonts w:ascii="Segoe UI" w:hAnsi="Segoe UI" w:cs="Segoe UI" w:hint="eastAsia"/>
          <w:color w:val="2C3E50"/>
          <w:kern w:val="0"/>
          <w:sz w:val="22"/>
        </w:rPr>
        <w:t>(Anti-Dilutive)</w:t>
      </w:r>
      <w:r w:rsidR="00266BC6">
        <w:rPr>
          <w:rFonts w:ascii="Segoe UI" w:hAnsi="Segoe UI" w:cs="Segoe UI" w:hint="eastAsia"/>
          <w:color w:val="2C3E50"/>
          <w:kern w:val="0"/>
          <w:sz w:val="22"/>
        </w:rPr>
        <w:t>只有</w:t>
      </w:r>
      <w:r w:rsidR="00266BC6">
        <w:rPr>
          <w:rFonts w:ascii="Segoe UI" w:hAnsi="Segoe UI" w:cs="Segoe UI" w:hint="eastAsia"/>
          <w:color w:val="2C3E50"/>
          <w:kern w:val="0"/>
          <w:sz w:val="22"/>
        </w:rPr>
        <w:t>option</w:t>
      </w:r>
      <w:r w:rsidR="00266BC6">
        <w:rPr>
          <w:rFonts w:ascii="Segoe UI" w:hAnsi="Segoe UI" w:cs="Segoe UI" w:hint="eastAsia"/>
          <w:color w:val="2C3E50"/>
          <w:kern w:val="0"/>
          <w:sz w:val="22"/>
        </w:rPr>
        <w:t>不可能发生反稀释，因为只有分母加</w:t>
      </w:r>
    </w:p>
    <w:p w:rsidR="00266BC6" w:rsidRPr="00D85FAF" w:rsidRDefault="00266BC6" w:rsidP="00FE7CDD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97"/>
        </w:tabs>
        <w:ind w:left="840"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</w:p>
    <w:p w:rsidR="00A95F68" w:rsidRPr="00227A65" w:rsidRDefault="00A95F68" w:rsidP="00A95F68">
      <w:pPr>
        <w:pStyle w:val="a4"/>
        <w:numPr>
          <w:ilvl w:val="0"/>
          <w:numId w:val="6"/>
        </w:numPr>
        <w:ind w:firstLineChars="0"/>
        <w:rPr>
          <w:rFonts w:ascii="Segoe UI" w:hAnsi="Segoe UI" w:cs="Segoe UI" w:hint="eastAsia"/>
          <w:b/>
          <w:color w:val="FF0000"/>
          <w:kern w:val="0"/>
          <w:sz w:val="22"/>
        </w:rPr>
      </w:pPr>
      <w:r w:rsidRPr="00227A65">
        <w:rPr>
          <w:rFonts w:ascii="Segoe UI" w:hAnsi="Segoe UI" w:cs="Segoe UI" w:hint="eastAsia"/>
          <w:b/>
          <w:color w:val="FF0000"/>
          <w:kern w:val="0"/>
          <w:sz w:val="22"/>
        </w:rPr>
        <w:t>B/S Financial Asset</w:t>
      </w:r>
    </w:p>
    <w:p w:rsidR="00A95F68" w:rsidRDefault="00A95F68" w:rsidP="00A95F68">
      <w:pPr>
        <w:pStyle w:val="a4"/>
        <w:numPr>
          <w:ilvl w:val="1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HTM</w:t>
      </w:r>
    </w:p>
    <w:p w:rsidR="00A95F68" w:rsidRDefault="00A95F68" w:rsidP="00A95F68">
      <w:pPr>
        <w:pStyle w:val="a4"/>
        <w:numPr>
          <w:ilvl w:val="1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AFS</w:t>
      </w:r>
    </w:p>
    <w:p w:rsidR="007364BB" w:rsidRDefault="00A95F68" w:rsidP="007364BB">
      <w:pPr>
        <w:pStyle w:val="a4"/>
        <w:numPr>
          <w:ilvl w:val="1"/>
          <w:numId w:val="6"/>
        </w:numPr>
        <w:ind w:firstLineChars="0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Trading</w:t>
      </w:r>
    </w:p>
    <w:p w:rsidR="007364BB" w:rsidRDefault="007364BB" w:rsidP="007364BB">
      <w:pPr>
        <w:pStyle w:val="a4"/>
        <w:ind w:firstLineChars="0" w:firstLine="0"/>
        <w:rPr>
          <w:rFonts w:ascii="Segoe UI" w:hAnsi="Segoe UI" w:cs="Segoe UI" w:hint="eastAsia"/>
          <w:color w:val="2C3E50"/>
          <w:kern w:val="0"/>
          <w:sz w:val="22"/>
        </w:rPr>
      </w:pPr>
    </w:p>
    <w:p w:rsidR="007364BB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 w:rsidRPr="007364BB">
        <w:rPr>
          <w:rFonts w:ascii="Segoe UI,Bold" w:hAnsi="Segoe UI,Bold" w:cs="Segoe UI,Bold"/>
          <w:b/>
          <w:bCs/>
          <w:color w:val="2C3E50"/>
          <w:kern w:val="0"/>
          <w:sz w:val="22"/>
        </w:rPr>
        <w:t xml:space="preserve">Net Revenue </w:t>
      </w:r>
      <w:r w:rsidRPr="007364BB">
        <w:rPr>
          <w:rFonts w:ascii="Segoe UI" w:hAnsi="Segoe UI" w:cs="Segoe UI"/>
          <w:color w:val="2C3E50"/>
          <w:kern w:val="0"/>
          <w:sz w:val="22"/>
        </w:rPr>
        <w:t>= Revenue - adjustments (e.g., cash discounts, volume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 w:rsidRPr="007364BB">
        <w:rPr>
          <w:rFonts w:ascii="Segoe UI" w:hAnsi="Segoe UI" w:cs="Segoe UI"/>
          <w:color w:val="2C3E50"/>
          <w:kern w:val="0"/>
          <w:sz w:val="22"/>
        </w:rPr>
        <w:t>discounts, or estimated returns);</w:t>
      </w:r>
    </w:p>
    <w:p w:rsidR="007364BB" w:rsidRDefault="007364BB" w:rsidP="007364BB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 w:hint="eastAsia"/>
          <w:color w:val="2C3E50"/>
          <w:kern w:val="0"/>
          <w:sz w:val="22"/>
        </w:rPr>
        <w:t>收入减去预估的三包费用</w:t>
      </w:r>
    </w:p>
    <w:p w:rsidR="0043106B" w:rsidRDefault="0043106B" w:rsidP="007364BB">
      <w:pPr>
        <w:autoSpaceDE w:val="0"/>
        <w:autoSpaceDN w:val="0"/>
        <w:adjustRightInd w:val="0"/>
        <w:jc w:val="left"/>
        <w:rPr>
          <w:rFonts w:ascii="Segoe UI" w:hAnsi="Segoe UI" w:cs="Segoe UI" w:hint="eastAsia"/>
          <w:color w:val="2C3E50"/>
          <w:kern w:val="0"/>
          <w:sz w:val="22"/>
        </w:rPr>
      </w:pPr>
      <w:r>
        <w:rPr>
          <w:rFonts w:ascii="Segoe UI" w:hAnsi="Segoe UI" w:cs="Segoe UI"/>
          <w:noProof/>
          <w:color w:val="2C3E50"/>
          <w:kern w:val="0"/>
          <w:sz w:val="22"/>
        </w:rPr>
        <w:drawing>
          <wp:inline distT="0" distB="0" distL="0" distR="0">
            <wp:extent cx="5131783" cy="3562709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28" cy="356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 w:hint="eastAsia"/>
          <w:b/>
          <w:color w:val="2C3E50"/>
          <w:kern w:val="0"/>
          <w:sz w:val="22"/>
        </w:rPr>
      </w:pP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b/>
          <w:color w:val="2C3E50"/>
          <w:kern w:val="0"/>
          <w:sz w:val="22"/>
        </w:rPr>
      </w:pPr>
      <w:r w:rsidRPr="00E33D54">
        <w:rPr>
          <w:rFonts w:ascii="Segoe UI" w:hAnsi="Segoe UI" w:cs="Segoe UI"/>
          <w:b/>
          <w:color w:val="2C3E50"/>
          <w:kern w:val="0"/>
          <w:sz w:val="22"/>
        </w:rPr>
        <w:t>Accounting changes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Arial" w:hAnsi="Arial" w:cs="Arial"/>
          <w:color w:val="2C3E50"/>
          <w:kern w:val="0"/>
          <w:sz w:val="22"/>
        </w:rPr>
        <w:t>•</w:t>
      </w:r>
      <w:r w:rsidRPr="00E33D54">
        <w:rPr>
          <w:rFonts w:ascii="Segoe UI" w:hAnsi="Segoe UI" w:cs="Segoe UI"/>
          <w:color w:val="2C3E50"/>
          <w:kern w:val="0"/>
          <w:sz w:val="22"/>
        </w:rPr>
        <w:t>Change in accounting principle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Wingdings" w:hAnsi="Wingdings" w:cs="Wingdings"/>
          <w:color w:val="2C3E50"/>
          <w:kern w:val="0"/>
          <w:sz w:val="22"/>
        </w:rPr>
        <w:t></w:t>
      </w:r>
      <w:r w:rsidRPr="00E33D54">
        <w:rPr>
          <w:rFonts w:ascii="Segoe UI" w:hAnsi="Segoe UI" w:cs="Segoe UI"/>
          <w:color w:val="2C3E50"/>
          <w:kern w:val="0"/>
          <w:sz w:val="22"/>
        </w:rPr>
        <w:t>retrospective application</w:t>
      </w:r>
      <w:r>
        <w:rPr>
          <w:rFonts w:ascii="Segoe UI" w:hAnsi="Segoe UI" w:cs="Segoe UI" w:hint="eastAsia"/>
          <w:color w:val="2C3E50"/>
          <w:kern w:val="0"/>
          <w:sz w:val="22"/>
        </w:rPr>
        <w:t xml:space="preserve"> </w:t>
      </w:r>
      <w:r>
        <w:rPr>
          <w:rFonts w:ascii="Segoe UI" w:hAnsi="Segoe UI" w:cs="Segoe UI" w:hint="eastAsia"/>
          <w:color w:val="2C3E50"/>
          <w:kern w:val="0"/>
          <w:sz w:val="22"/>
        </w:rPr>
        <w:t>追溯调整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Arial" w:hAnsi="Arial" w:cs="Arial"/>
          <w:color w:val="2C3E50"/>
          <w:kern w:val="0"/>
          <w:sz w:val="22"/>
        </w:rPr>
        <w:t>•</w:t>
      </w:r>
      <w:r w:rsidRPr="00E33D54">
        <w:rPr>
          <w:rFonts w:ascii="Segoe UI" w:hAnsi="Segoe UI" w:cs="Segoe UI"/>
          <w:color w:val="2C3E50"/>
          <w:kern w:val="0"/>
          <w:sz w:val="22"/>
        </w:rPr>
        <w:t>Change in accounting estimate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Wingdings" w:hAnsi="Wingdings" w:cs="Wingdings"/>
          <w:color w:val="2C3E50"/>
          <w:kern w:val="0"/>
          <w:sz w:val="22"/>
        </w:rPr>
        <w:t></w:t>
      </w:r>
      <w:r w:rsidRPr="00E33D54">
        <w:rPr>
          <w:rFonts w:ascii="Segoe UI" w:hAnsi="Segoe UI" w:cs="Segoe UI"/>
          <w:color w:val="2C3E50"/>
          <w:kern w:val="0"/>
          <w:sz w:val="22"/>
        </w:rPr>
        <w:t>prospective application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Segoe UI" w:hAnsi="Segoe UI" w:cs="Segoe UI"/>
          <w:color w:val="2C3E50"/>
          <w:kern w:val="0"/>
          <w:sz w:val="22"/>
        </w:rPr>
        <w:t>(and not a below line item).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Arial" w:hAnsi="Arial" w:cs="Arial"/>
          <w:color w:val="2C3E50"/>
          <w:kern w:val="0"/>
          <w:sz w:val="22"/>
        </w:rPr>
        <w:lastRenderedPageBreak/>
        <w:t>•</w:t>
      </w:r>
      <w:r w:rsidRPr="00E33D54">
        <w:rPr>
          <w:rFonts w:ascii="Segoe UI" w:hAnsi="Segoe UI" w:cs="Segoe UI"/>
          <w:color w:val="2C3E50"/>
          <w:kern w:val="0"/>
          <w:sz w:val="22"/>
        </w:rPr>
        <w:t>Errors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Wingdings" w:hAnsi="Wingdings" w:cs="Wingdings"/>
          <w:color w:val="2C3E50"/>
          <w:kern w:val="0"/>
          <w:sz w:val="22"/>
        </w:rPr>
        <w:t></w:t>
      </w:r>
      <w:r w:rsidRPr="00E33D54">
        <w:rPr>
          <w:rFonts w:ascii="Segoe UI" w:hAnsi="Segoe UI" w:cs="Segoe UI"/>
          <w:color w:val="2C3E50"/>
          <w:kern w:val="0"/>
          <w:sz w:val="22"/>
        </w:rPr>
        <w:t>restate financial</w:t>
      </w:r>
      <w:r w:rsidR="00797C3A">
        <w:rPr>
          <w:rFonts w:ascii="Segoe UI" w:hAnsi="Segoe UI" w:cs="Segoe UI" w:hint="eastAsia"/>
          <w:color w:val="2C3E50"/>
          <w:kern w:val="0"/>
          <w:sz w:val="22"/>
        </w:rPr>
        <w:t xml:space="preserve">  </w:t>
      </w:r>
      <w:r w:rsidR="00797C3A">
        <w:rPr>
          <w:rFonts w:ascii="Segoe UI" w:hAnsi="Segoe UI" w:cs="Segoe UI" w:hint="eastAsia"/>
          <w:color w:val="2C3E50"/>
          <w:kern w:val="0"/>
          <w:sz w:val="22"/>
        </w:rPr>
        <w:t>追溯调整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Segoe UI" w:hAnsi="Segoe UI" w:cs="Segoe UI"/>
          <w:color w:val="2C3E50"/>
          <w:kern w:val="0"/>
          <w:sz w:val="22"/>
        </w:rPr>
        <w:t>statement</w:t>
      </w:r>
    </w:p>
    <w:p w:rsidR="00E33D54" w:rsidRPr="00E33D54" w:rsidRDefault="00E33D54" w:rsidP="00E33D54">
      <w:pPr>
        <w:autoSpaceDE w:val="0"/>
        <w:autoSpaceDN w:val="0"/>
        <w:adjustRightInd w:val="0"/>
        <w:jc w:val="left"/>
        <w:rPr>
          <w:rFonts w:ascii="Segoe UI" w:hAnsi="Segoe UI" w:cs="Segoe UI"/>
          <w:color w:val="2C3E50"/>
          <w:kern w:val="0"/>
          <w:sz w:val="22"/>
        </w:rPr>
      </w:pPr>
      <w:r w:rsidRPr="00E33D54">
        <w:rPr>
          <w:rFonts w:ascii="Wingdings" w:hAnsi="Wingdings" w:cs="Wingdings"/>
          <w:color w:val="2C3E50"/>
          <w:kern w:val="0"/>
          <w:sz w:val="22"/>
        </w:rPr>
        <w:t></w:t>
      </w:r>
      <w:r w:rsidRPr="00E33D54">
        <w:rPr>
          <w:rFonts w:ascii="Segoe UI" w:hAnsi="Segoe UI" w:cs="Segoe UI"/>
          <w:color w:val="2C3E50"/>
          <w:kern w:val="0"/>
          <w:sz w:val="22"/>
        </w:rPr>
        <w:t>Notes disclosure</w:t>
      </w:r>
    </w:p>
    <w:sectPr w:rsidR="00E33D54" w:rsidRPr="00E33D54" w:rsidSect="004032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85906"/>
    <w:multiLevelType w:val="hybridMultilevel"/>
    <w:tmpl w:val="0BFE75CC"/>
    <w:lvl w:ilvl="0" w:tplc="254E64B6">
      <w:start w:val="1"/>
      <w:numFmt w:val="decimal"/>
      <w:lvlText w:val="%1."/>
      <w:lvlJc w:val="left"/>
      <w:pPr>
        <w:ind w:left="51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35" w:hanging="420"/>
      </w:pPr>
    </w:lvl>
    <w:lvl w:ilvl="2" w:tplc="0409001B" w:tentative="1">
      <w:start w:val="1"/>
      <w:numFmt w:val="lowerRoman"/>
      <w:lvlText w:val="%3."/>
      <w:lvlJc w:val="right"/>
      <w:pPr>
        <w:ind w:left="1355" w:hanging="420"/>
      </w:pPr>
    </w:lvl>
    <w:lvl w:ilvl="3" w:tplc="0409000F" w:tentative="1">
      <w:start w:val="1"/>
      <w:numFmt w:val="decimal"/>
      <w:lvlText w:val="%4."/>
      <w:lvlJc w:val="left"/>
      <w:pPr>
        <w:ind w:left="1775" w:hanging="420"/>
      </w:pPr>
    </w:lvl>
    <w:lvl w:ilvl="4" w:tplc="04090019" w:tentative="1">
      <w:start w:val="1"/>
      <w:numFmt w:val="lowerLetter"/>
      <w:lvlText w:val="%5)"/>
      <w:lvlJc w:val="left"/>
      <w:pPr>
        <w:ind w:left="2195" w:hanging="420"/>
      </w:pPr>
    </w:lvl>
    <w:lvl w:ilvl="5" w:tplc="0409001B" w:tentative="1">
      <w:start w:val="1"/>
      <w:numFmt w:val="lowerRoman"/>
      <w:lvlText w:val="%6."/>
      <w:lvlJc w:val="right"/>
      <w:pPr>
        <w:ind w:left="2615" w:hanging="420"/>
      </w:pPr>
    </w:lvl>
    <w:lvl w:ilvl="6" w:tplc="0409000F" w:tentative="1">
      <w:start w:val="1"/>
      <w:numFmt w:val="decimal"/>
      <w:lvlText w:val="%7."/>
      <w:lvlJc w:val="left"/>
      <w:pPr>
        <w:ind w:left="3035" w:hanging="420"/>
      </w:pPr>
    </w:lvl>
    <w:lvl w:ilvl="7" w:tplc="04090019" w:tentative="1">
      <w:start w:val="1"/>
      <w:numFmt w:val="lowerLetter"/>
      <w:lvlText w:val="%8)"/>
      <w:lvlJc w:val="left"/>
      <w:pPr>
        <w:ind w:left="3455" w:hanging="420"/>
      </w:pPr>
    </w:lvl>
    <w:lvl w:ilvl="8" w:tplc="0409001B" w:tentative="1">
      <w:start w:val="1"/>
      <w:numFmt w:val="lowerRoman"/>
      <w:lvlText w:val="%9."/>
      <w:lvlJc w:val="right"/>
      <w:pPr>
        <w:ind w:left="3875" w:hanging="420"/>
      </w:pPr>
    </w:lvl>
  </w:abstractNum>
  <w:abstractNum w:abstractNumId="1">
    <w:nsid w:val="08AD7A6F"/>
    <w:multiLevelType w:val="hybridMultilevel"/>
    <w:tmpl w:val="81007D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1D63CC"/>
    <w:multiLevelType w:val="hybridMultilevel"/>
    <w:tmpl w:val="87F89B9E"/>
    <w:lvl w:ilvl="0" w:tplc="254E64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2A2EDE"/>
    <w:multiLevelType w:val="hybridMultilevel"/>
    <w:tmpl w:val="78D29A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79E3DA0"/>
    <w:multiLevelType w:val="hybridMultilevel"/>
    <w:tmpl w:val="01A8C4AE"/>
    <w:lvl w:ilvl="0" w:tplc="254E64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0633F9"/>
    <w:multiLevelType w:val="hybridMultilevel"/>
    <w:tmpl w:val="BFE0A678"/>
    <w:lvl w:ilvl="0" w:tplc="04090001">
      <w:start w:val="1"/>
      <w:numFmt w:val="bullet"/>
      <w:lvlText w:val=""/>
      <w:lvlJc w:val="left"/>
      <w:pPr>
        <w:ind w:left="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5" w:hanging="420"/>
      </w:pPr>
      <w:rPr>
        <w:rFonts w:ascii="Wingdings" w:hAnsi="Wingdings" w:hint="default"/>
      </w:rPr>
    </w:lvl>
  </w:abstractNum>
  <w:abstractNum w:abstractNumId="6">
    <w:nsid w:val="449C4D1A"/>
    <w:multiLevelType w:val="hybridMultilevel"/>
    <w:tmpl w:val="5E848C40"/>
    <w:lvl w:ilvl="0" w:tplc="89201D0A">
      <w:start w:val="2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D9696E"/>
    <w:multiLevelType w:val="hybridMultilevel"/>
    <w:tmpl w:val="D03ACD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1451016"/>
    <w:multiLevelType w:val="hybridMultilevel"/>
    <w:tmpl w:val="3C10B7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4190E13"/>
    <w:multiLevelType w:val="hybridMultilevel"/>
    <w:tmpl w:val="AA3EA0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C8957EF"/>
    <w:multiLevelType w:val="hybridMultilevel"/>
    <w:tmpl w:val="7408F3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03224"/>
    <w:rsid w:val="00042C9E"/>
    <w:rsid w:val="000A6B61"/>
    <w:rsid w:val="000B551C"/>
    <w:rsid w:val="000D0010"/>
    <w:rsid w:val="000E2D4B"/>
    <w:rsid w:val="00110CDE"/>
    <w:rsid w:val="00113303"/>
    <w:rsid w:val="00175F90"/>
    <w:rsid w:val="001916FB"/>
    <w:rsid w:val="001A09FF"/>
    <w:rsid w:val="001D53FA"/>
    <w:rsid w:val="002030FE"/>
    <w:rsid w:val="00225025"/>
    <w:rsid w:val="00227A65"/>
    <w:rsid w:val="00266BC6"/>
    <w:rsid w:val="002C1912"/>
    <w:rsid w:val="002D33E6"/>
    <w:rsid w:val="002E38A5"/>
    <w:rsid w:val="00343F6B"/>
    <w:rsid w:val="0038078A"/>
    <w:rsid w:val="00403224"/>
    <w:rsid w:val="004158FD"/>
    <w:rsid w:val="004162A2"/>
    <w:rsid w:val="00416A70"/>
    <w:rsid w:val="0043106B"/>
    <w:rsid w:val="00471F27"/>
    <w:rsid w:val="004833AB"/>
    <w:rsid w:val="00492646"/>
    <w:rsid w:val="004929A0"/>
    <w:rsid w:val="00526AB0"/>
    <w:rsid w:val="006A326F"/>
    <w:rsid w:val="006C270F"/>
    <w:rsid w:val="006F429A"/>
    <w:rsid w:val="007364BB"/>
    <w:rsid w:val="00746575"/>
    <w:rsid w:val="00797C3A"/>
    <w:rsid w:val="007D43C4"/>
    <w:rsid w:val="00805DE1"/>
    <w:rsid w:val="0080644C"/>
    <w:rsid w:val="008276A1"/>
    <w:rsid w:val="0086012A"/>
    <w:rsid w:val="00873C06"/>
    <w:rsid w:val="008B04AC"/>
    <w:rsid w:val="00940187"/>
    <w:rsid w:val="00957E2B"/>
    <w:rsid w:val="009A294B"/>
    <w:rsid w:val="00A11C34"/>
    <w:rsid w:val="00A16DE2"/>
    <w:rsid w:val="00A54BBF"/>
    <w:rsid w:val="00A90863"/>
    <w:rsid w:val="00A95F68"/>
    <w:rsid w:val="00AE397B"/>
    <w:rsid w:val="00B025D9"/>
    <w:rsid w:val="00B2297A"/>
    <w:rsid w:val="00B40B3C"/>
    <w:rsid w:val="00B612B9"/>
    <w:rsid w:val="00B62859"/>
    <w:rsid w:val="00B74052"/>
    <w:rsid w:val="00BE6AA5"/>
    <w:rsid w:val="00C05739"/>
    <w:rsid w:val="00C53093"/>
    <w:rsid w:val="00CF330B"/>
    <w:rsid w:val="00CF556D"/>
    <w:rsid w:val="00D101DB"/>
    <w:rsid w:val="00D51D82"/>
    <w:rsid w:val="00D72FF5"/>
    <w:rsid w:val="00D74FEE"/>
    <w:rsid w:val="00D85FAF"/>
    <w:rsid w:val="00DA6313"/>
    <w:rsid w:val="00DB21FB"/>
    <w:rsid w:val="00DB7726"/>
    <w:rsid w:val="00DC7493"/>
    <w:rsid w:val="00DF1D39"/>
    <w:rsid w:val="00E33D54"/>
    <w:rsid w:val="00EE36E2"/>
    <w:rsid w:val="00EF2602"/>
    <w:rsid w:val="00F22020"/>
    <w:rsid w:val="00F9166B"/>
    <w:rsid w:val="00F95F8E"/>
    <w:rsid w:val="00FD38BA"/>
    <w:rsid w:val="00FE2895"/>
    <w:rsid w:val="00FE7C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9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32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3224"/>
    <w:rPr>
      <w:sz w:val="18"/>
      <w:szCs w:val="18"/>
    </w:rPr>
  </w:style>
  <w:style w:type="paragraph" w:styleId="a4">
    <w:name w:val="List Paragraph"/>
    <w:basedOn w:val="a"/>
    <w:uiPriority w:val="34"/>
    <w:qFormat/>
    <w:rsid w:val="00FE289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502</Words>
  <Characters>2866</Characters>
  <Application>Microsoft Office Word</Application>
  <DocSecurity>0</DocSecurity>
  <Lines>23</Lines>
  <Paragraphs>6</Paragraphs>
  <ScaleCrop>false</ScaleCrop>
  <Company>China</Company>
  <LinksUpToDate>false</LinksUpToDate>
  <CharactersWithSpaces>3362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87</cp:revision>
  <dcterms:created xsi:type="dcterms:W3CDTF">2018-05-03T14:13:00Z</dcterms:created>
  <dcterms:modified xsi:type="dcterms:W3CDTF">2018-05-03T15:39:00Z</dcterms:modified>
</cp:coreProperties>
</file>