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E3018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GANAPATH: Final Executive Portfolio Page</w:t>
      </w:r>
    </w:p>
    <w:p w14:paraId="5847F06B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 xml:space="preserve">[ Hero Section: Cinematic Poster </w:t>
      </w:r>
      <w:proofErr w:type="gramStart"/>
      <w:r w:rsidRPr="00D3030A">
        <w:rPr>
          <w:b/>
          <w:bCs/>
        </w:rPr>
        <w:t>Placement ]</w:t>
      </w:r>
      <w:proofErr w:type="gramEnd"/>
    </w:p>
    <w:p w14:paraId="5ADF21B2" w14:textId="77777777" w:rsidR="00D3030A" w:rsidRPr="00D3030A" w:rsidRDefault="00D3030A" w:rsidP="00D3030A">
      <w:r w:rsidRPr="00D3030A">
        <w:rPr>
          <w:i/>
          <w:iCs/>
        </w:rPr>
        <w:t>(Note: Place the official textless, dystopian-themed key art here to establish visual scale.)</w:t>
      </w:r>
      <w:r w:rsidRPr="00D3030A">
        <w:t xml:space="preserve"> </w:t>
      </w:r>
    </w:p>
    <w:p w14:paraId="3D1C87ED" w14:textId="77777777" w:rsidR="00D3030A" w:rsidRPr="00D3030A" w:rsidRDefault="00D3030A" w:rsidP="00D3030A">
      <w:r w:rsidRPr="00D3030A">
        <w:t>DOCX</w:t>
      </w:r>
    </w:p>
    <w:p w14:paraId="0A9755E9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Header &amp; Production Metadata</w:t>
      </w:r>
    </w:p>
    <w:p w14:paraId="6AC771B5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Classification:</w:t>
      </w:r>
      <w:r w:rsidRPr="00D3030A">
        <w:t xml:space="preserve"> Global Feature Film · 2023 </w:t>
      </w:r>
    </w:p>
    <w:p w14:paraId="00621116" w14:textId="77777777" w:rsidR="00D3030A" w:rsidRPr="00D3030A" w:rsidRDefault="00D3030A" w:rsidP="00D3030A">
      <w:r w:rsidRPr="00D3030A">
        <w:t>DOCX</w:t>
      </w:r>
    </w:p>
    <w:p w14:paraId="4D3634DC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Title:</w:t>
      </w:r>
      <w:r w:rsidRPr="00D3030A">
        <w:t xml:space="preserve"> GANAPATH: A HERO IS BORN </w:t>
      </w:r>
    </w:p>
    <w:p w14:paraId="3396BAC9" w14:textId="77777777" w:rsidR="00D3030A" w:rsidRPr="00D3030A" w:rsidRDefault="00D3030A" w:rsidP="00D3030A">
      <w:r w:rsidRPr="00D3030A">
        <w:t>DOCX</w:t>
      </w:r>
    </w:p>
    <w:p w14:paraId="3888713C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Filming Territories:</w:t>
      </w:r>
      <w:r w:rsidRPr="00D3030A">
        <w:t xml:space="preserve"> United Kingdom · India (Ladakh) </w:t>
      </w:r>
    </w:p>
    <w:p w14:paraId="656CD7D2" w14:textId="77777777" w:rsidR="00D3030A" w:rsidRPr="00D3030A" w:rsidRDefault="00D3030A" w:rsidP="00D3030A">
      <w:r w:rsidRPr="00D3030A">
        <w:t>DOCX</w:t>
      </w:r>
    </w:p>
    <w:p w14:paraId="1BA08901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Runtime:</w:t>
      </w:r>
      <w:r w:rsidRPr="00D3030A">
        <w:t xml:space="preserve"> 133 Minutes </w:t>
      </w:r>
    </w:p>
    <w:p w14:paraId="78B4AC8C" w14:textId="77777777" w:rsidR="00D3030A" w:rsidRPr="00D3030A" w:rsidRDefault="00D3030A" w:rsidP="00D3030A">
      <w:r w:rsidRPr="00D3030A">
        <w:t>DOCX</w:t>
      </w:r>
    </w:p>
    <w:p w14:paraId="464C781C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Technical Specifications:</w:t>
      </w:r>
      <w:r w:rsidRPr="00D3030A">
        <w:t xml:space="preserve"> Digital · </w:t>
      </w:r>
      <w:proofErr w:type="spellStart"/>
      <w:r w:rsidRPr="00D3030A">
        <w:t>Color</w:t>
      </w:r>
      <w:proofErr w:type="spellEnd"/>
      <w:r w:rsidRPr="00D3030A">
        <w:t xml:space="preserve"> · Heavy VFX Integration </w:t>
      </w:r>
    </w:p>
    <w:p w14:paraId="7EA8B0BF" w14:textId="77777777" w:rsidR="00D3030A" w:rsidRPr="00D3030A" w:rsidRDefault="00D3030A" w:rsidP="00D3030A">
      <w:r w:rsidRPr="00D3030A">
        <w:t>DOCX</w:t>
      </w:r>
    </w:p>
    <w:p w14:paraId="289182C7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Genre:</w:t>
      </w:r>
      <w:r w:rsidRPr="00D3030A">
        <w:t xml:space="preserve"> Dystopian Action · Sci-Fi Drama </w:t>
      </w:r>
    </w:p>
    <w:p w14:paraId="7152DBA4" w14:textId="77777777" w:rsidR="00D3030A" w:rsidRPr="00D3030A" w:rsidRDefault="00D3030A" w:rsidP="00D3030A">
      <w:r w:rsidRPr="00D3030A">
        <w:t>DOCX</w:t>
      </w:r>
    </w:p>
    <w:p w14:paraId="12C10A22" w14:textId="77777777" w:rsidR="00D3030A" w:rsidRPr="00D3030A" w:rsidRDefault="00D3030A" w:rsidP="00D3030A">
      <w:pPr>
        <w:numPr>
          <w:ilvl w:val="0"/>
          <w:numId w:val="7"/>
        </w:numPr>
      </w:pPr>
      <w:r w:rsidRPr="00D3030A">
        <w:rPr>
          <w:b/>
          <w:bCs/>
        </w:rPr>
        <w:t>Distribution:</w:t>
      </w:r>
      <w:r w:rsidRPr="00D3030A">
        <w:t xml:space="preserve"> Pooja Entertainment </w:t>
      </w:r>
    </w:p>
    <w:p w14:paraId="12AE6F07" w14:textId="77777777" w:rsidR="00D3030A" w:rsidRPr="00D3030A" w:rsidRDefault="00D3030A" w:rsidP="00D3030A">
      <w:r w:rsidRPr="00D3030A">
        <w:t>DOCX</w:t>
      </w:r>
    </w:p>
    <w:p w14:paraId="48E62D9E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01: Narrative Context &amp; Logistical Scale</w:t>
      </w:r>
    </w:p>
    <w:p w14:paraId="4170EA94" w14:textId="77777777" w:rsidR="00D3030A" w:rsidRPr="00D3030A" w:rsidRDefault="00D3030A" w:rsidP="00D3030A">
      <w:r w:rsidRPr="00D3030A">
        <w:t xml:space="preserve">A massive, world-building dystopian action feature set in a post-apocalyptic 2070 AD. Following a devastating global war, the script constructs a brutally stratified society fractured by resource monopolization. The narrative directly contrasts the ultra-wealthy, technologically insulated elite of the heavily fortified "Silver City" against the irradiated, impoverished outlands where survival is dictated by ruthless underground combat syndicates. </w:t>
      </w:r>
    </w:p>
    <w:p w14:paraId="23E403FD" w14:textId="77777777" w:rsidR="00D3030A" w:rsidRPr="00D3030A" w:rsidRDefault="00D3030A" w:rsidP="00D3030A">
      <w:r w:rsidRPr="00D3030A">
        <w:t>DOCX+ 1</w:t>
      </w:r>
    </w:p>
    <w:p w14:paraId="7D79BAAD" w14:textId="77777777" w:rsidR="00D3030A" w:rsidRPr="00D3030A" w:rsidRDefault="00D3030A" w:rsidP="00D3030A">
      <w:r w:rsidRPr="00D3030A">
        <w:t xml:space="preserve">The protagonist’s arc—evolving from an apathetic participant within the elite’s ecosystem to a messianic revolutionary figurehead for the underclass—anchors a </w:t>
      </w:r>
      <w:r w:rsidRPr="00D3030A">
        <w:lastRenderedPageBreak/>
        <w:t xml:space="preserve">series of high-concept, large-scale action set pieces. It examines themes of class warfare, extreme wealth disparity, and systemic oppression. </w:t>
      </w:r>
    </w:p>
    <w:p w14:paraId="41FB80C6" w14:textId="77777777" w:rsidR="00D3030A" w:rsidRPr="00D3030A" w:rsidRDefault="00D3030A" w:rsidP="00D3030A">
      <w:r w:rsidRPr="00D3030A">
        <w:t>DOCX</w:t>
      </w:r>
    </w:p>
    <w:p w14:paraId="68880491" w14:textId="77777777" w:rsidR="00D3030A" w:rsidRPr="00D3030A" w:rsidRDefault="00D3030A" w:rsidP="00D3030A">
      <w:r w:rsidRPr="00D3030A">
        <w:rPr>
          <w:b/>
          <w:bCs/>
        </w:rPr>
        <w:t>The Executive Challenge:</w:t>
      </w:r>
      <w:r w:rsidRPr="00D3030A">
        <w:t xml:space="preserve"> Translating this expansive sci-fi world-building into physical production required executing a complex, dual-aesthetic operational strategy. The production team had to seamlessly manage massive, sterile, CGI-heavy blue-screen stage builds to construct the high-tech Silver City, while simultaneously executing harsh, practical exterior shoots in extreme real-world environments to capture the visceral, gritty degradation of the outlands. </w:t>
      </w:r>
    </w:p>
    <w:p w14:paraId="45242A4F" w14:textId="77777777" w:rsidR="00D3030A" w:rsidRPr="00D3030A" w:rsidRDefault="00D3030A" w:rsidP="00D3030A">
      <w:r w:rsidRPr="00D3030A">
        <w:t>DOCX+ 1</w:t>
      </w:r>
    </w:p>
    <w:p w14:paraId="1777E74D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02: Macro Economics &amp; Capital Scale</w:t>
      </w:r>
    </w:p>
    <w:p w14:paraId="6DF13D33" w14:textId="77777777" w:rsidR="00D3030A" w:rsidRPr="00D3030A" w:rsidRDefault="00D3030A" w:rsidP="00D3030A">
      <w:pPr>
        <w:numPr>
          <w:ilvl w:val="0"/>
          <w:numId w:val="8"/>
        </w:numPr>
      </w:pPr>
      <w:r w:rsidRPr="00D3030A">
        <w:rPr>
          <w:b/>
          <w:bCs/>
        </w:rPr>
        <w:t>Production Line Budget:</w:t>
      </w:r>
      <w:r w:rsidRPr="00D3030A">
        <w:t xml:space="preserve"> ₹200 CR (~ US $24 Million / £19 Million) </w:t>
      </w:r>
    </w:p>
    <w:p w14:paraId="5AC5D1A0" w14:textId="77777777" w:rsidR="00D3030A" w:rsidRPr="00D3030A" w:rsidRDefault="00D3030A" w:rsidP="00D3030A">
      <w:r w:rsidRPr="00D3030A">
        <w:t>DOCX</w:t>
      </w:r>
    </w:p>
    <w:p w14:paraId="7207C9F4" w14:textId="77777777" w:rsidR="00D3030A" w:rsidRPr="00D3030A" w:rsidRDefault="00D3030A" w:rsidP="00D3030A">
      <w:pPr>
        <w:numPr>
          <w:ilvl w:val="0"/>
          <w:numId w:val="8"/>
        </w:numPr>
      </w:pPr>
      <w:r w:rsidRPr="00D3030A">
        <w:rPr>
          <w:b/>
          <w:bCs/>
        </w:rPr>
        <w:t>Capital Mandate:</w:t>
      </w:r>
      <w:r w:rsidRPr="00D3030A">
        <w:t xml:space="preserve"> Entrusted with the fiscal management of a top-tier studio budget, enforcing strict resource allocation across heavy stunt coordination, multi-country travel footprints, and massive post-production VFX requirements. </w:t>
      </w:r>
    </w:p>
    <w:p w14:paraId="2FDB85E2" w14:textId="77777777" w:rsidR="00D3030A" w:rsidRPr="00D3030A" w:rsidRDefault="00D3030A" w:rsidP="00D3030A">
      <w:r w:rsidRPr="00D3030A">
        <w:t>DOCX</w:t>
      </w:r>
    </w:p>
    <w:p w14:paraId="13AC0CD7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03: Fiscal Architecture &amp; International Co-Production</w:t>
      </w:r>
    </w:p>
    <w:p w14:paraId="4A75507F" w14:textId="77777777" w:rsidR="00D3030A" w:rsidRPr="00D3030A" w:rsidRDefault="00D3030A" w:rsidP="00D3030A">
      <w:pPr>
        <w:numPr>
          <w:ilvl w:val="0"/>
          <w:numId w:val="9"/>
        </w:numPr>
      </w:pPr>
      <w:r w:rsidRPr="00D3030A">
        <w:rPr>
          <w:b/>
          <w:bCs/>
        </w:rPr>
        <w:t>United Kingdom:</w:t>
      </w:r>
      <w:r w:rsidRPr="00D3030A">
        <w:t xml:space="preserve"> Engineered the primary international filming schedules across Kent and London, capitalizing on established UK operational frameworks to execute high-risk stunt work. </w:t>
      </w:r>
    </w:p>
    <w:p w14:paraId="119E016A" w14:textId="77777777" w:rsidR="00D3030A" w:rsidRPr="00D3030A" w:rsidRDefault="00D3030A" w:rsidP="00D3030A">
      <w:r w:rsidRPr="00D3030A">
        <w:t>DOCX</w:t>
      </w:r>
    </w:p>
    <w:p w14:paraId="75A8FAD9" w14:textId="77777777" w:rsidR="00D3030A" w:rsidRPr="00D3030A" w:rsidRDefault="00D3030A" w:rsidP="00D3030A">
      <w:pPr>
        <w:numPr>
          <w:ilvl w:val="0"/>
          <w:numId w:val="9"/>
        </w:numPr>
      </w:pPr>
      <w:r w:rsidRPr="00D3030A">
        <w:rPr>
          <w:b/>
          <w:bCs/>
        </w:rPr>
        <w:t>Location Procurement (Kent):</w:t>
      </w:r>
      <w:r w:rsidRPr="00D3030A">
        <w:t xml:space="preserve"> Secured complex infrastructure, including Botany Bay and the Acacia Sports Hall in Dartford, utilizing a 20-meter ceiling height for large-scale physical set builds. </w:t>
      </w:r>
    </w:p>
    <w:p w14:paraId="6EAC51A3" w14:textId="77777777" w:rsidR="00D3030A" w:rsidRPr="00D3030A" w:rsidRDefault="00D3030A" w:rsidP="00D3030A">
      <w:r w:rsidRPr="00D3030A">
        <w:t>DOCX</w:t>
      </w:r>
    </w:p>
    <w:p w14:paraId="63C4CF53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04: Multi-Jurisdictional Footprint &amp; Compliance</w:t>
      </w:r>
    </w:p>
    <w:p w14:paraId="10529FC3" w14:textId="77777777" w:rsidR="00D3030A" w:rsidRPr="00D3030A" w:rsidRDefault="00D3030A" w:rsidP="00D3030A">
      <w:r w:rsidRPr="00D3030A">
        <w:rPr>
          <w:b/>
          <w:bCs/>
        </w:rPr>
        <w:t>Executed</w:t>
      </w:r>
      <w:r w:rsidRPr="00D3030A">
        <w:t xml:space="preserve"> physical production and union compliance across highly distinct, high-risk topographical zones (United Kingdom, Ladakh, and Mumbai). Deploying over 21 years of physical production experience, operations were structured to protect the £19 Million line budget while mitigating severe on-the-ground risks: </w:t>
      </w:r>
    </w:p>
    <w:p w14:paraId="4CC7B1F0" w14:textId="77777777" w:rsidR="00D3030A" w:rsidRPr="00D3030A" w:rsidRDefault="00D3030A" w:rsidP="00D3030A">
      <w:r w:rsidRPr="00D3030A">
        <w:t>DOCX+ 1</w:t>
      </w:r>
    </w:p>
    <w:p w14:paraId="24022393" w14:textId="77777777" w:rsidR="00D3030A" w:rsidRPr="00D3030A" w:rsidRDefault="00D3030A" w:rsidP="00D3030A">
      <w:pPr>
        <w:numPr>
          <w:ilvl w:val="0"/>
          <w:numId w:val="10"/>
        </w:numPr>
      </w:pPr>
      <w:r w:rsidRPr="00D3030A">
        <w:rPr>
          <w:b/>
          <w:bCs/>
        </w:rPr>
        <w:lastRenderedPageBreak/>
        <w:t>High-Risk UK Stunt Logistics:</w:t>
      </w:r>
      <w:r w:rsidRPr="00D3030A">
        <w:t xml:space="preserve"> Orchestrated the temporary closure of the 800-meter Ramsgate Harbour Approach Tunnel in Kent to facilitate a massive, multi-vehicle practical bike chase. Ensured zero-incident compliance while liaising directly with the Kent Film Office and local transit authorities. </w:t>
      </w:r>
    </w:p>
    <w:p w14:paraId="011B7AA6" w14:textId="77777777" w:rsidR="00D3030A" w:rsidRPr="00D3030A" w:rsidRDefault="00D3030A" w:rsidP="00D3030A">
      <w:r w:rsidRPr="00D3030A">
        <w:t>DOCX+ 1</w:t>
      </w:r>
    </w:p>
    <w:p w14:paraId="163CE748" w14:textId="77777777" w:rsidR="00D3030A" w:rsidRPr="00D3030A" w:rsidRDefault="00D3030A" w:rsidP="00D3030A">
      <w:pPr>
        <w:numPr>
          <w:ilvl w:val="0"/>
          <w:numId w:val="10"/>
        </w:numPr>
      </w:pPr>
      <w:r w:rsidRPr="00D3030A">
        <w:rPr>
          <w:b/>
          <w:bCs/>
        </w:rPr>
        <w:t>Extreme Altitude Compliance (Ladakh):</w:t>
      </w:r>
      <w:r w:rsidRPr="00D3030A">
        <w:t xml:space="preserve"> Engineered the relocation of the production unit to the remote, high-altitude terrain of Ladakh. Implemented strict medical safety protocols to prevent altitude sickness and hypoxia among the crew while filming intensive action sequences. </w:t>
      </w:r>
    </w:p>
    <w:p w14:paraId="398178BE" w14:textId="77777777" w:rsidR="00D3030A" w:rsidRPr="00D3030A" w:rsidRDefault="00D3030A" w:rsidP="00D3030A">
      <w:r w:rsidRPr="00D3030A">
        <w:t>DOCX+ 1</w:t>
      </w:r>
    </w:p>
    <w:p w14:paraId="3701F039" w14:textId="77777777" w:rsidR="00D3030A" w:rsidRPr="00D3030A" w:rsidRDefault="00D3030A" w:rsidP="00D3030A">
      <w:pPr>
        <w:numPr>
          <w:ilvl w:val="0"/>
          <w:numId w:val="10"/>
        </w:numPr>
      </w:pPr>
      <w:r w:rsidRPr="00D3030A">
        <w:rPr>
          <w:b/>
          <w:bCs/>
        </w:rPr>
        <w:t>VFX Plate Integration:</w:t>
      </w:r>
      <w:r w:rsidRPr="00D3030A">
        <w:t xml:space="preserve"> Managed the physical scheduling between practical location shoots and extensive Mumbai-based VFX stage work, ensuring the physical elements seamlessly aligned with the dystopian post-production requirements. </w:t>
      </w:r>
    </w:p>
    <w:p w14:paraId="606978BF" w14:textId="77777777" w:rsidR="00D3030A" w:rsidRPr="00D3030A" w:rsidRDefault="00D3030A" w:rsidP="00D3030A">
      <w:r w:rsidRPr="00D3030A">
        <w:t>DOCX</w:t>
      </w:r>
    </w:p>
    <w:p w14:paraId="494A2083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05: Technical Execution &amp; Distribution</w:t>
      </w:r>
    </w:p>
    <w:p w14:paraId="3BCE155C" w14:textId="77777777" w:rsidR="00D3030A" w:rsidRPr="00D3030A" w:rsidRDefault="00D3030A" w:rsidP="00D3030A">
      <w:pPr>
        <w:numPr>
          <w:ilvl w:val="0"/>
          <w:numId w:val="11"/>
        </w:numPr>
      </w:pPr>
      <w:r w:rsidRPr="00D3030A">
        <w:rPr>
          <w:b/>
          <w:bCs/>
        </w:rPr>
        <w:t>Release Footprint:</w:t>
      </w:r>
      <w:r w:rsidRPr="00D3030A">
        <w:t xml:space="preserve"> Secured a massive multi-language theatrical release across India (Hindi, Tamil, Telugu, Malayalam, Kannada) during the highly competitive Dussehra holiday window. </w:t>
      </w:r>
    </w:p>
    <w:p w14:paraId="6C16471B" w14:textId="77777777" w:rsidR="00D3030A" w:rsidRPr="00D3030A" w:rsidRDefault="00D3030A" w:rsidP="00D3030A">
      <w:r w:rsidRPr="00D3030A">
        <w:t>DOCX</w:t>
      </w:r>
    </w:p>
    <w:p w14:paraId="2DB2CB19" w14:textId="77777777" w:rsidR="00D3030A" w:rsidRPr="00D3030A" w:rsidRDefault="00D3030A" w:rsidP="00D3030A">
      <w:pPr>
        <w:numPr>
          <w:ilvl w:val="0"/>
          <w:numId w:val="11"/>
        </w:numPr>
      </w:pPr>
      <w:r w:rsidRPr="00D3030A">
        <w:rPr>
          <w:b/>
          <w:bCs/>
        </w:rPr>
        <w:t>Technical Ambition:</w:t>
      </w:r>
      <w:r w:rsidRPr="00D3030A">
        <w:t xml:space="preserve"> Executed one of the most resource-intensive Indian dystopian productions of the year, managing heavy CGI integration and multi-national stunt teams. </w:t>
      </w:r>
    </w:p>
    <w:p w14:paraId="3F265453" w14:textId="77777777" w:rsidR="00D3030A" w:rsidRPr="00D3030A" w:rsidRDefault="00D3030A" w:rsidP="00D3030A">
      <w:r w:rsidRPr="00D3030A">
        <w:t>DOCX</w:t>
      </w:r>
    </w:p>
    <w:p w14:paraId="3C7DD09D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06: Core Production Index</w:t>
      </w:r>
    </w:p>
    <w:p w14:paraId="41B8F66B" w14:textId="77777777" w:rsidR="00D3030A" w:rsidRPr="00D3030A" w:rsidRDefault="00D3030A" w:rsidP="00D3030A">
      <w:pPr>
        <w:numPr>
          <w:ilvl w:val="0"/>
          <w:numId w:val="12"/>
        </w:numPr>
      </w:pPr>
      <w:r w:rsidRPr="00D3030A">
        <w:rPr>
          <w:b/>
          <w:bCs/>
        </w:rPr>
        <w:t>Line Producer: Umang Agarwal</w:t>
      </w:r>
      <w:r w:rsidRPr="00D3030A">
        <w:t xml:space="preserve"> </w:t>
      </w:r>
    </w:p>
    <w:p w14:paraId="6FD24979" w14:textId="77777777" w:rsidR="00D3030A" w:rsidRPr="00D3030A" w:rsidRDefault="00D3030A" w:rsidP="00D3030A">
      <w:r w:rsidRPr="00D3030A">
        <w:t>DOCX</w:t>
      </w:r>
    </w:p>
    <w:p w14:paraId="7159A8A8" w14:textId="77777777" w:rsidR="00D3030A" w:rsidRPr="00D3030A" w:rsidRDefault="00D3030A" w:rsidP="00D3030A">
      <w:pPr>
        <w:numPr>
          <w:ilvl w:val="1"/>
          <w:numId w:val="12"/>
        </w:numPr>
      </w:pPr>
      <w:r w:rsidRPr="00D3030A">
        <w:rPr>
          <w:i/>
          <w:iCs/>
        </w:rPr>
        <w:t>Executive Mandate:</w:t>
      </w:r>
      <w:r w:rsidRPr="00D3030A">
        <w:t xml:space="preserve"> Directed global physical operations for this ₹200 CR VFX-heavy feature. Protected studio capital by scaling logistical operations across the UK and the Himalayas, enforcing strict safety compliances during high-speed tunnel chases and extreme-altitude setups. </w:t>
      </w:r>
    </w:p>
    <w:p w14:paraId="17A81F0F" w14:textId="77777777" w:rsidR="00D3030A" w:rsidRPr="00D3030A" w:rsidRDefault="00D3030A" w:rsidP="00D3030A">
      <w:r w:rsidRPr="00D3030A">
        <w:t>DOCX+ 1</w:t>
      </w:r>
    </w:p>
    <w:p w14:paraId="27BC36D3" w14:textId="77777777" w:rsidR="00D3030A" w:rsidRPr="00D3030A" w:rsidRDefault="00D3030A" w:rsidP="00D3030A">
      <w:pPr>
        <w:numPr>
          <w:ilvl w:val="0"/>
          <w:numId w:val="12"/>
        </w:numPr>
      </w:pPr>
      <w:r w:rsidRPr="00D3030A">
        <w:rPr>
          <w:b/>
          <w:bCs/>
        </w:rPr>
        <w:lastRenderedPageBreak/>
        <w:t>Director:</w:t>
      </w:r>
      <w:r w:rsidRPr="00D3030A">
        <w:t xml:space="preserve"> Vikas Bahl </w:t>
      </w:r>
    </w:p>
    <w:p w14:paraId="7A901537" w14:textId="77777777" w:rsidR="00D3030A" w:rsidRPr="00D3030A" w:rsidRDefault="00D3030A" w:rsidP="00D3030A">
      <w:r w:rsidRPr="00D3030A">
        <w:t>DOCX</w:t>
      </w:r>
    </w:p>
    <w:p w14:paraId="048AD3A6" w14:textId="77777777" w:rsidR="00D3030A" w:rsidRPr="00D3030A" w:rsidRDefault="00D3030A" w:rsidP="00D3030A">
      <w:pPr>
        <w:numPr>
          <w:ilvl w:val="0"/>
          <w:numId w:val="12"/>
        </w:numPr>
      </w:pPr>
      <w:r w:rsidRPr="00D3030A">
        <w:rPr>
          <w:b/>
          <w:bCs/>
        </w:rPr>
        <w:t>Production Companies:</w:t>
      </w:r>
      <w:r w:rsidRPr="00D3030A">
        <w:t xml:space="preserve"> Pooja Entertainment (UK &amp; India) · Good Co </w:t>
      </w:r>
    </w:p>
    <w:p w14:paraId="5CE633BC" w14:textId="77777777" w:rsidR="00D3030A" w:rsidRPr="00D3030A" w:rsidRDefault="00D3030A" w:rsidP="00D3030A">
      <w:r w:rsidRPr="00D3030A">
        <w:t>DOCX</w:t>
      </w:r>
    </w:p>
    <w:p w14:paraId="065BA87D" w14:textId="77777777" w:rsidR="00D3030A" w:rsidRPr="00D3030A" w:rsidRDefault="00D3030A" w:rsidP="00D3030A">
      <w:pPr>
        <w:numPr>
          <w:ilvl w:val="0"/>
          <w:numId w:val="12"/>
        </w:numPr>
      </w:pPr>
      <w:r w:rsidRPr="00D3030A">
        <w:rPr>
          <w:b/>
          <w:bCs/>
        </w:rPr>
        <w:t>Producers:</w:t>
      </w:r>
      <w:r w:rsidRPr="00D3030A">
        <w:t xml:space="preserve"> </w:t>
      </w:r>
      <w:proofErr w:type="spellStart"/>
      <w:r w:rsidRPr="00D3030A">
        <w:t>Vashu</w:t>
      </w:r>
      <w:proofErr w:type="spellEnd"/>
      <w:r w:rsidRPr="00D3030A">
        <w:t xml:space="preserve"> Bhagnani, </w:t>
      </w:r>
      <w:proofErr w:type="spellStart"/>
      <w:r w:rsidRPr="00D3030A">
        <w:t>Jackky</w:t>
      </w:r>
      <w:proofErr w:type="spellEnd"/>
      <w:r w:rsidRPr="00D3030A">
        <w:t xml:space="preserve"> Bhagnani, Deepshikha Deshmukh, Vikas Bahl </w:t>
      </w:r>
    </w:p>
    <w:p w14:paraId="055B7A30" w14:textId="77777777" w:rsidR="00D3030A" w:rsidRPr="00D3030A" w:rsidRDefault="00D3030A" w:rsidP="00D3030A">
      <w:r w:rsidRPr="00D3030A">
        <w:t>DOCX</w:t>
      </w:r>
    </w:p>
    <w:p w14:paraId="216B2E73" w14:textId="77777777" w:rsidR="00D3030A" w:rsidRPr="00D3030A" w:rsidRDefault="00D3030A" w:rsidP="00D3030A">
      <w:pPr>
        <w:numPr>
          <w:ilvl w:val="0"/>
          <w:numId w:val="12"/>
        </w:numPr>
      </w:pPr>
      <w:r w:rsidRPr="00D3030A">
        <w:rPr>
          <w:b/>
          <w:bCs/>
        </w:rPr>
        <w:t>Lead Cast:</w:t>
      </w:r>
      <w:r w:rsidRPr="00D3030A">
        <w:t xml:space="preserve"> Tiger Shroff, Kriti </w:t>
      </w:r>
      <w:proofErr w:type="spellStart"/>
      <w:r w:rsidRPr="00D3030A">
        <w:t>Sanon</w:t>
      </w:r>
      <w:proofErr w:type="spellEnd"/>
      <w:r w:rsidRPr="00D3030A">
        <w:t xml:space="preserve">, Amitabh Bachchan </w:t>
      </w:r>
    </w:p>
    <w:p w14:paraId="27E1AF4C" w14:textId="77777777" w:rsidR="00D3030A" w:rsidRPr="00D3030A" w:rsidRDefault="00D3030A" w:rsidP="00D3030A">
      <w:r w:rsidRPr="00D3030A">
        <w:t>DOCX</w:t>
      </w:r>
    </w:p>
    <w:p w14:paraId="180EAEF5" w14:textId="77777777" w:rsidR="00D3030A" w:rsidRPr="00D3030A" w:rsidRDefault="00D3030A" w:rsidP="00D3030A">
      <w:pPr>
        <w:rPr>
          <w:b/>
          <w:bCs/>
        </w:rPr>
      </w:pPr>
      <w:r w:rsidRPr="00D3030A">
        <w:rPr>
          <w:b/>
          <w:bCs/>
        </w:rPr>
        <w:t>Section 07: Media &amp; Access</w:t>
      </w:r>
    </w:p>
    <w:p w14:paraId="065AB743" w14:textId="77777777" w:rsidR="00D3030A" w:rsidRPr="00D3030A" w:rsidRDefault="00D3030A" w:rsidP="00D3030A">
      <w:r w:rsidRPr="00D3030A">
        <w:rPr>
          <w:b/>
          <w:bCs/>
        </w:rPr>
        <w:t xml:space="preserve">[ </w:t>
      </w:r>
      <w:r w:rsidRPr="00D3030A">
        <w:rPr>
          <w:rFonts w:ascii="Arial" w:hAnsi="Arial" w:cs="Arial"/>
          <w:b/>
          <w:bCs/>
        </w:rPr>
        <w:t>►</w:t>
      </w:r>
      <w:r w:rsidRPr="00D3030A">
        <w:rPr>
          <w:b/>
          <w:bCs/>
        </w:rPr>
        <w:t xml:space="preserve"> View Official Theatrical Trailer ]</w:t>
      </w:r>
      <w:r w:rsidRPr="00D3030A">
        <w:t>(</w:t>
      </w:r>
      <w:hyperlink r:id="rId5" w:tgtFrame="_blank" w:history="1">
        <w:r w:rsidRPr="00D3030A">
          <w:rPr>
            <w:rStyle w:val="Hyperlink"/>
          </w:rPr>
          <w:t>https://www.youtube.com/watch?v=szovD3BnvJI</w:t>
        </w:r>
      </w:hyperlink>
      <w:r w:rsidRPr="00D3030A">
        <w:t xml:space="preserve">) | </w:t>
      </w:r>
      <w:r w:rsidRPr="00D3030A">
        <w:rPr>
          <w:b/>
          <w:bCs/>
        </w:rPr>
        <w:t xml:space="preserve">[ </w:t>
      </w:r>
      <w:r w:rsidRPr="00D3030A">
        <w:rPr>
          <w:rFonts w:ascii="Cambria Math" w:hAnsi="Cambria Math" w:cs="Cambria Math"/>
          <w:b/>
          <w:bCs/>
        </w:rPr>
        <w:t>▷</w:t>
      </w:r>
      <w:r w:rsidRPr="00D3030A">
        <w:rPr>
          <w:b/>
          <w:bCs/>
        </w:rPr>
        <w:t xml:space="preserve"> View Official Teaser ]</w:t>
      </w:r>
      <w:r w:rsidRPr="00D3030A">
        <w:t>(</w:t>
      </w:r>
      <w:hyperlink r:id="rId6" w:tgtFrame="_blank" w:history="1">
        <w:r w:rsidRPr="00D3030A">
          <w:rPr>
            <w:rStyle w:val="Hyperlink"/>
          </w:rPr>
          <w:t>https://www.youtube.com/watch?v=Gy_5ZRXU1L0</w:t>
        </w:r>
      </w:hyperlink>
      <w:r w:rsidRPr="00D3030A">
        <w:t xml:space="preserve">) </w:t>
      </w:r>
      <w:r w:rsidRPr="00D3030A">
        <w:rPr>
          <w:b/>
          <w:bCs/>
        </w:rPr>
        <w:t>[ ↗ View Complete IMDb Index ]</w:t>
      </w:r>
      <w:r w:rsidRPr="00D3030A">
        <w:t>(</w:t>
      </w:r>
      <w:hyperlink r:id="rId7" w:tgtFrame="_blank" w:history="1">
        <w:r w:rsidRPr="00D3030A">
          <w:rPr>
            <w:rStyle w:val="Hyperlink"/>
          </w:rPr>
          <w:t>https://www.imdb.com/title/tt13474914/</w:t>
        </w:r>
      </w:hyperlink>
      <w:r w:rsidRPr="00D3030A">
        <w:t xml:space="preserve">) </w:t>
      </w:r>
    </w:p>
    <w:p w14:paraId="6135390A" w14:textId="77777777" w:rsidR="00D3030A" w:rsidRPr="00D3030A" w:rsidRDefault="00D3030A" w:rsidP="00D3030A">
      <w:r w:rsidRPr="00D3030A">
        <w:t>DOCX+ 1</w:t>
      </w:r>
    </w:p>
    <w:p w14:paraId="2BB564F4" w14:textId="77777777" w:rsidR="0064495F" w:rsidRPr="00D3030A" w:rsidRDefault="0064495F" w:rsidP="00D3030A"/>
    <w:sectPr w:rsidR="0064495F" w:rsidRPr="00D30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76D2"/>
    <w:multiLevelType w:val="multilevel"/>
    <w:tmpl w:val="430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D72"/>
    <w:multiLevelType w:val="multilevel"/>
    <w:tmpl w:val="4EC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A06A8"/>
    <w:multiLevelType w:val="multilevel"/>
    <w:tmpl w:val="2C5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E45F8"/>
    <w:multiLevelType w:val="multilevel"/>
    <w:tmpl w:val="FD7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B53EF"/>
    <w:multiLevelType w:val="multilevel"/>
    <w:tmpl w:val="706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B0DBB"/>
    <w:multiLevelType w:val="multilevel"/>
    <w:tmpl w:val="E65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10702"/>
    <w:multiLevelType w:val="multilevel"/>
    <w:tmpl w:val="352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C51EC"/>
    <w:multiLevelType w:val="multilevel"/>
    <w:tmpl w:val="210E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90AB4"/>
    <w:multiLevelType w:val="multilevel"/>
    <w:tmpl w:val="8866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D23EF"/>
    <w:multiLevelType w:val="multilevel"/>
    <w:tmpl w:val="71DA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14229"/>
    <w:multiLevelType w:val="multilevel"/>
    <w:tmpl w:val="A0D0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87489"/>
    <w:multiLevelType w:val="multilevel"/>
    <w:tmpl w:val="023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800224">
    <w:abstractNumId w:val="4"/>
  </w:num>
  <w:num w:numId="2" w16cid:durableId="1002851082">
    <w:abstractNumId w:val="6"/>
  </w:num>
  <w:num w:numId="3" w16cid:durableId="1940989940">
    <w:abstractNumId w:val="0"/>
  </w:num>
  <w:num w:numId="4" w16cid:durableId="1684433328">
    <w:abstractNumId w:val="11"/>
  </w:num>
  <w:num w:numId="5" w16cid:durableId="1622689237">
    <w:abstractNumId w:val="5"/>
  </w:num>
  <w:num w:numId="6" w16cid:durableId="1198081109">
    <w:abstractNumId w:val="7"/>
  </w:num>
  <w:num w:numId="7" w16cid:durableId="470101232">
    <w:abstractNumId w:val="10"/>
  </w:num>
  <w:num w:numId="8" w16cid:durableId="113521822">
    <w:abstractNumId w:val="9"/>
  </w:num>
  <w:num w:numId="9" w16cid:durableId="869295436">
    <w:abstractNumId w:val="2"/>
  </w:num>
  <w:num w:numId="10" w16cid:durableId="574319635">
    <w:abstractNumId w:val="3"/>
  </w:num>
  <w:num w:numId="11" w16cid:durableId="1387070382">
    <w:abstractNumId w:val="1"/>
  </w:num>
  <w:num w:numId="12" w16cid:durableId="17827206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30"/>
    <w:rsid w:val="002C5824"/>
    <w:rsid w:val="0064495F"/>
    <w:rsid w:val="00687C30"/>
    <w:rsid w:val="00BA200B"/>
    <w:rsid w:val="00C01E56"/>
    <w:rsid w:val="00D24F01"/>
    <w:rsid w:val="00D3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9ECCB"/>
  <w15:chartTrackingRefBased/>
  <w15:docId w15:val="{F88D1455-4F15-4414-AEA3-66085D0E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C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7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7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6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4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4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1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806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6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18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7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6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9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4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47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2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5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7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3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6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21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30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67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7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89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83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06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5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44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3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34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1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8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9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0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5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3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37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29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5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9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3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2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4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1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0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7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8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05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9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0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1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5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40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58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5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1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0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5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86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83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2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97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8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6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48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40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28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9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234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12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9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mdb.com/title/tt1347491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y_5ZRXU1L0" TargetMode="External"/><Relationship Id="rId5" Type="http://schemas.openxmlformats.org/officeDocument/2006/relationships/hyperlink" Target="https://www.youtube.com/watch?v=szovD3BnvJ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795</Words>
  <Characters>4533</Characters>
  <Application>Microsoft Office Word</Application>
  <DocSecurity>0</DocSecurity>
  <Lines>37</Lines>
  <Paragraphs>10</Paragraphs>
  <ScaleCrop>false</ScaleCrop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2</cp:revision>
  <dcterms:created xsi:type="dcterms:W3CDTF">2026-05-25T17:41:00Z</dcterms:created>
  <dcterms:modified xsi:type="dcterms:W3CDTF">2026-05-26T16:18:00Z</dcterms:modified>
</cp:coreProperties>
</file>