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 xml:space="preserve">ASSURMAX</w:t>
      </w:r>
    </w:p>
    <w:p>
      <w:pPr>
        <w:jc w:val="center"/>
      </w:pPr>
      <w:r>
        <w:t xml:space="preserve">Assurance Auto · Moto · Habitation</w:t>
      </w:r>
    </w:p>
    <w:p/>
    <w:p>
      <w:pPr>
        <w:jc w:val="center"/>
      </w:pPr>
      <w:r>
        <w:rPr>
          <w:b/>
        </w:rPr>
        <w:t xml:space="preserve">Documents Légaux &amp; Contractuels</w:t>
      </w:r>
    </w:p>
    <w:p/>
    <w:p>
      <w:pPr>
        <w:jc w:val="center"/>
      </w:pPr>
      <w:r>
        <w:t xml:space="preserve">Version 1.0 — 25 avril 2026</w:t>
      </w:r>
    </w:p>
    <w:p>
      <w:pPr>
        <w:jc w:val="center"/>
      </w:pPr>
      <w:r>
        <w:t xml:space="preserve">Applicable à la plateforme en ligne assurmax.fr</w:t>
      </w:r>
    </w:p>
    <w:p>
      <w:r>
        <w:br w:type="page"/>
      </w:r>
    </w:p>
    <w:p>
      <w:pPr>
        <w:pStyle w:val="Heading1"/>
      </w:pPr>
      <w:r>
        <w:t>Sommaire</w:t>
      </w:r>
    </w:p>
    <w:p>
      <w:r>
        <w:t xml:space="preserve">I.  Conditions Générales d'Utilisation (CGU)  .....  p. 3</w:t>
      </w:r>
    </w:p>
    <w:p>
      <w:r>
        <w:t xml:space="preserve">II.  Politique de Confidentialité  .....  p. 8</w:t>
      </w:r>
    </w:p>
    <w:p>
      <w:r>
        <w:t xml:space="preserve">III.  Mentions Légales  .....  p. 13</w:t>
      </w:r>
    </w:p>
    <w:p>
      <w:r>
        <w:br w:type="page"/>
      </w:r>
    </w:p>
    <w:p>
      <w:pPr>
        <w:pStyle w:val="Heading1"/>
      </w:pPr>
      <w:r>
        <w:t>I. Conditions Générales d'Utilisation (CGU)</w:t>
      </w:r>
    </w:p>
    <w:p>
      <w:r>
        <w:t xml:space="preserve">Dernière mise à jour : 25 avril 2026</w:t>
      </w:r>
    </w:p>
    <w:p/>
    <w:p>
      <w:pPr>
        <w:pStyle w:val="Heading2"/>
      </w:pPr>
      <w:r>
        <w:t>Article 1 — Objet et champ d'application</w:t>
      </w:r>
    </w:p>
    <w:p>
      <w:r>
        <w:t xml:space="preserve">Les présentes Conditions Générales d'Utilisation (ci-après « CGU ») régissent l'accès et l'utilisation du site internet www.assurmax.fr ainsi que de l'application mobile ASSURMAX (ci-après collectivement désignés « la Plateforme »), exploités par la société ASSURMAX SAS. En accédant à la Plateforme, l'utilisateur reconnaît avoir pris connaissance des présentes CGU et les accepter sans réserve.</w:t>
      </w:r>
    </w:p>
    <w:p/>
    <w:p>
      <w:pPr>
        <w:pStyle w:val="Heading2"/>
      </w:pPr>
      <w:r>
        <w:t>Article 2 — Définitions</w:t>
      </w:r>
    </w:p>
    <w:p>
      <w:r>
        <w:t xml:space="preserve">• Utilisateur : Toute personne physique ou morale accédant à la Plateforme à des fins personnelles ou professionnelles.</w:t>
      </w:r>
    </w:p>
    <w:p>
      <w:r>
        <w:t xml:space="preserve">• Client : Tout utilisateur ayant souscrit au moins un contrat d'assurance via la Plateforme.</w:t>
      </w:r>
    </w:p>
    <w:p>
      <w:r>
        <w:t xml:space="preserve">• Contrat : Tout contrat d'assurance auto, moto ou habitation souscrit en ligne via la Plateforme.</w:t>
      </w:r>
    </w:p>
    <w:p>
      <w:r>
        <w:t xml:space="preserve">• Espace Client : L'interface sécurisée permettant à chaque Client de gérer ses contrats, profil et paiements.</w:t>
      </w:r>
    </w:p>
    <w:p>
      <w:r>
        <w:t xml:space="preserve">• Services : L'ensemble des fonctionnalités offertes par ASSURMAX : souscription, gestion, paiement, sinistres.</w:t>
      </w:r>
    </w:p>
    <w:p/>
    <w:p>
      <w:pPr>
        <w:pStyle w:val="Heading2"/>
      </w:pPr>
      <w:r>
        <w:t>Article 3 — Accès à la Plateforme</w:t>
      </w:r>
    </w:p>
    <w:p>
      <w:pPr>
        <w:pStyle w:val="Heading3"/>
      </w:pPr>
      <w:r>
        <w:t>3.1 Conditions d'accès</w:t>
      </w:r>
    </w:p>
    <w:p>
      <w:r>
        <w:t xml:space="preserve">L'accès à la Plateforme est ouvert à toute personne physique âgée d'au moins 18 ans disposant de la pleine capacité juridique. Les personnes morales peuvent accéder à la Plateforme par l'intermédiaire de leurs représentants légaux dûment habilités.</w:t>
      </w:r>
    </w:p>
    <w:p>
      <w:pPr>
        <w:pStyle w:val="Heading3"/>
      </w:pPr>
      <w:r>
        <w:t>3.2 Création de compte</w:t>
      </w:r>
    </w:p>
    <w:p>
      <w:r>
        <w:t xml:space="preserve">La création d'un Espace Client requiert la fourniture d'informations exactes, complètes et à jour : nom, prénom, adresse e-mail valide, numéro de téléphone, adresse postale et, selon les contrats, les informations relatives aux véhicules assurés ou au bien immobilier. L'utilisateur est seul responsable de la confidentialité de ses identifiants de connexion (email/mot de passe). Tout accès réalisé depuis son compte est présumé effectué par l'utilisateur lui-même.</w:t>
      </w:r>
    </w:p>
    <w:p>
      <w:pPr>
        <w:pStyle w:val="Heading3"/>
      </w:pPr>
      <w:r>
        <w:t>3.3 Disponibilité</w:t>
      </w:r>
    </w:p>
    <w:p>
      <w:r>
        <w:t xml:space="preserve">ASSURMAX s'efforce d'assurer la disponibilité de la Plateforme 24h/24, 7j/7, sous réserve des opérations de maintenance. En cas d'interruption programmée, un message d'information sera affiché au moins 24 heures à l'avance. ASSURMAX ne saurait être tenu responsable des interruptions dues à un cas de force majeure ou à une défaillance technique extérieure.</w:t>
      </w:r>
    </w:p>
    <w:p/>
    <w:p>
      <w:pPr>
        <w:pStyle w:val="Heading2"/>
      </w:pPr>
      <w:r>
        <w:t>Article 4 — Description des Services</w:t>
      </w:r>
    </w:p>
    <w:p>
      <w:pPr>
        <w:pStyle w:val="Heading3"/>
      </w:pPr>
      <w:r>
        <w:t>4.1 Souscription en ligne</w:t>
      </w:r>
    </w:p>
    <w:p>
      <w:r>
        <w:t xml:space="preserve">La Plateforme permet la souscription dématérialisée de contrats d'assurance auto, moto et habitation. Le Client reçoit par e-mail la confirmation de souscription ainsi que les documents contractuels (conditions particulières, tableau des garanties, attestation) dans un délai de 24 heures ouvrées. Le contrat prend effet à la date et l'heure précisées dans les conditions particulières.</w:t>
      </w:r>
    </w:p>
    <w:p>
      <w:pPr>
        <w:pStyle w:val="Heading3"/>
      </w:pPr>
      <w:r>
        <w:t>4.2 Gestion des contrats</w:t>
      </w:r>
    </w:p>
    <w:p>
      <w:r>
        <w:t xml:space="preserve">Depuis son Espace Client, le Client peut : consulter et télécharger ses contrats et attestations, modifier ses informations personnelles et ses garanties sous réserve d'éligibilité, déclarer un sinistre et suivre son traitement, mettre fin à un contrat dans les conditions prévues aux conditions particulières, et consulter l'historique de ses paiements.</w:t>
      </w:r>
    </w:p>
    <w:p>
      <w:pPr>
        <w:pStyle w:val="Heading3"/>
      </w:pPr>
      <w:r>
        <w:t>4.3 Paiement en ligne</w:t>
      </w:r>
    </w:p>
    <w:p>
      <w:r>
        <w:t xml:space="preserve">Les paiements sont effectués par carte bancaire (Visa, Mastercard, American Express) ou prélèvement SEPA via notre prestataire de paiement sécurisé PaySecure SAS, certifié PCI-DSS niveau 1. ASSURMAX ne stocke aucune donnée bancaire complète sur ses serveurs. Le Client peut opter pour un paiement mensuel, trimestriel ou annuel selon les modalités définies à la souscription. Un reçu de paiement est automatiquement envoyé à chaque transaction.</w:t>
      </w:r>
    </w:p>
    <w:p/>
    <w:p>
      <w:pPr>
        <w:pStyle w:val="Heading2"/>
      </w:pPr>
      <w:r>
        <w:t>Article 5 — Obligations de l'utilisateur</w:t>
      </w:r>
    </w:p>
    <w:p>
      <w:r>
        <w:t xml:space="preserve">L'utilisateur s'engage à utiliser la Plateforme conformément aux présentes CGU et à la réglementation en vigueur. Il lui est notamment interdit de : fournir des informations inexactes lors de la souscription, tenter d'accéder frauduleusement aux données d'autres utilisateurs, utiliser des robots ou scripts automatisés pour accéder à la Plateforme, reproduire ou exploiter commercialement tout contenu de la Plateforme sans autorisation écrite préalable, et transmettre des contenus illicites, diffamatoires ou portant atteinte à des droits de tiers.</w:t>
      </w:r>
    </w:p>
    <w:p/>
    <w:p>
      <w:pPr>
        <w:pStyle w:val="Heading2"/>
      </w:pPr>
      <w:r>
        <w:t>Article 6 — Droit de rétractation</w:t>
      </w:r>
    </w:p>
    <w:p>
      <w:r>
        <w:t xml:space="preserve">Conformément aux articles L. 121-16 et suivants du Code de la consommation, le Client dispose d'un délai de 14 jours calendaires à compter de la date de souscription pour exercer son droit de rétractation, sans avoir à motiver sa décision ni à supporter de pénalité. La rétractation peut être exercée via le formulaire disponible dans l'Espace Client, par e-mail à retractation@assurmax.fr ou par courrier recommandé avec accusé de réception. Toutefois, si l'utilisateur demande expressément l'exécution immédiate du contrat, la garantie prenant effet avant l'expiration du délai de rétractation, il ne peut se rétracter que pour la période non couverte restante, et remboursement sera calculé au prorata.</w:t>
      </w:r>
    </w:p>
    <w:p/>
    <w:p>
      <w:pPr>
        <w:pStyle w:val="Heading2"/>
      </w:pPr>
      <w:r>
        <w:t>Article 7 — Propriété intellectuelle</w:t>
      </w:r>
    </w:p>
    <w:p>
      <w:r>
        <w:t xml:space="preserve">L'ensemble des éléments constituant la Plateforme (textes, graphiques, logos, icônes, images, base de données, logiciels) est la propriété exclusive d'ASSURMAX SAS ou fait l'objet d'une licence d'utilisation accordée à celle-ci. Toute reproduction, représentation, modification, publication ou adaptation, même partielle, de ces éléments est strictement interdite sans l'accord écrit préalable d'ASSURMAX.</w:t>
      </w:r>
    </w:p>
    <w:p/>
    <w:p>
      <w:pPr>
        <w:pStyle w:val="Heading2"/>
      </w:pPr>
      <w:r>
        <w:t>Article 8 — Responsabilité</w:t>
      </w:r>
    </w:p>
    <w:p>
      <w:r>
        <w:t xml:space="preserve">ASSURMAX s'engage à fournir ses Services avec tout le soin raisonnablement attendu. Toutefois, la responsabilité d'ASSURMAX ne pourra être engagée en cas de dommages indirects (perte de données, manque à gagner, préjudice commercial) résultant de l'utilisation ou de l'impossibilité d'utiliser la Plateforme. En tout état de cause, la responsabilité d'ASSURMAX est limitée au montant des sommes versées par le Client au cours des 12 derniers mois précédant le fait générateur du dommage.</w:t>
      </w:r>
    </w:p>
    <w:p/>
    <w:p>
      <w:pPr>
        <w:pStyle w:val="Heading2"/>
      </w:pPr>
      <w:r>
        <w:t>Article 9 — Modification des CGU</w:t>
      </w:r>
    </w:p>
    <w:p>
      <w:r>
        <w:t xml:space="preserve">ASSURMAX se réserve le droit de modifier les présentes CGU à tout moment. Les modifications entrent en vigueur dès leur publication sur la Plateforme. En cas de modification substantielle, les utilisateurs sont informés par e-mail au moins 30 jours avant l'entrée en vigueur. La poursuite de l'utilisation de la Plateforme après cette date vaut acceptation des nouvelles CGU.</w:t>
      </w:r>
    </w:p>
    <w:p/>
    <w:p>
      <w:pPr>
        <w:pStyle w:val="Heading2"/>
      </w:pPr>
      <w:r>
        <w:t>Article 10 — Loi applicable et juridiction</w:t>
      </w:r>
    </w:p>
    <w:p>
      <w:r>
        <w:t xml:space="preserve">Les présentes CGU sont régies par le droit français. En cas de litige, les parties s'engagent à rechercher une solution amiable. À défaut d'accord, le litige sera soumis à la juridiction compétente des tribunaux de Paris, sauf dispositions d'ordre public contraires applicables aux consommateurs. Le Client peut également recourir gratuitement au médiateur de l'assurance : La Médiation de l'Assurance, TSA 50110, 75441 Paris Cedex 09 — www.mediation-assurance.org.</w:t>
      </w:r>
    </w:p>
    <w:p>
      <w:r>
        <w:br w:type="page"/>
      </w:r>
    </w:p>
    <w:p>
      <w:pPr>
        <w:pStyle w:val="Heading1"/>
      </w:pPr>
      <w:r>
        <w:t>II. Politique de Confidentialité</w:t>
      </w:r>
    </w:p>
    <w:p>
      <w:r>
        <w:t xml:space="preserve">Dernière mise à jour : 25 avril 2026 — Conforme au RGPD (UE) 2016/679</w:t>
      </w:r>
    </w:p>
    <w:p/>
    <w:p>
      <w:pPr>
        <w:pStyle w:val="Heading2"/>
      </w:pPr>
      <w:r>
        <w:t>Article 1 — Identité du responsable de traitement</w:t>
      </w:r>
    </w:p>
    <w:p>
      <w:r>
        <w:t xml:space="preserve">Le responsable du traitement des données personnelles collectées via la Plateforme est :</w:t>
      </w:r>
    </w:p>
    <w:p>
      <w:r>
        <w:t xml:space="preserve">ASSURMAX SAS</w:t>
      </w:r>
    </w:p>
    <w:p>
      <w:r>
        <w:t xml:space="preserve">12 avenue de la République, 75011 Paris, France</w:t>
      </w:r>
    </w:p>
    <w:p>
      <w:r>
        <w:t xml:space="preserve">RCS Paris : 987 654 321</w:t>
      </w:r>
    </w:p>
    <w:p>
      <w:r>
        <w:t xml:space="preserve">E-mail DPO : dpo@assurmax.fr</w:t>
      </w:r>
    </w:p>
    <w:p>
      <w:r>
        <w:t xml:space="preserve">Téléphone : +33 (0)1 80 90 12 34</w:t>
      </w:r>
    </w:p>
    <w:p/>
    <w:p>
      <w:pPr>
        <w:pStyle w:val="Heading2"/>
      </w:pPr>
      <w:r>
        <w:t>Article 2 — Données collectées</w:t>
      </w:r>
    </w:p>
    <w:p>
      <w:pPr>
        <w:pStyle w:val="Heading3"/>
      </w:pPr>
      <w:r>
        <w:t>2.1 Données fournies directement</w:t>
      </w:r>
    </w:p>
    <w:p>
      <w:r>
        <w:t xml:space="preserve">Lors de la création de votre compte et de la souscription d'un contrat, nous collectons : identité (nom, prénom, date de naissance, nationalité), coordonnées (adresse postale, e-mail, téléphone), informations sur les biens assurés (immatriculation véhicule, adresse du bien immobilier, surface habitable), données financières nécessaires aux paiements (IBAN pour prélèvement SEPA — jamais le numéro de carte bancaire complet), et documents justificatifs (permis de conduire, carte grise, avis d'imposition).</w:t>
      </w:r>
    </w:p>
    <w:p>
      <w:pPr>
        <w:pStyle w:val="Heading3"/>
      </w:pPr>
      <w:r>
        <w:t>2.2 Données collectées automatiquement</w:t>
      </w:r>
    </w:p>
    <w:p>
      <w:r>
        <w:t xml:space="preserve">Lors de votre navigation, nous collectons automatiquement : adresse IP, type et version du navigateur, système d'exploitation, pages visitées et durée de visite, données de connexion (date, heure, logs), et identifiants de cookies (voir Politique de cookies).</w:t>
      </w:r>
    </w:p>
    <w:p>
      <w:pPr>
        <w:pStyle w:val="Heading3"/>
      </w:pPr>
      <w:r>
        <w:t>2.3 Données sensibles</w:t>
      </w:r>
    </w:p>
    <w:p>
      <w:r>
        <w:t xml:space="preserve">ASSURMAX ne collecte aucune donnée de santé, donnée biométrique ou donnée relevant des catégories sensibles définies à l'article 9 du RGPD, sauf consentement explicite dans le cadre de garanties spécifiques (ex. : assurance conducteur handicapé).</w:t>
      </w:r>
    </w:p>
    <w:p/>
    <w:p>
      <w:pPr>
        <w:pStyle w:val="Heading2"/>
      </w:pPr>
      <w:r>
        <w:t>Article 3 — Finalités et bases légales</w:t>
      </w:r>
    </w:p>
    <w:p>
      <w:r>
        <w:t xml:space="preserve">• Gestion des contrats d'assurance : Exécution du contrat (Art. 6.1.b RGPD)</w:t>
      </w:r>
    </w:p>
    <w:p>
      <w:r>
        <w:t xml:space="preserve">• Traitement des paiements en ligne : Exécution du contrat (Art. 6.1.b RGPD)</w:t>
      </w:r>
    </w:p>
    <w:p>
      <w:r>
        <w:t xml:space="preserve">• Gestion des sinistres : Exécution du contrat (Art. 6.1.b RGPD)</w:t>
      </w:r>
    </w:p>
    <w:p>
      <w:r>
        <w:t xml:space="preserve">• Lutte contre la fraude : Intérêt légitime (Art. 6.1.f RGPD)</w:t>
      </w:r>
    </w:p>
    <w:p>
      <w:r>
        <w:t xml:space="preserve">• Obligations légales et réglementaires : Obligation légale (Art. 6.1.c RGPD)</w:t>
      </w:r>
    </w:p>
    <w:p>
      <w:r>
        <w:t xml:space="preserve">• Envoi de communications commerciales : Consentement (Art. 6.1.a RGPD)</w:t>
      </w:r>
    </w:p>
    <w:p>
      <w:r>
        <w:t xml:space="preserve">• Amélioration des Services (analytics) : Intérêt légitime (Art. 6.1.f RGPD)</w:t>
      </w:r>
    </w:p>
    <w:p>
      <w:r>
        <w:t xml:space="preserve">• Profilage pour personnalisation des offres : Consentement (Art. 6.1.a RGPD)</w:t>
      </w:r>
    </w:p>
    <w:p/>
    <w:p>
      <w:pPr>
        <w:pStyle w:val="Heading2"/>
      </w:pPr>
      <w:r>
        <w:t>Article 4 — Durées de conservation</w:t>
      </w:r>
    </w:p>
    <w:p>
      <w:r>
        <w:t xml:space="preserve">• Données contractuelles : 5 ans après la fin du contrat (obligation légale assurance)</w:t>
      </w:r>
    </w:p>
    <w:p>
      <w:r>
        <w:t xml:space="preserve">• Données de paiement : 13 mois après la transaction (directive PSD2)</w:t>
      </w:r>
    </w:p>
    <w:p>
      <w:r>
        <w:t xml:space="preserve">• Logs de connexion : 12 mois (recommandation CNIL)</w:t>
      </w:r>
    </w:p>
    <w:p>
      <w:r>
        <w:t xml:space="preserve">• Données de prospection : 3 ans après le dernier contact</w:t>
      </w:r>
    </w:p>
    <w:p>
      <w:r>
        <w:t xml:space="preserve">• Pièces justificatives (KYC) : 5 ans après la fin de la relation commerciale</w:t>
      </w:r>
    </w:p>
    <w:p>
      <w:r>
        <w:t xml:space="preserve">• Cookies analytiques : 13 mois maximum</w:t>
      </w:r>
    </w:p>
    <w:p/>
    <w:p>
      <w:pPr>
        <w:pStyle w:val="Heading2"/>
      </w:pPr>
      <w:r>
        <w:t>Article 5 — Destinataires des données</w:t>
      </w:r>
    </w:p>
    <w:p>
      <w:r>
        <w:t xml:space="preserve">Vos données sont susceptibles d'être transmises aux destinataires suivants, dans le strict cadre des finalités mentionnées ci-dessus :</w:t>
      </w:r>
    </w:p>
    <w:p>
      <w:r>
        <w:t xml:space="preserve">• Nos partenaires assureurs (Generali France, Axa France Vie) pour l'exécution des contrats</w:t>
      </w:r>
    </w:p>
    <w:p>
      <w:r>
        <w:t xml:space="preserve">• Notre prestataire de paiement PaySecure SAS (certifié PCI-DSS)</w:t>
      </w:r>
    </w:p>
    <w:p>
      <w:r>
        <w:t xml:space="preserve">• Notre hébergeur OVHcloud SAS (serveurs localisés en France)</w:t>
      </w:r>
    </w:p>
    <w:p>
      <w:r>
        <w:t xml:space="preserve">• Nos prestataires d'analytics (Matomo, hébergé sur nos propres serveurs)</w:t>
      </w:r>
    </w:p>
    <w:p>
      <w:r>
        <w:t xml:space="preserve">• Les autorités compétentes sur réquisition judiciaire ou légale (ACPR, TRACFIN, autorités fiscales)</w:t>
      </w:r>
    </w:p>
    <w:p>
      <w:r>
        <w:t xml:space="preserve">• Nos prestataires de lutte anti-fraude (Fraud.net — encadré par DPA spécifique)</w:t>
      </w:r>
    </w:p>
    <w:p>
      <w:r>
        <w:t xml:space="preserve">Aucune donnée n'est transférée en dehors de l'Espace Économique Européen sans garanties appropriées (clauses contractuelles types de la Commission européenne ou décision d'adéquation).</w:t>
      </w:r>
    </w:p>
    <w:p/>
    <w:p>
      <w:pPr>
        <w:pStyle w:val="Heading2"/>
      </w:pPr>
      <w:r>
        <w:t>Article 6 — Vos droits</w:t>
      </w:r>
    </w:p>
    <w:p>
      <w:r>
        <w:t xml:space="preserve">Conformément au RGPD et à la loi Informatique et Libertés, vous disposez des droits suivants :</w:t>
      </w:r>
    </w:p>
    <w:p>
      <w:r>
        <w:t xml:space="preserve">• Droit d'accès (Art. 15) : Obtenir une copie de toutes vos données traitées par ASSURMAX</w:t>
      </w:r>
    </w:p>
    <w:p>
      <w:r>
        <w:t xml:space="preserve">• Droit de rectification (Art. 16) : Corriger des données inexactes ou incomplètes</w:t>
      </w:r>
    </w:p>
    <w:p>
      <w:r>
        <w:t xml:space="preserve">• Droit à l'effacement (Art. 17) : Demander la suppression de vos données dans les cas prévus</w:t>
      </w:r>
    </w:p>
    <w:p>
      <w:r>
        <w:t xml:space="preserve">• Droit à la limitation (Art. 18) : Restreindre temporairement le traitement de vos données</w:t>
      </w:r>
    </w:p>
    <w:p>
      <w:r>
        <w:t xml:space="preserve">• Droit à la portabilité (Art. 20) : Recevoir vos données dans un format structuré et lisible</w:t>
      </w:r>
    </w:p>
    <w:p>
      <w:r>
        <w:t xml:space="preserve">• Droit d'opposition (Art. 21) : S'opposer au traitement fondé sur l'intérêt légitime ou la prospection</w:t>
      </w:r>
    </w:p>
    <w:p>
      <w:r>
        <w:t xml:space="preserve">• Droit de retrait du consentement : Retirer votre consentement à tout moment sans effet rétroactif</w:t>
      </w:r>
    </w:p>
    <w:p>
      <w:r>
        <w:t xml:space="preserve">• Directives post-mortem : Définir le sort de vos données après votre décès</w:t>
      </w:r>
    </w:p>
    <w:p>
      <w:r>
        <w:t xml:space="preserve">Pour exercer ces droits, contactez notre DPO par e-mail à dpo@assurmax.fr ou par courrier à l'adresse du siège social. Nous répondons dans un délai d'un mois. En cas de réponse insatisfaisante, vous pouvez introduire une réclamation auprès de la CNIL (www.cnil.fr) ou de toute autorité de contrôle compétente.</w:t>
      </w:r>
    </w:p>
    <w:p/>
    <w:p>
      <w:pPr>
        <w:pStyle w:val="Heading2"/>
      </w:pPr>
      <w:r>
        <w:t>Article 7 — Sécurité des données</w:t>
      </w:r>
    </w:p>
    <w:p>
      <w:r>
        <w:t xml:space="preserve">ASSURMAX met en oeuvre des mesures techniques et organisationnelles appropriées pour assurer la sécurité de vos données : chiffrement TLS 1.3 de toutes les communications, chiffrement AES-256 des données sensibles au repos, authentification à deux facteurs (2FA) pour l'Espace Client, contrôle d'accès strict basé sur les rôles (RBAC) pour les équipes internes, journalisation des accès et audits de sécurité semestriels, et plan de continuité et de reprise d'activité (PCA/PRA) testé annuellement.</w:t>
      </w:r>
    </w:p>
    <w:p/>
    <w:p>
      <w:pPr>
        <w:pStyle w:val="Heading2"/>
      </w:pPr>
      <w:r>
        <w:t>Article 8 — Cookies</w:t>
      </w:r>
    </w:p>
    <w:p>
      <w:r>
        <w:t xml:space="preserve">La Plateforme utilise des cookies et traceurs. Lors de votre première visite, un bandeau vous invite à accepter ou refuser les cookies non essentiels. Les cookies strictement nécessaires (session, sécurité, préférences) sont déposés sans consentement préalable. Les cookies analytiques et de personnalisation ne sont déposés qu'avec votre consentement explicite. Vous pouvez modifier vos préférences à tout moment via le centre de gestion des cookies accessible en pied de page.</w:t>
      </w:r>
    </w:p>
    <w:p>
      <w:r>
        <w:br w:type="page"/>
      </w:r>
    </w:p>
    <w:p>
      <w:pPr>
        <w:pStyle w:val="Heading1"/>
      </w:pPr>
      <w:r>
        <w:t>III. Mentions Légales</w:t>
      </w:r>
    </w:p>
    <w:p>
      <w:r>
        <w:t xml:space="preserve">Conformément aux articles 6-III et 19 de la Loi n° 2004-575 du 21 juin 2004</w:t>
      </w:r>
    </w:p>
    <w:p>
      <w:r>
        <w:t xml:space="preserve">pour la confiance dans l'économie numérique (LCEN)</w:t>
      </w:r>
    </w:p>
    <w:p/>
    <w:p>
      <w:pPr>
        <w:pStyle w:val="Heading2"/>
      </w:pPr>
      <w:r>
        <w:t>Article 1 — Éditeur du site</w:t>
      </w:r>
    </w:p>
    <w:p>
      <w:r>
        <w:t xml:space="preserve">• Raison sociale : ASSURMAX SAS</w:t>
      </w:r>
    </w:p>
    <w:p>
      <w:r>
        <w:t xml:space="preserve">• Forme juridique : Société par Actions Simplifiée (SAS)</w:t>
      </w:r>
    </w:p>
    <w:p>
      <w:r>
        <w:t xml:space="preserve">• Capital social : 500 000 €</w:t>
      </w:r>
    </w:p>
    <w:p>
      <w:r>
        <w:t xml:space="preserve">• Siège social : 12 avenue de la République, 75011 Paris, France</w:t>
      </w:r>
    </w:p>
    <w:p>
      <w:r>
        <w:t xml:space="preserve">• RCS : Paris B 987 654 321</w:t>
      </w:r>
    </w:p>
    <w:p>
      <w:r>
        <w:t xml:space="preserve">• SIREN : 987 654 321</w:t>
      </w:r>
    </w:p>
    <w:p>
      <w:r>
        <w:t xml:space="preserve">• SIRET (siège) : 987 654 321 00012</w:t>
      </w:r>
    </w:p>
    <w:p>
      <w:r>
        <w:t xml:space="preserve">• Code APE/NAF : 6512Z — Autres assurances</w:t>
      </w:r>
    </w:p>
    <w:p>
      <w:r>
        <w:t xml:space="preserve">• N° TVA intracommunautaire : FR 89 987654321</w:t>
      </w:r>
    </w:p>
    <w:p>
      <w:r>
        <w:t xml:space="preserve">• Téléphone : +33 (0)1 80 90 12 34 (du lundi au vendredi, 9h-18h)</w:t>
      </w:r>
    </w:p>
    <w:p>
      <w:r>
        <w:t xml:space="preserve">• E-mail contact : contact@assurmax.fr</w:t>
      </w:r>
    </w:p>
    <w:p>
      <w:r>
        <w:t xml:space="preserve">• Directeur de la publication : M. Alexandre MOREAU, Président d'ASSURMAX SAS</w:t>
      </w:r>
    </w:p>
    <w:p/>
    <w:p>
      <w:pPr>
        <w:pStyle w:val="Heading2"/>
      </w:pPr>
      <w:r>
        <w:t>Article 2 — Activité réglementée</w:t>
      </w:r>
    </w:p>
    <w:p>
      <w:r>
        <w:t xml:space="preserve">ASSURMAX SAS est immatriculée au Registre des Intermédiaires en Assurance (ORIAS) sous le numéro 23 045 678. Cette immatriculation peut être vérifiée sur le site www.orias.fr. ASSURMAX est soumise au contrôle de l'Autorité de Contrôle Prudentiel et de Résolution (ACPR), 4 place de Budapest, CS 92459, 75436 Paris Cedex 09.</w:t>
      </w:r>
    </w:p>
    <w:p>
      <w:r>
        <w:t xml:space="preserve">Les contrats d'assurance sont souscrits auprès de compagnies partenaires agréées : Generali France (N° ORIAS : 07 001 548) et AXA France Vie (N° ORIAS : 07 001 000), dont les sièges sociaux sont respectivement situés au 2 rue Pillet-Will, 75009 Paris et au 313 Terrasses de l'Arche, 92727 Nanterre Cedex.</w:t>
      </w:r>
    </w:p>
    <w:p/>
    <w:p>
      <w:pPr>
        <w:pStyle w:val="Heading2"/>
      </w:pPr>
      <w:r>
        <w:t>Article 3 — Hébergement</w:t>
      </w:r>
    </w:p>
    <w:p>
      <w:r>
        <w:t xml:space="preserve">• Hébergeur : OVHcloud SAS</w:t>
      </w:r>
    </w:p>
    <w:p>
      <w:r>
        <w:t xml:space="preserve">• Adresse : 2 rue Kellermann, 59100 Roubaix, France</w:t>
      </w:r>
    </w:p>
    <w:p>
      <w:r>
        <w:t xml:space="preserve">• RCS : Roubaix-Tourcoing 424 761 419 00045</w:t>
      </w:r>
    </w:p>
    <w:p>
      <w:r>
        <w:t xml:space="preserve">• Téléphone : +33 (0)9 72 10 10 07</w:t>
      </w:r>
    </w:p>
    <w:p>
      <w:r>
        <w:t xml:space="preserve">• Localisation serveurs : Datacentres de Strasbourg et Gravelines (France)</w:t>
      </w:r>
    </w:p>
    <w:p>
      <w:r>
        <w:t xml:space="preserve">• Certification : ISO 27001, HDS (Hébergeur de Données de Santé — non utilisé ici)</w:t>
      </w:r>
    </w:p>
    <w:p/>
    <w:p>
      <w:pPr>
        <w:pStyle w:val="Heading2"/>
      </w:pPr>
      <w:r>
        <w:t>Article 4 — Prestataire de paiement</w:t>
      </w:r>
    </w:p>
    <w:p>
      <w:r>
        <w:t xml:space="preserve">• Société : PaySecure SAS</w:t>
      </w:r>
    </w:p>
    <w:p>
      <w:r>
        <w:t xml:space="preserve">• Siège social : 45 rue de Courcelles, 75008 Paris, France</w:t>
      </w:r>
    </w:p>
    <w:p>
      <w:r>
        <w:t xml:space="preserve">• RCS : Paris B 456 123 789</w:t>
      </w:r>
    </w:p>
    <w:p>
      <w:r>
        <w:t xml:space="preserve">• Agrément : Établissement de Paiement agréé par l'ACPR, décision n° 2019-C-0042</w:t>
      </w:r>
    </w:p>
    <w:p>
      <w:r>
        <w:t xml:space="preserve">• Certification : PCI-DSS niveau 1 (validité : 2024-2026)</w:t>
      </w:r>
    </w:p>
    <w:p>
      <w:r>
        <w:t xml:space="preserve">• Protocole : 3D Secure v2 obligatoire pour toute transaction</w:t>
      </w:r>
    </w:p>
    <w:p/>
    <w:p>
      <w:pPr>
        <w:pStyle w:val="Heading2"/>
      </w:pPr>
      <w:r>
        <w:t>Article 5 — Propriété intellectuelle</w:t>
      </w:r>
    </w:p>
    <w:p>
      <w:r>
        <w:t xml:space="preserve">Le site www.assurmax.fr et l'ensemble de son contenu (architecture, textes, visuels, logo, charte graphique, base de données tarifaires) sont protégés par le droit de la propriété intellectuelle. Le logo ASSURMAX est une marque déposée à l'INPI sous le n° 4 567 890. Toute reproduction, même partielle, est interdite sans autorisation écrite préalable. Les photographies utilisées sont libres de droits ou sous licence commerciale.</w:t>
      </w:r>
    </w:p>
    <w:p/>
    <w:p>
      <w:pPr>
        <w:pStyle w:val="Heading2"/>
      </w:pPr>
      <w:r>
        <w:t>Article 6 — Liens hypertextes</w:t>
      </w:r>
    </w:p>
    <w:p>
      <w:r>
        <w:t xml:space="preserve">La Plateforme peut contenir des liens vers des sites tiers. ASSURMAX n'exerce aucun contrôle sur ces sites et décline toute responsabilité quant à leur contenu ou leur politique de confidentialité. La création de liens pointant vers la Plateforme sans autorisation écrite est interdite. Pour toute demande de partenariat ou de lien entrant, contactez partenariats@assurmax.fr.</w:t>
      </w:r>
    </w:p>
    <w:p/>
    <w:p>
      <w:pPr>
        <w:pStyle w:val="Heading2"/>
      </w:pPr>
      <w:r>
        <w:t>Article 7 — Droit applicable</w:t>
      </w:r>
    </w:p>
    <w:p>
      <w:r>
        <w:t xml:space="preserve">Le présent site est soumis au droit français. Tout litige relatif à son utilisation relève de la compétence exclusive des tribunaux de Paris, sauf dispositions d'ordre public applicables aux consommateurs. En cas de litige relatif à un contrat d'assurance, le Client peut saisir gratuitement le Médiateur de l'Assurance.</w:t>
      </w:r>
    </w:p>
    <w:p/>
    <w:p>
      <w:pPr>
        <w:pStyle w:val="Heading2"/>
      </w:pPr>
      <w:r>
        <w:t>Article 8 — Contact et réclamations</w:t>
      </w:r>
    </w:p>
    <w:p>
      <w:r>
        <w:t xml:space="preserve">• Service client : contact@assurmax.fr — +33 (0)1 80 90 12 34</w:t>
      </w:r>
    </w:p>
    <w:p>
      <w:r>
        <w:t xml:space="preserve">• Service sinistres : sinistres@assurmax.fr — +33 (0)1 80 90 12 35 (24h/24 pour urgences)</w:t>
      </w:r>
    </w:p>
    <w:p>
      <w:r>
        <w:t xml:space="preserve">• Délégué à la Protection des Données (DPO) : dpo@assurmax.fr</w:t>
      </w:r>
    </w:p>
    <w:p>
      <w:r>
        <w:t xml:space="preserve">• Service réclamations : reclamations@assurmax.fr (réponse sous 10 jours ouvrés)</w:t>
      </w:r>
    </w:p>
    <w:p>
      <w:r>
        <w:t xml:space="preserve">• Courrier : ASSURMAX SAS — Service Client, 12 avenue de la République, 75011 Paris</w:t>
      </w:r>
    </w:p>
    <w:p>
      <w:r>
        <w:t xml:space="preserve">• Médiateur de l'assurance : www.mediation-assurance.org — TSA 50110, 75441 Paris Cedex 09</w:t>
      </w:r>
    </w:p>
    <w:p/>
    <w:p>
      <w:pPr>
        <w:pStyle w:val="Heading2"/>
      </w:pPr>
      <w:r>
        <w:t>Article 9 — Accessibilité numérique</w:t>
      </w:r>
    </w:p>
    <w:p>
      <w:r>
        <w:t xml:space="preserve">ASSURMAX s'engage dans une démarche d'accessibilité numérique conformément au Référentiel Général d'Amélioration de l'Accessibilité (RGAA 4.1). Une déclaration d'accessibilité complète est disponible à la page /accessibilite. Pour signaler une difficulté d'accès, contactez accessibilite@assurmax.fr.</w:t>
      </w:r>
    </w:p>
    <w:p/>
    <w:p>
      <w:pPr>
        <w:jc w:val="center"/>
      </w:pPr>
      <w:r>
        <w:t xml:space="preserve">© 2026 ASSURMAX SAS — Tous droits réservés</w:t>
      </w:r>
    </w:p>
    <w:sectPr>
      <w:pgSz w:w="11906" w:h="16838"/>
      <w:pgMar w:top="1134" w:right="1134" w:bottom="1134" w:left="1134" w:header="709" w:footer="709" w:gutter="0"/>
    </w:sectPr>
  </w:body>
</w:document>
</file>

<file path=word/styles.xml><?xml version="1.0" encoding="utf-8"?>
<w:styles xmlns:w="http://schemas.openxmlformats.org/wordprocessingml/2006/main" xmlns:r="http://schemas.openxmlformats.org/officeDocument/2006/relationships">
  <w:docDefaults>
    <w:rPrDefault>
      <w:rPr>
        <w:rFonts w:ascii="Arial" w:hAnsi="Arial" w:cs="Arial"/>
        <w:sz w:val="22"/>
        <w:szCs w:val="22"/>
        <w:color w:val="222222"/>
      </w:rPr>
    </w:rPrDefault>
    <w:pPrDefault>
      <w:pPr>
        <w:spacing w:after="160" w:line="276" w:lineRule="auto"/>
      </w:pPr>
    </w:pPrDefault>
  </w:docDefaults>
  <w:style w:type="paragraph" w:styleId="Normal">
    <w:name w:val="Normal"/>
    <w:qFormat/>
  </w:style>
  <w:style w:type="paragraph" w:styleId="Heading1">
    <w:name w:val="Heading 1"/>
    <w:basedOn w:val="Normal"/>
    <w:next w:val="Normal"/>
    <w:qFormat/>
    <w:pPr>
      <w:numPr>
        <w:ilvl w:val="0"/>
      </w:numPr>
      <w:keepNext/>
      <w:spacing w:before="480" w:after="240"/>
      <w:outlineLvl w:val="0"/>
      <w:shd w:val="clear" w:color="auto" w:fill="1B3A6B"/>
      <w:pBdr>
        <w:bottom w:val="single" w:sz="6" w:space="1" w:color="D4A017"/>
      </w:pBdr>
    </w:pPr>
    <w:rPr>
      <w:rFonts w:ascii="Arial" w:hAnsi="Arial"/>
      <w:b/>
      <w:sz w:val="36"/>
      <w:szCs w:val="36"/>
      <w:color w:val="FFFFFF"/>
      <w:shd w:val="clear" w:color="auto" w:fill="1B3A6B"/>
    </w:rPr>
  </w:style>
  <w:style w:type="paragraph" w:styleId="Heading2">
    <w:name w:val="Heading 2"/>
    <w:basedOn w:val="Normal"/>
    <w:next w:val="Normal"/>
    <w:qFormat/>
    <w:pPr>
      <w:keepNext/>
      <w:spacing w:before="360" w:after="180"/>
      <w:outlineLvl w:val="1"/>
      <w:pBdr>
        <w:left w:val="single" w:sz="12" w:space="8" w:color="1B3A6B"/>
      </w:pBdr>
      <w:ind w:left="180"/>
    </w:pPr>
    <w:rPr>
      <w:rFonts w:ascii="Arial" w:hAnsi="Arial"/>
      <w:b/>
      <w:sz w:val="28"/>
      <w:szCs w:val="28"/>
      <w:color w:val="1B3A6B"/>
    </w:rPr>
  </w:style>
  <w:style w:type="paragraph" w:styleId="Heading3">
    <w:name w:val="Heading 3"/>
    <w:basedOn w:val="Normal"/>
    <w:next w:val="Normal"/>
    <w:qFormat/>
    <w:pPr>
      <w:keepNext/>
      <w:spacing w:before="240" w:after="120"/>
      <w:outlineLvl w:val="2"/>
      <w:ind w:left="360"/>
    </w:pPr>
    <w:rPr>
      <w:rFonts w:ascii="Arial" w:hAnsi="Arial"/>
      <w:b/>
      <w:i/>
      <w:sz w:val="24"/>
      <w:szCs w:val="24"/>
      <w:color w:val="2E5FA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