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D2538" w14:textId="77777777" w:rsidR="000931B3" w:rsidRPr="002B5E22" w:rsidRDefault="000931B3" w:rsidP="000931B3">
      <w:pPr>
        <w:jc w:val="center"/>
        <w:rPr>
          <w:b/>
          <w:bCs/>
          <w:sz w:val="36"/>
          <w:szCs w:val="36"/>
        </w:rPr>
      </w:pPr>
      <w:r w:rsidRPr="002B5E22">
        <w:rPr>
          <w:b/>
          <w:bCs/>
          <w:sz w:val="36"/>
          <w:szCs w:val="36"/>
        </w:rPr>
        <w:t>API Security Requirements</w:t>
      </w:r>
    </w:p>
    <w:p w14:paraId="47E8850A" w14:textId="77777777" w:rsidR="00BF0255" w:rsidRDefault="00BF0255"/>
    <w:p w14:paraId="6938A351" w14:textId="77777777" w:rsidR="00F16B29" w:rsidRPr="00047ECC" w:rsidRDefault="00F16B29" w:rsidP="00F16B29">
      <w:pPr>
        <w:pStyle w:val="NoSpacing"/>
        <w:rPr>
          <w:rFonts w:ascii="Arial" w:hAnsi="Arial" w:cs="Arial"/>
          <w:b/>
          <w:bCs/>
        </w:rPr>
      </w:pPr>
      <w:r w:rsidRPr="00F16B29">
        <w:rPr>
          <w:rFonts w:ascii="Arial" w:hAnsi="Arial" w:cs="Arial"/>
          <w:b/>
          <w:bCs/>
        </w:rPr>
        <w:t>API-Based Data Sharing and Automation</w:t>
      </w:r>
    </w:p>
    <w:p w14:paraId="47613833" w14:textId="77777777" w:rsidR="00277DB0" w:rsidRPr="00F16B29" w:rsidRDefault="00277DB0" w:rsidP="00F16B29">
      <w:pPr>
        <w:pStyle w:val="NoSpacing"/>
        <w:rPr>
          <w:rFonts w:ascii="Arial" w:hAnsi="Arial" w:cs="Arial"/>
        </w:rPr>
      </w:pPr>
    </w:p>
    <w:p w14:paraId="3CDE4905" w14:textId="77777777" w:rsidR="00F16B29" w:rsidRPr="00F16B29" w:rsidRDefault="00F16B29" w:rsidP="00F16B29">
      <w:pPr>
        <w:pStyle w:val="NoSpacing"/>
        <w:rPr>
          <w:rFonts w:ascii="Arial" w:hAnsi="Arial" w:cs="Arial"/>
        </w:rPr>
      </w:pPr>
      <w:r w:rsidRPr="00F16B29">
        <w:rPr>
          <w:rFonts w:ascii="Arial" w:hAnsi="Arial" w:cs="Arial"/>
        </w:rPr>
        <w:t>APIs are widely used for data exchange and automation across systems leveraging Python, XML, JSON, and SQL-based technologies. While APIs enable scalability and integration, they also introduce significant security risks if not properly designed, configured, and monitored. This assessment outlines key API-related security risks, real-world examples, their impacts, and recommended mitigations.</w:t>
      </w:r>
    </w:p>
    <w:p w14:paraId="36A4228D" w14:textId="787DCBE8" w:rsidR="00F16B29" w:rsidRPr="00F16B29" w:rsidRDefault="00F16B29" w:rsidP="00F16B29">
      <w:pPr>
        <w:pStyle w:val="NoSpacing"/>
        <w:rPr>
          <w:rFonts w:ascii="Arial" w:hAnsi="Arial" w:cs="Arial"/>
        </w:rPr>
      </w:pPr>
    </w:p>
    <w:p w14:paraId="51CE5DFA" w14:textId="77777777" w:rsidR="00F16B29" w:rsidRPr="00F16B29" w:rsidRDefault="00F16B29" w:rsidP="00F16B29">
      <w:pPr>
        <w:pStyle w:val="NoSpacing"/>
        <w:rPr>
          <w:rFonts w:ascii="Arial" w:hAnsi="Arial" w:cs="Arial"/>
          <w:b/>
          <w:bCs/>
        </w:rPr>
      </w:pPr>
      <w:r w:rsidRPr="00F16B29">
        <w:rPr>
          <w:rFonts w:ascii="Arial" w:hAnsi="Arial" w:cs="Arial"/>
          <w:b/>
          <w:bCs/>
        </w:rPr>
        <w:t>1.1 Unauthorized Access</w:t>
      </w:r>
    </w:p>
    <w:p w14:paraId="74F82917" w14:textId="77777777" w:rsidR="00F16B29" w:rsidRPr="00F16B29" w:rsidRDefault="00F16B29" w:rsidP="00F16B29">
      <w:pPr>
        <w:pStyle w:val="NoSpacing"/>
        <w:rPr>
          <w:rFonts w:ascii="Arial" w:hAnsi="Arial" w:cs="Arial"/>
        </w:rPr>
      </w:pPr>
      <w:r w:rsidRPr="00F16B29">
        <w:rPr>
          <w:rFonts w:ascii="Arial" w:hAnsi="Arial" w:cs="Arial"/>
        </w:rPr>
        <w:t>APIs with weak, missing, or improperly implemented authentication mechanisms allow attackers to read, modify, or delete sensitive data.</w:t>
      </w:r>
    </w:p>
    <w:p w14:paraId="6F4D5F6C" w14:textId="77777777" w:rsidR="00F16B29" w:rsidRPr="00F16B29" w:rsidRDefault="00F16B29" w:rsidP="00F16B29">
      <w:pPr>
        <w:pStyle w:val="NoSpacing"/>
        <w:rPr>
          <w:rFonts w:ascii="Arial" w:hAnsi="Arial" w:cs="Arial"/>
        </w:rPr>
      </w:pPr>
      <w:r w:rsidRPr="00F16B29">
        <w:rPr>
          <w:rFonts w:ascii="Arial" w:hAnsi="Arial" w:cs="Arial"/>
        </w:rPr>
        <w:t>In 2024, attackers exploited an unauthenticated Trello API endpoint to scrape email addresses and account metadata for approximately 15 million users. The endpoint lacked proper authentication checks and rate controls, allowing unrestricted automated API access to user-related data (Cloud, 2024).</w:t>
      </w:r>
    </w:p>
    <w:p w14:paraId="0652AD0C" w14:textId="77777777" w:rsidR="00F16B29" w:rsidRPr="00F16B29" w:rsidRDefault="00F16B29" w:rsidP="00F16B29">
      <w:pPr>
        <w:pStyle w:val="NoSpacing"/>
        <w:rPr>
          <w:rFonts w:ascii="Arial" w:hAnsi="Arial" w:cs="Arial"/>
        </w:rPr>
      </w:pPr>
      <w:r w:rsidRPr="00F16B29">
        <w:rPr>
          <w:rFonts w:ascii="Arial" w:hAnsi="Arial" w:cs="Arial"/>
        </w:rPr>
        <w:t>Impact</w:t>
      </w:r>
    </w:p>
    <w:p w14:paraId="2CC54DBF" w14:textId="77777777" w:rsidR="00F16B29" w:rsidRPr="00F16B29" w:rsidRDefault="00F16B29" w:rsidP="00F16B29">
      <w:pPr>
        <w:pStyle w:val="NoSpacing"/>
        <w:numPr>
          <w:ilvl w:val="0"/>
          <w:numId w:val="25"/>
        </w:numPr>
        <w:rPr>
          <w:rFonts w:ascii="Arial" w:hAnsi="Arial" w:cs="Arial"/>
        </w:rPr>
      </w:pPr>
      <w:r w:rsidRPr="00F16B29">
        <w:rPr>
          <w:rFonts w:ascii="Arial" w:hAnsi="Arial" w:cs="Arial"/>
        </w:rPr>
        <w:t>Large-scale exposure of sensitive user data</w:t>
      </w:r>
    </w:p>
    <w:p w14:paraId="28446E8E" w14:textId="77777777" w:rsidR="00F16B29" w:rsidRPr="00F16B29" w:rsidRDefault="00F16B29" w:rsidP="00F16B29">
      <w:pPr>
        <w:pStyle w:val="NoSpacing"/>
        <w:numPr>
          <w:ilvl w:val="0"/>
          <w:numId w:val="25"/>
        </w:numPr>
        <w:rPr>
          <w:rFonts w:ascii="Arial" w:hAnsi="Arial" w:cs="Arial"/>
        </w:rPr>
      </w:pPr>
      <w:r w:rsidRPr="00F16B29">
        <w:rPr>
          <w:rFonts w:ascii="Arial" w:hAnsi="Arial" w:cs="Arial"/>
        </w:rPr>
        <w:t>Severe reputational damage</w:t>
      </w:r>
    </w:p>
    <w:p w14:paraId="64521314" w14:textId="77777777" w:rsidR="00F16B29" w:rsidRPr="00F16B29" w:rsidRDefault="00F16B29" w:rsidP="00F16B29">
      <w:pPr>
        <w:pStyle w:val="NoSpacing"/>
        <w:numPr>
          <w:ilvl w:val="0"/>
          <w:numId w:val="25"/>
        </w:numPr>
        <w:rPr>
          <w:rFonts w:ascii="Arial" w:hAnsi="Arial" w:cs="Arial"/>
        </w:rPr>
      </w:pPr>
      <w:r w:rsidRPr="00F16B29">
        <w:rPr>
          <w:rFonts w:ascii="Arial" w:hAnsi="Arial" w:cs="Arial"/>
        </w:rPr>
        <w:t>Increased phishing, impersonation, and credential stuffing attacks</w:t>
      </w:r>
    </w:p>
    <w:p w14:paraId="3BB2C9C5" w14:textId="77777777" w:rsidR="00F16B29" w:rsidRPr="00F16B29" w:rsidRDefault="00F16B29" w:rsidP="00F16B29">
      <w:pPr>
        <w:pStyle w:val="NoSpacing"/>
        <w:rPr>
          <w:rFonts w:ascii="Arial" w:hAnsi="Arial" w:cs="Arial"/>
        </w:rPr>
      </w:pPr>
      <w:r w:rsidRPr="00F16B29">
        <w:rPr>
          <w:rFonts w:ascii="Arial" w:hAnsi="Arial" w:cs="Arial"/>
        </w:rPr>
        <w:t>Mitigation</w:t>
      </w:r>
    </w:p>
    <w:p w14:paraId="54F36CCC" w14:textId="77777777" w:rsidR="00F16B29" w:rsidRPr="00F16B29" w:rsidRDefault="00F16B29" w:rsidP="00F16B29">
      <w:pPr>
        <w:pStyle w:val="NoSpacing"/>
        <w:numPr>
          <w:ilvl w:val="0"/>
          <w:numId w:val="26"/>
        </w:numPr>
        <w:rPr>
          <w:rFonts w:ascii="Arial" w:hAnsi="Arial" w:cs="Arial"/>
        </w:rPr>
      </w:pPr>
      <w:r w:rsidRPr="00F16B29">
        <w:rPr>
          <w:rFonts w:ascii="Arial" w:hAnsi="Arial" w:cs="Arial"/>
        </w:rPr>
        <w:t>SR A1 – Enforce strong authentication mechanisms (OAuth 2.0, API keys, JWT)</w:t>
      </w:r>
    </w:p>
    <w:p w14:paraId="19A1ACF9" w14:textId="77777777" w:rsidR="00F16B29" w:rsidRPr="00F16B29" w:rsidRDefault="00F16B29" w:rsidP="00F16B29">
      <w:pPr>
        <w:pStyle w:val="NoSpacing"/>
        <w:numPr>
          <w:ilvl w:val="0"/>
          <w:numId w:val="26"/>
        </w:numPr>
        <w:rPr>
          <w:rFonts w:ascii="Arial" w:hAnsi="Arial" w:cs="Arial"/>
        </w:rPr>
      </w:pPr>
      <w:r w:rsidRPr="00F16B29">
        <w:rPr>
          <w:rFonts w:ascii="Arial" w:hAnsi="Arial" w:cs="Arial"/>
        </w:rPr>
        <w:t>SR A3 – Implement token expiration, rotation, and revocation</w:t>
      </w:r>
    </w:p>
    <w:p w14:paraId="6A757E48" w14:textId="77777777" w:rsidR="00F16B29" w:rsidRPr="00F16B29" w:rsidRDefault="00F16B29" w:rsidP="00F16B29">
      <w:pPr>
        <w:pStyle w:val="NoSpacing"/>
        <w:numPr>
          <w:ilvl w:val="0"/>
          <w:numId w:val="26"/>
        </w:numPr>
        <w:rPr>
          <w:rFonts w:ascii="Arial" w:hAnsi="Arial" w:cs="Arial"/>
        </w:rPr>
      </w:pPr>
      <w:r w:rsidRPr="00F16B29">
        <w:rPr>
          <w:rFonts w:ascii="Arial" w:hAnsi="Arial" w:cs="Arial"/>
        </w:rPr>
        <w:t>SR LM3 – Apply rate limiting to restrict excessive requests</w:t>
      </w:r>
    </w:p>
    <w:p w14:paraId="387A8858" w14:textId="37528FE7" w:rsidR="00F16B29" w:rsidRPr="00F16B29" w:rsidRDefault="00F16B29" w:rsidP="00F16B29">
      <w:pPr>
        <w:pStyle w:val="NoSpacing"/>
        <w:rPr>
          <w:rFonts w:ascii="Arial" w:hAnsi="Arial" w:cs="Arial"/>
        </w:rPr>
      </w:pPr>
    </w:p>
    <w:p w14:paraId="4FCD58EE" w14:textId="77777777" w:rsidR="00F16B29" w:rsidRPr="00F16B29" w:rsidRDefault="00F16B29" w:rsidP="00F16B29">
      <w:pPr>
        <w:pStyle w:val="NoSpacing"/>
        <w:rPr>
          <w:rFonts w:ascii="Arial" w:hAnsi="Arial" w:cs="Arial"/>
          <w:b/>
          <w:bCs/>
        </w:rPr>
      </w:pPr>
      <w:r w:rsidRPr="00F16B29">
        <w:rPr>
          <w:rFonts w:ascii="Arial" w:hAnsi="Arial" w:cs="Arial"/>
          <w:b/>
          <w:bCs/>
        </w:rPr>
        <w:t>1.2 Injection Attacks</w:t>
      </w:r>
    </w:p>
    <w:p w14:paraId="13D98ECF" w14:textId="77777777" w:rsidR="00F16B29" w:rsidRPr="00F16B29" w:rsidRDefault="00F16B29" w:rsidP="00F16B29">
      <w:pPr>
        <w:pStyle w:val="NoSpacing"/>
        <w:rPr>
          <w:rFonts w:ascii="Arial" w:hAnsi="Arial" w:cs="Arial"/>
        </w:rPr>
      </w:pPr>
      <w:r w:rsidRPr="00F16B29">
        <w:rPr>
          <w:rFonts w:ascii="Arial" w:hAnsi="Arial" w:cs="Arial"/>
        </w:rPr>
        <w:t>Injection vulnerabilities occur when APIs fail to properly validate or sanitize untrusted input.</w:t>
      </w:r>
    </w:p>
    <w:p w14:paraId="1C4867B4" w14:textId="77777777" w:rsidR="00F16B29" w:rsidRPr="00F16B29" w:rsidRDefault="00F16B29" w:rsidP="00F16B29">
      <w:pPr>
        <w:pStyle w:val="NoSpacing"/>
        <w:rPr>
          <w:rFonts w:ascii="Arial" w:hAnsi="Arial" w:cs="Arial"/>
        </w:rPr>
      </w:pPr>
      <w:r w:rsidRPr="00F16B29">
        <w:rPr>
          <w:rFonts w:ascii="Arial" w:hAnsi="Arial" w:cs="Arial"/>
        </w:rPr>
        <w:t>Common Injection Types</w:t>
      </w:r>
    </w:p>
    <w:p w14:paraId="20BF2954" w14:textId="77777777" w:rsidR="00F16B29" w:rsidRPr="00F16B29" w:rsidRDefault="00F16B29" w:rsidP="00F16B29">
      <w:pPr>
        <w:pStyle w:val="NoSpacing"/>
        <w:numPr>
          <w:ilvl w:val="0"/>
          <w:numId w:val="27"/>
        </w:numPr>
        <w:rPr>
          <w:rFonts w:ascii="Arial" w:hAnsi="Arial" w:cs="Arial"/>
        </w:rPr>
      </w:pPr>
      <w:r w:rsidRPr="00F16B29">
        <w:rPr>
          <w:rFonts w:ascii="Arial" w:hAnsi="Arial" w:cs="Arial"/>
        </w:rPr>
        <w:t xml:space="preserve">SQL Injection: Arises when Python applications or API handlers dynamically construct SQL queries using </w:t>
      </w:r>
      <w:proofErr w:type="spellStart"/>
      <w:r w:rsidRPr="00F16B29">
        <w:rPr>
          <w:rFonts w:ascii="Arial" w:hAnsi="Arial" w:cs="Arial"/>
        </w:rPr>
        <w:t>unsanitized</w:t>
      </w:r>
      <w:proofErr w:type="spellEnd"/>
      <w:r w:rsidRPr="00F16B29">
        <w:rPr>
          <w:rFonts w:ascii="Arial" w:hAnsi="Arial" w:cs="Arial"/>
        </w:rPr>
        <w:t xml:space="preserve"> input.</w:t>
      </w:r>
    </w:p>
    <w:p w14:paraId="60A13330" w14:textId="77777777" w:rsidR="00F16B29" w:rsidRPr="00F16B29" w:rsidRDefault="00F16B29" w:rsidP="00F16B29">
      <w:pPr>
        <w:pStyle w:val="NoSpacing"/>
        <w:numPr>
          <w:ilvl w:val="0"/>
          <w:numId w:val="27"/>
        </w:numPr>
        <w:rPr>
          <w:rFonts w:ascii="Arial" w:hAnsi="Arial" w:cs="Arial"/>
        </w:rPr>
      </w:pPr>
      <w:r w:rsidRPr="00F16B29">
        <w:rPr>
          <w:rFonts w:ascii="Arial" w:hAnsi="Arial" w:cs="Arial"/>
        </w:rPr>
        <w:t>XML External Entity (XXE): Insecure XML parsers may allow attackers to read local files or cause denial-of-service conditions.</w:t>
      </w:r>
    </w:p>
    <w:p w14:paraId="233590B5" w14:textId="77777777" w:rsidR="00F16B29" w:rsidRPr="00F16B29" w:rsidRDefault="00F16B29" w:rsidP="00F16B29">
      <w:pPr>
        <w:pStyle w:val="NoSpacing"/>
        <w:numPr>
          <w:ilvl w:val="0"/>
          <w:numId w:val="27"/>
        </w:numPr>
        <w:rPr>
          <w:rFonts w:ascii="Arial" w:hAnsi="Arial" w:cs="Arial"/>
        </w:rPr>
      </w:pPr>
      <w:r w:rsidRPr="00F16B29">
        <w:rPr>
          <w:rFonts w:ascii="Arial" w:hAnsi="Arial" w:cs="Arial"/>
        </w:rPr>
        <w:t>JSON Injection: Crafted JSON payloads may manipulate parameters, override trusted values, or trigger logic errors within application workflows.</w:t>
      </w:r>
    </w:p>
    <w:p w14:paraId="58FD222E" w14:textId="77777777" w:rsidR="00F16B29" w:rsidRPr="00F16B29" w:rsidRDefault="00F16B29" w:rsidP="00F16B29">
      <w:pPr>
        <w:pStyle w:val="NoSpacing"/>
        <w:rPr>
          <w:rFonts w:ascii="Arial" w:hAnsi="Arial" w:cs="Arial"/>
        </w:rPr>
      </w:pPr>
      <w:r w:rsidRPr="00F16B29">
        <w:rPr>
          <w:rFonts w:ascii="Arial" w:hAnsi="Arial" w:cs="Arial"/>
        </w:rPr>
        <w:t>A notable example is the Heartland Payment Systems breach, where attackers exploited SQL injection vulnerabilities in web-facing systems, resulting in the theft of over 130 million credit card numbers, one of the largest data breaches in history (Cyberly, 2024).</w:t>
      </w:r>
    </w:p>
    <w:p w14:paraId="021521EC" w14:textId="77777777" w:rsidR="00F16B29" w:rsidRPr="00F16B29" w:rsidRDefault="00F16B29" w:rsidP="00F16B29">
      <w:pPr>
        <w:pStyle w:val="NoSpacing"/>
        <w:rPr>
          <w:rFonts w:ascii="Arial" w:hAnsi="Arial" w:cs="Arial"/>
        </w:rPr>
      </w:pPr>
      <w:r w:rsidRPr="00F16B29">
        <w:rPr>
          <w:rFonts w:ascii="Arial" w:hAnsi="Arial" w:cs="Arial"/>
        </w:rPr>
        <w:t>Impact</w:t>
      </w:r>
    </w:p>
    <w:p w14:paraId="7FC2FABA" w14:textId="77777777" w:rsidR="00F16B29" w:rsidRPr="00F16B29" w:rsidRDefault="00F16B29" w:rsidP="00F16B29">
      <w:pPr>
        <w:pStyle w:val="NoSpacing"/>
        <w:numPr>
          <w:ilvl w:val="0"/>
          <w:numId w:val="28"/>
        </w:numPr>
        <w:rPr>
          <w:rFonts w:ascii="Arial" w:hAnsi="Arial" w:cs="Arial"/>
        </w:rPr>
      </w:pPr>
      <w:r w:rsidRPr="00F16B29">
        <w:rPr>
          <w:rFonts w:ascii="Arial" w:hAnsi="Arial" w:cs="Arial"/>
        </w:rPr>
        <w:t>Massive data exfiltration</w:t>
      </w:r>
    </w:p>
    <w:p w14:paraId="7619A0EA" w14:textId="77777777" w:rsidR="00F16B29" w:rsidRPr="00F16B29" w:rsidRDefault="00F16B29" w:rsidP="00F16B29">
      <w:pPr>
        <w:pStyle w:val="NoSpacing"/>
        <w:numPr>
          <w:ilvl w:val="0"/>
          <w:numId w:val="28"/>
        </w:numPr>
        <w:rPr>
          <w:rFonts w:ascii="Arial" w:hAnsi="Arial" w:cs="Arial"/>
        </w:rPr>
      </w:pPr>
      <w:r w:rsidRPr="00F16B29">
        <w:rPr>
          <w:rFonts w:ascii="Arial" w:hAnsi="Arial" w:cs="Arial"/>
        </w:rPr>
        <w:t>Financial loss and regulatory penalties</w:t>
      </w:r>
    </w:p>
    <w:p w14:paraId="503F1EC7" w14:textId="77777777" w:rsidR="00F16B29" w:rsidRPr="00F16B29" w:rsidRDefault="00F16B29" w:rsidP="00F16B29">
      <w:pPr>
        <w:pStyle w:val="NoSpacing"/>
        <w:numPr>
          <w:ilvl w:val="0"/>
          <w:numId w:val="28"/>
        </w:numPr>
        <w:rPr>
          <w:rFonts w:ascii="Arial" w:hAnsi="Arial" w:cs="Arial"/>
        </w:rPr>
      </w:pPr>
      <w:r w:rsidRPr="00F16B29">
        <w:rPr>
          <w:rFonts w:ascii="Arial" w:hAnsi="Arial" w:cs="Arial"/>
        </w:rPr>
        <w:t>Long-term reputational and customer trust damage</w:t>
      </w:r>
    </w:p>
    <w:p w14:paraId="208C962E" w14:textId="77777777" w:rsidR="00F16B29" w:rsidRPr="00F16B29" w:rsidRDefault="00F16B29" w:rsidP="00F16B29">
      <w:pPr>
        <w:pStyle w:val="NoSpacing"/>
        <w:rPr>
          <w:rFonts w:ascii="Arial" w:hAnsi="Arial" w:cs="Arial"/>
        </w:rPr>
      </w:pPr>
      <w:r w:rsidRPr="00F16B29">
        <w:rPr>
          <w:rFonts w:ascii="Arial" w:hAnsi="Arial" w:cs="Arial"/>
        </w:rPr>
        <w:lastRenderedPageBreak/>
        <w:t>Mitigation</w:t>
      </w:r>
    </w:p>
    <w:p w14:paraId="4C6A2D0A" w14:textId="77777777" w:rsidR="00F16B29" w:rsidRPr="00F16B29" w:rsidRDefault="00F16B29" w:rsidP="00F16B29">
      <w:pPr>
        <w:pStyle w:val="NoSpacing"/>
        <w:numPr>
          <w:ilvl w:val="0"/>
          <w:numId w:val="29"/>
        </w:numPr>
        <w:rPr>
          <w:rFonts w:ascii="Arial" w:hAnsi="Arial" w:cs="Arial"/>
        </w:rPr>
      </w:pPr>
      <w:r w:rsidRPr="00F16B29">
        <w:rPr>
          <w:rFonts w:ascii="Arial" w:hAnsi="Arial" w:cs="Arial"/>
        </w:rPr>
        <w:t>SR IV1 – Use parameterized SQL queries (prepared statements)</w:t>
      </w:r>
    </w:p>
    <w:p w14:paraId="204EB9AB" w14:textId="77777777" w:rsidR="00F16B29" w:rsidRPr="00F16B29" w:rsidRDefault="00F16B29" w:rsidP="00F16B29">
      <w:pPr>
        <w:pStyle w:val="NoSpacing"/>
        <w:numPr>
          <w:ilvl w:val="0"/>
          <w:numId w:val="29"/>
        </w:numPr>
        <w:rPr>
          <w:rFonts w:ascii="Arial" w:hAnsi="Arial" w:cs="Arial"/>
        </w:rPr>
      </w:pPr>
      <w:r w:rsidRPr="00F16B29">
        <w:rPr>
          <w:rFonts w:ascii="Arial" w:hAnsi="Arial" w:cs="Arial"/>
        </w:rPr>
        <w:t>SR IV2 – Prohibit dynamic SQL string concatenation</w:t>
      </w:r>
    </w:p>
    <w:p w14:paraId="07359138" w14:textId="77777777" w:rsidR="00F16B29" w:rsidRPr="00F16B29" w:rsidRDefault="00F16B29" w:rsidP="00F16B29">
      <w:pPr>
        <w:pStyle w:val="NoSpacing"/>
        <w:numPr>
          <w:ilvl w:val="0"/>
          <w:numId w:val="29"/>
        </w:numPr>
        <w:rPr>
          <w:rFonts w:ascii="Arial" w:hAnsi="Arial" w:cs="Arial"/>
        </w:rPr>
      </w:pPr>
      <w:r w:rsidRPr="00F16B29">
        <w:rPr>
          <w:rFonts w:ascii="Arial" w:hAnsi="Arial" w:cs="Arial"/>
        </w:rPr>
        <w:t>SR IV3 &amp; SR IV5 – Enforce strict JSON/XML schema validation and secure parsing configurations</w:t>
      </w:r>
    </w:p>
    <w:p w14:paraId="2D10B862" w14:textId="75674F68" w:rsidR="00F16B29" w:rsidRPr="00F16B29" w:rsidRDefault="00F16B29" w:rsidP="00F16B29">
      <w:pPr>
        <w:pStyle w:val="NoSpacing"/>
        <w:rPr>
          <w:rFonts w:ascii="Arial" w:hAnsi="Arial" w:cs="Arial"/>
        </w:rPr>
      </w:pPr>
    </w:p>
    <w:p w14:paraId="757E536D" w14:textId="77777777" w:rsidR="00F16B29" w:rsidRPr="00F16B29" w:rsidRDefault="00F16B29" w:rsidP="00F16B29">
      <w:pPr>
        <w:pStyle w:val="NoSpacing"/>
        <w:rPr>
          <w:rFonts w:ascii="Arial" w:hAnsi="Arial" w:cs="Arial"/>
          <w:b/>
          <w:bCs/>
        </w:rPr>
      </w:pPr>
      <w:r w:rsidRPr="00F16B29">
        <w:rPr>
          <w:rFonts w:ascii="Arial" w:hAnsi="Arial" w:cs="Arial"/>
          <w:b/>
          <w:bCs/>
        </w:rPr>
        <w:t>1.3 Data Exposure and Interception</w:t>
      </w:r>
    </w:p>
    <w:p w14:paraId="0A5375E9" w14:textId="77777777" w:rsidR="00F16B29" w:rsidRPr="00F16B29" w:rsidRDefault="00F16B29" w:rsidP="00F16B29">
      <w:pPr>
        <w:pStyle w:val="NoSpacing"/>
        <w:rPr>
          <w:rFonts w:ascii="Arial" w:hAnsi="Arial" w:cs="Arial"/>
        </w:rPr>
      </w:pPr>
      <w:r w:rsidRPr="00F16B29">
        <w:rPr>
          <w:rFonts w:ascii="Arial" w:hAnsi="Arial" w:cs="Arial"/>
        </w:rPr>
        <w:t>If secure transport mechanisms are not enforced, API traffic containing sensitive data may be intercepted in transit.</w:t>
      </w:r>
    </w:p>
    <w:p w14:paraId="3EDF221E" w14:textId="77777777" w:rsidR="00F16B29" w:rsidRPr="00F16B29" w:rsidRDefault="00F16B29" w:rsidP="00F16B29">
      <w:pPr>
        <w:pStyle w:val="NoSpacing"/>
        <w:rPr>
          <w:rFonts w:ascii="Arial" w:hAnsi="Arial" w:cs="Arial"/>
        </w:rPr>
      </w:pPr>
      <w:r w:rsidRPr="00F16B29">
        <w:rPr>
          <w:rFonts w:ascii="Arial" w:hAnsi="Arial" w:cs="Arial"/>
        </w:rPr>
        <w:t>Industry and academic studies consistently demonstrate that APIs using plaintext HTTP—particularly in mobile and IoT environments—enable attackers on the same network to capture authentication tokens, session identifiers, and sensitive payloads using basic packet sniffing tools (KPMG, 2024).</w:t>
      </w:r>
    </w:p>
    <w:p w14:paraId="112CB4C4" w14:textId="77777777" w:rsidR="00F16B29" w:rsidRPr="00F16B29" w:rsidRDefault="00F16B29" w:rsidP="00F16B29">
      <w:pPr>
        <w:pStyle w:val="NoSpacing"/>
        <w:rPr>
          <w:rFonts w:ascii="Arial" w:hAnsi="Arial" w:cs="Arial"/>
        </w:rPr>
      </w:pPr>
      <w:r w:rsidRPr="00F16B29">
        <w:rPr>
          <w:rFonts w:ascii="Arial" w:hAnsi="Arial" w:cs="Arial"/>
        </w:rPr>
        <w:t>Impact</w:t>
      </w:r>
    </w:p>
    <w:p w14:paraId="7B1F6AD6" w14:textId="77777777" w:rsidR="00F16B29" w:rsidRPr="00F16B29" w:rsidRDefault="00F16B29" w:rsidP="00F16B29">
      <w:pPr>
        <w:pStyle w:val="NoSpacing"/>
        <w:numPr>
          <w:ilvl w:val="0"/>
          <w:numId w:val="30"/>
        </w:numPr>
        <w:rPr>
          <w:rFonts w:ascii="Arial" w:hAnsi="Arial" w:cs="Arial"/>
        </w:rPr>
      </w:pPr>
      <w:r w:rsidRPr="00F16B29">
        <w:rPr>
          <w:rFonts w:ascii="Arial" w:hAnsi="Arial" w:cs="Arial"/>
        </w:rPr>
        <w:t>Session hijacking</w:t>
      </w:r>
    </w:p>
    <w:p w14:paraId="7F529750" w14:textId="77777777" w:rsidR="00F16B29" w:rsidRPr="00F16B29" w:rsidRDefault="00F16B29" w:rsidP="00F16B29">
      <w:pPr>
        <w:pStyle w:val="NoSpacing"/>
        <w:numPr>
          <w:ilvl w:val="0"/>
          <w:numId w:val="30"/>
        </w:numPr>
        <w:rPr>
          <w:rFonts w:ascii="Arial" w:hAnsi="Arial" w:cs="Arial"/>
        </w:rPr>
      </w:pPr>
      <w:r w:rsidRPr="00F16B29">
        <w:rPr>
          <w:rFonts w:ascii="Arial" w:hAnsi="Arial" w:cs="Arial"/>
        </w:rPr>
        <w:t>Credential leakage</w:t>
      </w:r>
    </w:p>
    <w:p w14:paraId="1E83D6C5" w14:textId="77777777" w:rsidR="00F16B29" w:rsidRPr="00F16B29" w:rsidRDefault="00F16B29" w:rsidP="00F16B29">
      <w:pPr>
        <w:pStyle w:val="NoSpacing"/>
        <w:numPr>
          <w:ilvl w:val="0"/>
          <w:numId w:val="30"/>
        </w:numPr>
        <w:rPr>
          <w:rFonts w:ascii="Arial" w:hAnsi="Arial" w:cs="Arial"/>
        </w:rPr>
      </w:pPr>
      <w:r w:rsidRPr="00F16B29">
        <w:rPr>
          <w:rFonts w:ascii="Arial" w:hAnsi="Arial" w:cs="Arial"/>
        </w:rPr>
        <w:t>Unauthorized account access and takeover</w:t>
      </w:r>
    </w:p>
    <w:p w14:paraId="42D2FD09" w14:textId="77777777" w:rsidR="00F16B29" w:rsidRPr="00F16B29" w:rsidRDefault="00F16B29" w:rsidP="00F16B29">
      <w:pPr>
        <w:pStyle w:val="NoSpacing"/>
        <w:rPr>
          <w:rFonts w:ascii="Arial" w:hAnsi="Arial" w:cs="Arial"/>
        </w:rPr>
      </w:pPr>
      <w:r w:rsidRPr="00F16B29">
        <w:rPr>
          <w:rFonts w:ascii="Arial" w:hAnsi="Arial" w:cs="Arial"/>
        </w:rPr>
        <w:t>Mitigation</w:t>
      </w:r>
    </w:p>
    <w:p w14:paraId="33422853" w14:textId="77777777" w:rsidR="00F16B29" w:rsidRPr="00F16B29" w:rsidRDefault="00F16B29" w:rsidP="00F16B29">
      <w:pPr>
        <w:pStyle w:val="NoSpacing"/>
        <w:numPr>
          <w:ilvl w:val="0"/>
          <w:numId w:val="31"/>
        </w:numPr>
        <w:rPr>
          <w:rFonts w:ascii="Arial" w:hAnsi="Arial" w:cs="Arial"/>
        </w:rPr>
      </w:pPr>
      <w:r w:rsidRPr="00F16B29">
        <w:rPr>
          <w:rFonts w:ascii="Arial" w:hAnsi="Arial" w:cs="Arial"/>
        </w:rPr>
        <w:t>SR TS1 – Enforce TLS 1.2 or higher for all API communications</w:t>
      </w:r>
    </w:p>
    <w:p w14:paraId="0C11BAC4" w14:textId="77777777" w:rsidR="00F16B29" w:rsidRPr="00F16B29" w:rsidRDefault="00F16B29" w:rsidP="00F16B29">
      <w:pPr>
        <w:pStyle w:val="NoSpacing"/>
        <w:numPr>
          <w:ilvl w:val="0"/>
          <w:numId w:val="31"/>
        </w:numPr>
        <w:rPr>
          <w:rFonts w:ascii="Arial" w:hAnsi="Arial" w:cs="Arial"/>
        </w:rPr>
      </w:pPr>
      <w:r w:rsidRPr="00F16B29">
        <w:rPr>
          <w:rFonts w:ascii="Arial" w:hAnsi="Arial" w:cs="Arial"/>
        </w:rPr>
        <w:t>SR TS2 – Reject plaintext HTTP connections and force HTTPS redirection</w:t>
      </w:r>
    </w:p>
    <w:p w14:paraId="1F36B70A" w14:textId="175E355B" w:rsidR="00F16B29" w:rsidRPr="00F16B29" w:rsidRDefault="00F16B29" w:rsidP="00F16B29">
      <w:pPr>
        <w:pStyle w:val="NoSpacing"/>
        <w:rPr>
          <w:rFonts w:ascii="Arial" w:hAnsi="Arial" w:cs="Arial"/>
        </w:rPr>
      </w:pPr>
    </w:p>
    <w:p w14:paraId="1118B933" w14:textId="77777777" w:rsidR="00F16B29" w:rsidRPr="00F16B29" w:rsidRDefault="00F16B29" w:rsidP="00F16B29">
      <w:pPr>
        <w:pStyle w:val="NoSpacing"/>
        <w:rPr>
          <w:rFonts w:ascii="Arial" w:hAnsi="Arial" w:cs="Arial"/>
          <w:b/>
          <w:bCs/>
        </w:rPr>
      </w:pPr>
      <w:r w:rsidRPr="00F16B29">
        <w:rPr>
          <w:rFonts w:ascii="Arial" w:hAnsi="Arial" w:cs="Arial"/>
          <w:b/>
          <w:bCs/>
        </w:rPr>
        <w:t>1.4 Automated Scraping and Abuse</w:t>
      </w:r>
    </w:p>
    <w:p w14:paraId="7C85A6B3" w14:textId="77777777" w:rsidR="00F16B29" w:rsidRPr="00F16B29" w:rsidRDefault="00F16B29" w:rsidP="00F16B29">
      <w:pPr>
        <w:pStyle w:val="NoSpacing"/>
        <w:rPr>
          <w:rFonts w:ascii="Arial" w:hAnsi="Arial" w:cs="Arial"/>
        </w:rPr>
      </w:pPr>
      <w:r w:rsidRPr="00F16B29">
        <w:rPr>
          <w:rFonts w:ascii="Arial" w:hAnsi="Arial" w:cs="Arial"/>
        </w:rPr>
        <w:t>APIs are especially vulnerable to automated abuse due to the ease of scripting requests using tools such as Python. Excessive or malicious API requests can result in:</w:t>
      </w:r>
    </w:p>
    <w:p w14:paraId="2E5924AE" w14:textId="77777777" w:rsidR="00F16B29" w:rsidRPr="00F16B29" w:rsidRDefault="00F16B29" w:rsidP="00F16B29">
      <w:pPr>
        <w:pStyle w:val="NoSpacing"/>
        <w:numPr>
          <w:ilvl w:val="0"/>
          <w:numId w:val="32"/>
        </w:numPr>
        <w:rPr>
          <w:rFonts w:ascii="Arial" w:hAnsi="Arial" w:cs="Arial"/>
        </w:rPr>
      </w:pPr>
      <w:r w:rsidRPr="00F16B29">
        <w:rPr>
          <w:rFonts w:ascii="Arial" w:hAnsi="Arial" w:cs="Arial"/>
        </w:rPr>
        <w:t>Server overload</w:t>
      </w:r>
    </w:p>
    <w:p w14:paraId="2CE0E03C" w14:textId="77777777" w:rsidR="00F16B29" w:rsidRPr="00F16B29" w:rsidRDefault="00F16B29" w:rsidP="00F16B29">
      <w:pPr>
        <w:pStyle w:val="NoSpacing"/>
        <w:numPr>
          <w:ilvl w:val="0"/>
          <w:numId w:val="32"/>
        </w:numPr>
        <w:rPr>
          <w:rFonts w:ascii="Arial" w:hAnsi="Arial" w:cs="Arial"/>
        </w:rPr>
      </w:pPr>
      <w:r w:rsidRPr="00F16B29">
        <w:rPr>
          <w:rFonts w:ascii="Arial" w:hAnsi="Arial" w:cs="Arial"/>
        </w:rPr>
        <w:t>Data scraping and enumeration</w:t>
      </w:r>
    </w:p>
    <w:p w14:paraId="4A071A0A" w14:textId="77777777" w:rsidR="00F16B29" w:rsidRPr="00F16B29" w:rsidRDefault="00F16B29" w:rsidP="00F16B29">
      <w:pPr>
        <w:pStyle w:val="NoSpacing"/>
        <w:numPr>
          <w:ilvl w:val="0"/>
          <w:numId w:val="32"/>
        </w:numPr>
        <w:rPr>
          <w:rFonts w:ascii="Arial" w:hAnsi="Arial" w:cs="Arial"/>
        </w:rPr>
      </w:pPr>
      <w:r w:rsidRPr="00F16B29">
        <w:rPr>
          <w:rFonts w:ascii="Arial" w:hAnsi="Arial" w:cs="Arial"/>
        </w:rPr>
        <w:t>Brute force or credential abuse attacks</w:t>
      </w:r>
    </w:p>
    <w:p w14:paraId="0D7ECCF9" w14:textId="77777777" w:rsidR="00F16B29" w:rsidRPr="00F16B29" w:rsidRDefault="00F16B29" w:rsidP="00F16B29">
      <w:pPr>
        <w:pStyle w:val="NoSpacing"/>
        <w:rPr>
          <w:rFonts w:ascii="Arial" w:hAnsi="Arial" w:cs="Arial"/>
        </w:rPr>
      </w:pPr>
      <w:r w:rsidRPr="00F16B29">
        <w:rPr>
          <w:rFonts w:ascii="Arial" w:hAnsi="Arial" w:cs="Arial"/>
        </w:rPr>
        <w:t>In early 2026, data related to approximately 17 million Instagram accounts surfaced online after attackers abused account-related APIs and automated password reset workflows. Although passwords were not exposed, the scraped personal information was leveraged for large-scale phishing and social engineering campaigns (Aviatrix, 2026).</w:t>
      </w:r>
    </w:p>
    <w:p w14:paraId="548A300B" w14:textId="77777777" w:rsidR="00F16B29" w:rsidRPr="00F16B29" w:rsidRDefault="00F16B29" w:rsidP="00F16B29">
      <w:pPr>
        <w:pStyle w:val="NoSpacing"/>
        <w:rPr>
          <w:rFonts w:ascii="Arial" w:hAnsi="Arial" w:cs="Arial"/>
        </w:rPr>
      </w:pPr>
      <w:r w:rsidRPr="00F16B29">
        <w:rPr>
          <w:rFonts w:ascii="Arial" w:hAnsi="Arial" w:cs="Arial"/>
        </w:rPr>
        <w:t>Impact</w:t>
      </w:r>
    </w:p>
    <w:p w14:paraId="5461E9B1" w14:textId="77777777" w:rsidR="00F16B29" w:rsidRPr="00F16B29" w:rsidRDefault="00F16B29" w:rsidP="00F16B29">
      <w:pPr>
        <w:pStyle w:val="NoSpacing"/>
        <w:numPr>
          <w:ilvl w:val="0"/>
          <w:numId w:val="33"/>
        </w:numPr>
        <w:rPr>
          <w:rFonts w:ascii="Arial" w:hAnsi="Arial" w:cs="Arial"/>
        </w:rPr>
      </w:pPr>
      <w:r w:rsidRPr="00F16B29">
        <w:rPr>
          <w:rFonts w:ascii="Arial" w:hAnsi="Arial" w:cs="Arial"/>
        </w:rPr>
        <w:t>Large-scale data harvesting</w:t>
      </w:r>
    </w:p>
    <w:p w14:paraId="4B4F0105" w14:textId="77777777" w:rsidR="00F16B29" w:rsidRPr="00F16B29" w:rsidRDefault="00F16B29" w:rsidP="00F16B29">
      <w:pPr>
        <w:pStyle w:val="NoSpacing"/>
        <w:numPr>
          <w:ilvl w:val="0"/>
          <w:numId w:val="33"/>
        </w:numPr>
        <w:rPr>
          <w:rFonts w:ascii="Arial" w:hAnsi="Arial" w:cs="Arial"/>
        </w:rPr>
      </w:pPr>
      <w:r w:rsidRPr="00F16B29">
        <w:rPr>
          <w:rFonts w:ascii="Arial" w:hAnsi="Arial" w:cs="Arial"/>
        </w:rPr>
        <w:t>Increased downstream social engineering attacks</w:t>
      </w:r>
    </w:p>
    <w:p w14:paraId="30E6EEDD" w14:textId="77777777" w:rsidR="00F16B29" w:rsidRPr="00F16B29" w:rsidRDefault="00F16B29" w:rsidP="00F16B29">
      <w:pPr>
        <w:pStyle w:val="NoSpacing"/>
        <w:numPr>
          <w:ilvl w:val="0"/>
          <w:numId w:val="33"/>
        </w:numPr>
        <w:rPr>
          <w:rFonts w:ascii="Arial" w:hAnsi="Arial" w:cs="Arial"/>
        </w:rPr>
      </w:pPr>
      <w:r w:rsidRPr="00F16B29">
        <w:rPr>
          <w:rFonts w:ascii="Arial" w:hAnsi="Arial" w:cs="Arial"/>
        </w:rPr>
        <w:t>Infrastructure performance degradation</w:t>
      </w:r>
    </w:p>
    <w:p w14:paraId="26666A28" w14:textId="77777777" w:rsidR="00F16B29" w:rsidRPr="00F16B29" w:rsidRDefault="00F16B29" w:rsidP="00F16B29">
      <w:pPr>
        <w:pStyle w:val="NoSpacing"/>
        <w:rPr>
          <w:rFonts w:ascii="Arial" w:hAnsi="Arial" w:cs="Arial"/>
        </w:rPr>
      </w:pPr>
      <w:r w:rsidRPr="00F16B29">
        <w:rPr>
          <w:rFonts w:ascii="Arial" w:hAnsi="Arial" w:cs="Arial"/>
        </w:rPr>
        <w:t>Mitigation</w:t>
      </w:r>
    </w:p>
    <w:p w14:paraId="42033A27" w14:textId="77777777" w:rsidR="00F16B29" w:rsidRPr="00F16B29" w:rsidRDefault="00F16B29" w:rsidP="00F16B29">
      <w:pPr>
        <w:pStyle w:val="NoSpacing"/>
        <w:numPr>
          <w:ilvl w:val="0"/>
          <w:numId w:val="34"/>
        </w:numPr>
        <w:rPr>
          <w:rFonts w:ascii="Arial" w:hAnsi="Arial" w:cs="Arial"/>
        </w:rPr>
      </w:pPr>
      <w:r w:rsidRPr="00F16B29">
        <w:rPr>
          <w:rFonts w:ascii="Arial" w:hAnsi="Arial" w:cs="Arial"/>
        </w:rPr>
        <w:t>SR AS1 – Apply throttling and rate limits based on IP, token, or user behavior</w:t>
      </w:r>
    </w:p>
    <w:p w14:paraId="10DAB7CC" w14:textId="77777777" w:rsidR="00F16B29" w:rsidRPr="00F16B29" w:rsidRDefault="00F16B29" w:rsidP="00F16B29">
      <w:pPr>
        <w:pStyle w:val="NoSpacing"/>
        <w:numPr>
          <w:ilvl w:val="0"/>
          <w:numId w:val="34"/>
        </w:numPr>
        <w:rPr>
          <w:rFonts w:ascii="Arial" w:hAnsi="Arial" w:cs="Arial"/>
        </w:rPr>
      </w:pPr>
      <w:r w:rsidRPr="00F16B29">
        <w:rPr>
          <w:rFonts w:ascii="Arial" w:hAnsi="Arial" w:cs="Arial"/>
        </w:rPr>
        <w:t>SR AS2 – Implement traffic anomaly detection and behavioral analysis</w:t>
      </w:r>
    </w:p>
    <w:p w14:paraId="31C9C77B" w14:textId="77777777" w:rsidR="00F16B29" w:rsidRPr="00F16B29" w:rsidRDefault="00F16B29" w:rsidP="00F16B29">
      <w:pPr>
        <w:pStyle w:val="NoSpacing"/>
        <w:numPr>
          <w:ilvl w:val="0"/>
          <w:numId w:val="34"/>
        </w:numPr>
        <w:rPr>
          <w:rFonts w:ascii="Arial" w:hAnsi="Arial" w:cs="Arial"/>
        </w:rPr>
      </w:pPr>
      <w:r w:rsidRPr="00F16B29">
        <w:rPr>
          <w:rFonts w:ascii="Arial" w:hAnsi="Arial" w:cs="Arial"/>
        </w:rPr>
        <w:t>SR AS3 – Enforce pagination limits to prevent bulk data extraction</w:t>
      </w:r>
    </w:p>
    <w:p w14:paraId="24F68045" w14:textId="14319F2E" w:rsidR="00F16B29" w:rsidRPr="00F16B29" w:rsidRDefault="00F16B29" w:rsidP="00F16B29">
      <w:pPr>
        <w:pStyle w:val="NoSpacing"/>
        <w:rPr>
          <w:rFonts w:ascii="Arial" w:hAnsi="Arial" w:cs="Arial"/>
        </w:rPr>
      </w:pPr>
    </w:p>
    <w:p w14:paraId="1FA38E97" w14:textId="77777777" w:rsidR="00F16B29" w:rsidRPr="00F16B29" w:rsidRDefault="00F16B29" w:rsidP="00F16B29">
      <w:pPr>
        <w:pStyle w:val="NoSpacing"/>
        <w:rPr>
          <w:rFonts w:ascii="Arial" w:hAnsi="Arial" w:cs="Arial"/>
          <w:b/>
          <w:bCs/>
        </w:rPr>
      </w:pPr>
      <w:r w:rsidRPr="00F16B29">
        <w:rPr>
          <w:rFonts w:ascii="Arial" w:hAnsi="Arial" w:cs="Arial"/>
          <w:b/>
          <w:bCs/>
        </w:rPr>
        <w:t>1.5 Broken Object Level Authorization (BOLA)</w:t>
      </w:r>
    </w:p>
    <w:p w14:paraId="60A2012F" w14:textId="77777777" w:rsidR="00F16B29" w:rsidRPr="00F16B29" w:rsidRDefault="00F16B29" w:rsidP="00F16B29">
      <w:pPr>
        <w:pStyle w:val="NoSpacing"/>
        <w:rPr>
          <w:rFonts w:ascii="Arial" w:hAnsi="Arial" w:cs="Arial"/>
        </w:rPr>
      </w:pPr>
      <w:r w:rsidRPr="00F16B29">
        <w:rPr>
          <w:rFonts w:ascii="Arial" w:hAnsi="Arial" w:cs="Arial"/>
        </w:rPr>
        <w:t xml:space="preserve">Broken Object Level Authorization occurs when APIs </w:t>
      </w:r>
      <w:proofErr w:type="gramStart"/>
      <w:r w:rsidRPr="00F16B29">
        <w:rPr>
          <w:rFonts w:ascii="Arial" w:hAnsi="Arial" w:cs="Arial"/>
        </w:rPr>
        <w:t>fail</w:t>
      </w:r>
      <w:proofErr w:type="gramEnd"/>
      <w:r w:rsidRPr="00F16B29">
        <w:rPr>
          <w:rFonts w:ascii="Arial" w:hAnsi="Arial" w:cs="Arial"/>
        </w:rPr>
        <w:t xml:space="preserve"> to verify that an authenticated user is authorized to access a specific object or resource. Attackers exploit this by altering object identifiers in JSON or XML requests.</w:t>
      </w:r>
    </w:p>
    <w:p w14:paraId="4214491B" w14:textId="77777777" w:rsidR="00F16B29" w:rsidRPr="00F16B29" w:rsidRDefault="00F16B29" w:rsidP="00F16B29">
      <w:pPr>
        <w:pStyle w:val="NoSpacing"/>
        <w:rPr>
          <w:rFonts w:ascii="Arial" w:hAnsi="Arial" w:cs="Arial"/>
        </w:rPr>
      </w:pPr>
      <w:r w:rsidRPr="00F16B29">
        <w:rPr>
          <w:rFonts w:ascii="Arial" w:hAnsi="Arial" w:cs="Arial"/>
        </w:rPr>
        <w:lastRenderedPageBreak/>
        <w:t>A security researcher disclosed a BOLA vulnerability in Coinbase’s trading API, where missing object-level checks allowed manipulation of JSON parameters. The researcher demonstrated the ability to sell cryptocurrency assets they did not own, highlighting the severe financial implications of inadequate authorization controls (Barahona, 2025).</w:t>
      </w:r>
    </w:p>
    <w:p w14:paraId="1F457344" w14:textId="77777777" w:rsidR="00F16B29" w:rsidRPr="00F16B29" w:rsidRDefault="00F16B29" w:rsidP="00F16B29">
      <w:pPr>
        <w:pStyle w:val="NoSpacing"/>
        <w:rPr>
          <w:rFonts w:ascii="Arial" w:hAnsi="Arial" w:cs="Arial"/>
        </w:rPr>
      </w:pPr>
      <w:r w:rsidRPr="00F16B29">
        <w:rPr>
          <w:rFonts w:ascii="Arial" w:hAnsi="Arial" w:cs="Arial"/>
        </w:rPr>
        <w:t>Impact</w:t>
      </w:r>
    </w:p>
    <w:p w14:paraId="4663C51B" w14:textId="77777777" w:rsidR="00F16B29" w:rsidRPr="00F16B29" w:rsidRDefault="00F16B29" w:rsidP="00F16B29">
      <w:pPr>
        <w:pStyle w:val="NoSpacing"/>
        <w:numPr>
          <w:ilvl w:val="0"/>
          <w:numId w:val="35"/>
        </w:numPr>
        <w:rPr>
          <w:rFonts w:ascii="Arial" w:hAnsi="Arial" w:cs="Arial"/>
        </w:rPr>
      </w:pPr>
      <w:r w:rsidRPr="00F16B29">
        <w:rPr>
          <w:rFonts w:ascii="Arial" w:hAnsi="Arial" w:cs="Arial"/>
        </w:rPr>
        <w:t>Unauthorized access to sensitive financial and personal data</w:t>
      </w:r>
    </w:p>
    <w:p w14:paraId="7C8D68A2" w14:textId="77777777" w:rsidR="00F16B29" w:rsidRPr="00F16B29" w:rsidRDefault="00F16B29" w:rsidP="00F16B29">
      <w:pPr>
        <w:pStyle w:val="NoSpacing"/>
        <w:numPr>
          <w:ilvl w:val="0"/>
          <w:numId w:val="35"/>
        </w:numPr>
        <w:rPr>
          <w:rFonts w:ascii="Arial" w:hAnsi="Arial" w:cs="Arial"/>
        </w:rPr>
      </w:pPr>
      <w:r w:rsidRPr="00F16B29">
        <w:rPr>
          <w:rFonts w:ascii="Arial" w:hAnsi="Arial" w:cs="Arial"/>
        </w:rPr>
        <w:t>Potential fraud, monetary loss, and regulatory violations</w:t>
      </w:r>
    </w:p>
    <w:p w14:paraId="57F40829" w14:textId="77777777" w:rsidR="00F16B29" w:rsidRPr="00F16B29" w:rsidRDefault="00F16B29" w:rsidP="00F16B29">
      <w:pPr>
        <w:pStyle w:val="NoSpacing"/>
        <w:rPr>
          <w:rFonts w:ascii="Arial" w:hAnsi="Arial" w:cs="Arial"/>
        </w:rPr>
      </w:pPr>
      <w:r w:rsidRPr="00F16B29">
        <w:rPr>
          <w:rFonts w:ascii="Arial" w:hAnsi="Arial" w:cs="Arial"/>
        </w:rPr>
        <w:t>Mitigation</w:t>
      </w:r>
    </w:p>
    <w:p w14:paraId="47E9E9BB" w14:textId="77777777" w:rsidR="00F16B29" w:rsidRPr="00F16B29" w:rsidRDefault="00F16B29" w:rsidP="00F16B29">
      <w:pPr>
        <w:pStyle w:val="NoSpacing"/>
        <w:numPr>
          <w:ilvl w:val="0"/>
          <w:numId w:val="36"/>
        </w:numPr>
        <w:rPr>
          <w:rFonts w:ascii="Arial" w:hAnsi="Arial" w:cs="Arial"/>
        </w:rPr>
      </w:pPr>
      <w:r w:rsidRPr="00F16B29">
        <w:rPr>
          <w:rFonts w:ascii="Arial" w:hAnsi="Arial" w:cs="Arial"/>
        </w:rPr>
        <w:t>SR AU1 – Implement role-based or attribute-based access control</w:t>
      </w:r>
    </w:p>
    <w:p w14:paraId="73B886CB" w14:textId="77777777" w:rsidR="00F16B29" w:rsidRPr="00F16B29" w:rsidRDefault="00F16B29" w:rsidP="00F16B29">
      <w:pPr>
        <w:pStyle w:val="NoSpacing"/>
        <w:numPr>
          <w:ilvl w:val="0"/>
          <w:numId w:val="36"/>
        </w:numPr>
        <w:rPr>
          <w:rFonts w:ascii="Arial" w:hAnsi="Arial" w:cs="Arial"/>
        </w:rPr>
      </w:pPr>
      <w:r w:rsidRPr="00F16B29">
        <w:rPr>
          <w:rFonts w:ascii="Arial" w:hAnsi="Arial" w:cs="Arial"/>
        </w:rPr>
        <w:t>SR AU2 – Enforce object-level authorization for every resource request</w:t>
      </w:r>
    </w:p>
    <w:p w14:paraId="09180E1D" w14:textId="4EB46740" w:rsidR="00F16B29" w:rsidRPr="00F16B29" w:rsidRDefault="00F16B29" w:rsidP="00F16B29">
      <w:pPr>
        <w:pStyle w:val="NoSpacing"/>
        <w:rPr>
          <w:rFonts w:ascii="Arial" w:hAnsi="Arial" w:cs="Arial"/>
        </w:rPr>
      </w:pPr>
    </w:p>
    <w:p w14:paraId="7AE22574" w14:textId="77777777" w:rsidR="00F16B29" w:rsidRPr="00F16B29" w:rsidRDefault="00F16B29" w:rsidP="00F16B29">
      <w:pPr>
        <w:pStyle w:val="NoSpacing"/>
        <w:rPr>
          <w:rFonts w:ascii="Arial" w:hAnsi="Arial" w:cs="Arial"/>
          <w:b/>
          <w:bCs/>
        </w:rPr>
      </w:pPr>
      <w:r w:rsidRPr="00F16B29">
        <w:rPr>
          <w:rFonts w:ascii="Arial" w:hAnsi="Arial" w:cs="Arial"/>
          <w:b/>
          <w:bCs/>
        </w:rPr>
        <w:t>1.6 Insecure Error Handling</w:t>
      </w:r>
    </w:p>
    <w:p w14:paraId="50C3D8D0" w14:textId="77777777" w:rsidR="00F16B29" w:rsidRPr="00F16B29" w:rsidRDefault="00F16B29" w:rsidP="00F16B29">
      <w:pPr>
        <w:pStyle w:val="NoSpacing"/>
        <w:rPr>
          <w:rFonts w:ascii="Arial" w:hAnsi="Arial" w:cs="Arial"/>
        </w:rPr>
      </w:pPr>
      <w:r w:rsidRPr="00F16B29">
        <w:rPr>
          <w:rFonts w:ascii="Arial" w:hAnsi="Arial" w:cs="Arial"/>
        </w:rPr>
        <w:t>Improper error handling can expose sensitive internal information to attackers. Verbose error messages may reveal:</w:t>
      </w:r>
    </w:p>
    <w:p w14:paraId="04617F34" w14:textId="77777777" w:rsidR="00F16B29" w:rsidRPr="00F16B29" w:rsidRDefault="00F16B29" w:rsidP="00F16B29">
      <w:pPr>
        <w:pStyle w:val="NoSpacing"/>
        <w:numPr>
          <w:ilvl w:val="0"/>
          <w:numId w:val="37"/>
        </w:numPr>
        <w:rPr>
          <w:rFonts w:ascii="Arial" w:hAnsi="Arial" w:cs="Arial"/>
        </w:rPr>
      </w:pPr>
      <w:r w:rsidRPr="00F16B29">
        <w:rPr>
          <w:rFonts w:ascii="Arial" w:hAnsi="Arial" w:cs="Arial"/>
        </w:rPr>
        <w:t>SQL statements</w:t>
      </w:r>
    </w:p>
    <w:p w14:paraId="2B59A6FD" w14:textId="77777777" w:rsidR="00F16B29" w:rsidRPr="00F16B29" w:rsidRDefault="00F16B29" w:rsidP="00F16B29">
      <w:pPr>
        <w:pStyle w:val="NoSpacing"/>
        <w:numPr>
          <w:ilvl w:val="0"/>
          <w:numId w:val="37"/>
        </w:numPr>
        <w:rPr>
          <w:rFonts w:ascii="Arial" w:hAnsi="Arial" w:cs="Arial"/>
        </w:rPr>
      </w:pPr>
      <w:r w:rsidRPr="00F16B29">
        <w:rPr>
          <w:rFonts w:ascii="Arial" w:hAnsi="Arial" w:cs="Arial"/>
        </w:rPr>
        <w:t>File system paths</w:t>
      </w:r>
    </w:p>
    <w:p w14:paraId="2967FB1F" w14:textId="77777777" w:rsidR="00F16B29" w:rsidRPr="00F16B29" w:rsidRDefault="00F16B29" w:rsidP="00F16B29">
      <w:pPr>
        <w:pStyle w:val="NoSpacing"/>
        <w:numPr>
          <w:ilvl w:val="0"/>
          <w:numId w:val="37"/>
        </w:numPr>
        <w:rPr>
          <w:rFonts w:ascii="Arial" w:hAnsi="Arial" w:cs="Arial"/>
        </w:rPr>
      </w:pPr>
      <w:r w:rsidRPr="00F16B29">
        <w:rPr>
          <w:rFonts w:ascii="Arial" w:hAnsi="Arial" w:cs="Arial"/>
        </w:rPr>
        <w:t>Stack traces</w:t>
      </w:r>
    </w:p>
    <w:p w14:paraId="1519AB7B" w14:textId="77777777" w:rsidR="00F16B29" w:rsidRPr="00F16B29" w:rsidRDefault="00F16B29" w:rsidP="00F16B29">
      <w:pPr>
        <w:pStyle w:val="NoSpacing"/>
        <w:numPr>
          <w:ilvl w:val="0"/>
          <w:numId w:val="37"/>
        </w:numPr>
        <w:rPr>
          <w:rFonts w:ascii="Arial" w:hAnsi="Arial" w:cs="Arial"/>
        </w:rPr>
      </w:pPr>
      <w:r w:rsidRPr="00F16B29">
        <w:rPr>
          <w:rFonts w:ascii="Arial" w:hAnsi="Arial" w:cs="Arial"/>
        </w:rPr>
        <w:t>Internal application logic</w:t>
      </w:r>
    </w:p>
    <w:p w14:paraId="14D451A6" w14:textId="77777777" w:rsidR="00F16B29" w:rsidRPr="00F16B29" w:rsidRDefault="00F16B29" w:rsidP="00F16B29">
      <w:pPr>
        <w:pStyle w:val="NoSpacing"/>
        <w:rPr>
          <w:rFonts w:ascii="Arial" w:hAnsi="Arial" w:cs="Arial"/>
        </w:rPr>
      </w:pPr>
      <w:r w:rsidRPr="00F16B29">
        <w:rPr>
          <w:rFonts w:ascii="Arial" w:hAnsi="Arial" w:cs="Arial"/>
        </w:rPr>
        <w:t>Multiple documented API incidents show that attackers leveraged verbose production error responses to map database schemas, identify weak components, and accelerate exploit development (Radware, 2022).</w:t>
      </w:r>
    </w:p>
    <w:p w14:paraId="304CF71E" w14:textId="77777777" w:rsidR="00F16B29" w:rsidRPr="00F16B29" w:rsidRDefault="00F16B29" w:rsidP="00F16B29">
      <w:pPr>
        <w:pStyle w:val="NoSpacing"/>
        <w:rPr>
          <w:rFonts w:ascii="Arial" w:hAnsi="Arial" w:cs="Arial"/>
        </w:rPr>
      </w:pPr>
      <w:r w:rsidRPr="00F16B29">
        <w:rPr>
          <w:rFonts w:ascii="Arial" w:hAnsi="Arial" w:cs="Arial"/>
        </w:rPr>
        <w:t>Impact</w:t>
      </w:r>
    </w:p>
    <w:p w14:paraId="13B0FB04" w14:textId="77777777" w:rsidR="00F16B29" w:rsidRPr="00F16B29" w:rsidRDefault="00F16B29" w:rsidP="00F16B29">
      <w:pPr>
        <w:pStyle w:val="NoSpacing"/>
        <w:numPr>
          <w:ilvl w:val="0"/>
          <w:numId w:val="38"/>
        </w:numPr>
        <w:rPr>
          <w:rFonts w:ascii="Arial" w:hAnsi="Arial" w:cs="Arial"/>
        </w:rPr>
      </w:pPr>
      <w:r w:rsidRPr="00F16B29">
        <w:rPr>
          <w:rFonts w:ascii="Arial" w:hAnsi="Arial" w:cs="Arial"/>
        </w:rPr>
        <w:t>Faster exploit development</w:t>
      </w:r>
    </w:p>
    <w:p w14:paraId="079A7603" w14:textId="77777777" w:rsidR="00F16B29" w:rsidRPr="00F16B29" w:rsidRDefault="00F16B29" w:rsidP="00F16B29">
      <w:pPr>
        <w:pStyle w:val="NoSpacing"/>
        <w:numPr>
          <w:ilvl w:val="0"/>
          <w:numId w:val="38"/>
        </w:numPr>
        <w:rPr>
          <w:rFonts w:ascii="Arial" w:hAnsi="Arial" w:cs="Arial"/>
        </w:rPr>
      </w:pPr>
      <w:r w:rsidRPr="00F16B29">
        <w:rPr>
          <w:rFonts w:ascii="Arial" w:hAnsi="Arial" w:cs="Arial"/>
        </w:rPr>
        <w:t>Increased likelihood of privilege escalation</w:t>
      </w:r>
    </w:p>
    <w:p w14:paraId="4BAE1559" w14:textId="77777777" w:rsidR="00F16B29" w:rsidRPr="00F16B29" w:rsidRDefault="00F16B29" w:rsidP="00F16B29">
      <w:pPr>
        <w:pStyle w:val="NoSpacing"/>
        <w:numPr>
          <w:ilvl w:val="0"/>
          <w:numId w:val="38"/>
        </w:numPr>
        <w:rPr>
          <w:rFonts w:ascii="Arial" w:hAnsi="Arial" w:cs="Arial"/>
        </w:rPr>
      </w:pPr>
      <w:r w:rsidRPr="00F16B29">
        <w:rPr>
          <w:rFonts w:ascii="Arial" w:hAnsi="Arial" w:cs="Arial"/>
        </w:rPr>
        <w:t>Expanded attack surface visibility</w:t>
      </w:r>
    </w:p>
    <w:p w14:paraId="7075E360" w14:textId="77777777" w:rsidR="00F16B29" w:rsidRPr="00F16B29" w:rsidRDefault="00F16B29" w:rsidP="00F16B29">
      <w:pPr>
        <w:pStyle w:val="NoSpacing"/>
        <w:rPr>
          <w:rFonts w:ascii="Arial" w:hAnsi="Arial" w:cs="Arial"/>
        </w:rPr>
      </w:pPr>
      <w:r w:rsidRPr="00F16B29">
        <w:rPr>
          <w:rFonts w:ascii="Arial" w:hAnsi="Arial" w:cs="Arial"/>
        </w:rPr>
        <w:t>Mitigation</w:t>
      </w:r>
    </w:p>
    <w:p w14:paraId="75A0D73A" w14:textId="77777777" w:rsidR="00F16B29" w:rsidRPr="00F16B29" w:rsidRDefault="00F16B29" w:rsidP="00F16B29">
      <w:pPr>
        <w:pStyle w:val="NoSpacing"/>
        <w:numPr>
          <w:ilvl w:val="0"/>
          <w:numId w:val="39"/>
        </w:numPr>
        <w:rPr>
          <w:rFonts w:ascii="Arial" w:hAnsi="Arial" w:cs="Arial"/>
        </w:rPr>
      </w:pPr>
      <w:r w:rsidRPr="00F16B29">
        <w:rPr>
          <w:rFonts w:ascii="Arial" w:hAnsi="Arial" w:cs="Arial"/>
        </w:rPr>
        <w:t>SR EH1 – Suppress internal implementation details in error responses</w:t>
      </w:r>
    </w:p>
    <w:p w14:paraId="366DC7ED" w14:textId="77777777" w:rsidR="00F16B29" w:rsidRPr="00F16B29" w:rsidRDefault="00F16B29" w:rsidP="00F16B29">
      <w:pPr>
        <w:pStyle w:val="NoSpacing"/>
        <w:numPr>
          <w:ilvl w:val="0"/>
          <w:numId w:val="39"/>
        </w:numPr>
        <w:rPr>
          <w:rFonts w:ascii="Arial" w:hAnsi="Arial" w:cs="Arial"/>
        </w:rPr>
      </w:pPr>
      <w:r w:rsidRPr="00F16B29">
        <w:rPr>
          <w:rFonts w:ascii="Arial" w:hAnsi="Arial" w:cs="Arial"/>
        </w:rPr>
        <w:t>SR EH2 – Use standardized, generic HTTP error messages with appropriate status codes</w:t>
      </w:r>
    </w:p>
    <w:p w14:paraId="2C9BB2AE" w14:textId="79E9DD49" w:rsidR="00F16B29" w:rsidRPr="00F16B29" w:rsidRDefault="00F16B29" w:rsidP="00F16B29">
      <w:pPr>
        <w:pStyle w:val="NoSpacing"/>
        <w:rPr>
          <w:rFonts w:ascii="Arial" w:hAnsi="Arial" w:cs="Arial"/>
        </w:rPr>
      </w:pPr>
    </w:p>
    <w:p w14:paraId="290145F2" w14:textId="50342030" w:rsidR="00E2214D" w:rsidRPr="00E2214D" w:rsidRDefault="00E2214D" w:rsidP="00F16B29">
      <w:pPr>
        <w:pStyle w:val="NoSpacing"/>
        <w:rPr>
          <w:rFonts w:ascii="Arial" w:hAnsi="Arial" w:cs="Arial"/>
          <w:b/>
          <w:bCs/>
        </w:rPr>
      </w:pPr>
      <w:r w:rsidRPr="00E2214D">
        <w:rPr>
          <w:rFonts w:ascii="Arial" w:hAnsi="Arial" w:cs="Arial"/>
          <w:b/>
          <w:bCs/>
        </w:rPr>
        <w:t>Summary</w:t>
      </w:r>
    </w:p>
    <w:p w14:paraId="0297271A" w14:textId="448121FA" w:rsidR="00F16B29" w:rsidRPr="00F16B29" w:rsidRDefault="00F16B29" w:rsidP="00F16B29">
      <w:pPr>
        <w:pStyle w:val="NoSpacing"/>
        <w:rPr>
          <w:rFonts w:ascii="Arial" w:hAnsi="Arial" w:cs="Arial"/>
        </w:rPr>
      </w:pPr>
      <w:r w:rsidRPr="00F16B29">
        <w:rPr>
          <w:rFonts w:ascii="Arial" w:hAnsi="Arial" w:cs="Arial"/>
        </w:rPr>
        <w:t>APIs represent a critical attack surface in modern systems. Risks such as unauthorized access, injection flaws, data exposure, abuse automation, BOLA, and insecure error handling can lead to severe operational, financial, and reputational damage. Implementing strong authentication, rigorous validation, secure transport, proper authorization enforcement, and disciplined error handling is essential to building resilient API ecosystems.</w:t>
      </w:r>
    </w:p>
    <w:p w14:paraId="7909E5B1" w14:textId="77777777" w:rsidR="00043AC1" w:rsidRPr="00277DB0" w:rsidRDefault="00043AC1" w:rsidP="00D926D8">
      <w:pPr>
        <w:pStyle w:val="NoSpacing"/>
        <w:rPr>
          <w:rFonts w:ascii="Arial" w:hAnsi="Arial" w:cs="Arial"/>
        </w:rPr>
      </w:pPr>
    </w:p>
    <w:p w14:paraId="5F20C6AD" w14:textId="77777777" w:rsidR="000931B3" w:rsidRPr="002E5241" w:rsidRDefault="000931B3">
      <w:pPr>
        <w:rPr>
          <w:rFonts w:ascii="Arial" w:hAnsi="Arial" w:cs="Arial"/>
        </w:rPr>
      </w:pPr>
    </w:p>
    <w:p w14:paraId="67EBD109" w14:textId="77777777" w:rsidR="00DF1A44" w:rsidRPr="002E5241" w:rsidRDefault="00DF1A44">
      <w:pPr>
        <w:rPr>
          <w:rFonts w:ascii="Arial" w:hAnsi="Arial" w:cs="Arial"/>
        </w:rPr>
      </w:pPr>
    </w:p>
    <w:p w14:paraId="2CFA4FEE" w14:textId="3C1FA894" w:rsidR="00DF1A44" w:rsidRPr="002E5241" w:rsidRDefault="00F0710B">
      <w:pPr>
        <w:rPr>
          <w:rFonts w:ascii="Arial" w:hAnsi="Arial" w:cs="Arial"/>
        </w:rPr>
      </w:pPr>
      <w:r w:rsidRPr="002E5241">
        <w:rPr>
          <w:rFonts w:ascii="Arial" w:hAnsi="Arial" w:cs="Arial"/>
        </w:rPr>
        <w:t>REFERENCES</w:t>
      </w:r>
    </w:p>
    <w:p w14:paraId="169525D4" w14:textId="568E5340" w:rsidR="00F0710B" w:rsidRPr="002E5241" w:rsidRDefault="006547BA">
      <w:pPr>
        <w:rPr>
          <w:rFonts w:ascii="Arial" w:hAnsi="Arial" w:cs="Arial"/>
        </w:rPr>
      </w:pPr>
      <w:r w:rsidRPr="002E5241">
        <w:rPr>
          <w:rFonts w:ascii="Arial" w:hAnsi="Arial" w:cs="Arial"/>
        </w:rPr>
        <w:t xml:space="preserve">Cloud (2024). Cloud Range. [online] Cloud Range. Available at: </w:t>
      </w:r>
      <w:hyperlink r:id="rId5" w:history="1">
        <w:r w:rsidRPr="002E5241">
          <w:rPr>
            <w:rStyle w:val="Hyperlink"/>
            <w:rFonts w:ascii="Arial" w:hAnsi="Arial" w:cs="Arial"/>
          </w:rPr>
          <w:t>https://www.cloudrangecyber.com/news/real-world-cybersecurity-breaches-caused-by-vulnerable-apis</w:t>
        </w:r>
      </w:hyperlink>
      <w:r w:rsidRPr="002E5241">
        <w:rPr>
          <w:rFonts w:ascii="Arial" w:hAnsi="Arial" w:cs="Arial"/>
        </w:rPr>
        <w:t>.</w:t>
      </w:r>
    </w:p>
    <w:p w14:paraId="28C6BF67" w14:textId="7148C710" w:rsidR="006547BA" w:rsidRPr="002E5241" w:rsidRDefault="00152568">
      <w:pPr>
        <w:rPr>
          <w:rFonts w:ascii="Arial" w:hAnsi="Arial" w:cs="Arial"/>
        </w:rPr>
      </w:pPr>
      <w:r w:rsidRPr="002E5241">
        <w:rPr>
          <w:rFonts w:ascii="Arial" w:hAnsi="Arial" w:cs="Arial"/>
        </w:rPr>
        <w:lastRenderedPageBreak/>
        <w:t>Barahona, D. (2025). Real-World Lessons of Broken Object Level Authorization (BOLA). [online] Apisec.ai. Available at: https://www.apisec.ai/blog/real-world-lessons-of-broken-object-level-authorization-bola [Accessed 23 Jan. 2026].</w:t>
      </w:r>
    </w:p>
    <w:p w14:paraId="0224EA2C" w14:textId="76233BAB" w:rsidR="00152568" w:rsidRPr="002E5241" w:rsidRDefault="00AB4939">
      <w:pPr>
        <w:rPr>
          <w:rFonts w:ascii="Arial" w:hAnsi="Arial" w:cs="Arial"/>
        </w:rPr>
      </w:pPr>
      <w:r w:rsidRPr="002E5241">
        <w:rPr>
          <w:rFonts w:ascii="Arial" w:hAnsi="Arial" w:cs="Arial"/>
        </w:rPr>
        <w:t>Aviatrix (2026). Instagram 2026: Data Scraping Leak Exposes 17 Million Accounts. [online] Aviatrix. Available at: https://aviatrix.ai/threat-research-center/instagram-2026-data-scraping-exposes-17-million-accounts/ [Accessed 23 Jan. 2026].</w:t>
      </w:r>
    </w:p>
    <w:p w14:paraId="0002832C" w14:textId="394D0B4B" w:rsidR="00AB4939" w:rsidRPr="002E5241" w:rsidRDefault="00B67197">
      <w:pPr>
        <w:rPr>
          <w:rFonts w:ascii="Arial" w:hAnsi="Arial" w:cs="Arial"/>
        </w:rPr>
      </w:pPr>
      <w:r w:rsidRPr="002E5241">
        <w:rPr>
          <w:rFonts w:ascii="Arial" w:hAnsi="Arial" w:cs="Arial"/>
        </w:rPr>
        <w:t xml:space="preserve">KPMG. (2024). Defending Against API Abuse. [online] Available at: </w:t>
      </w:r>
      <w:hyperlink r:id="rId6" w:history="1">
        <w:r w:rsidRPr="002E5241">
          <w:rPr>
            <w:rStyle w:val="Hyperlink"/>
            <w:rFonts w:ascii="Arial" w:hAnsi="Arial" w:cs="Arial"/>
          </w:rPr>
          <w:t>https://kpmg.com/us/en/articles/2024/defending-against-api-abuse.html</w:t>
        </w:r>
      </w:hyperlink>
      <w:r w:rsidRPr="002E5241">
        <w:rPr>
          <w:rFonts w:ascii="Arial" w:hAnsi="Arial" w:cs="Arial"/>
        </w:rPr>
        <w:t>.</w:t>
      </w:r>
    </w:p>
    <w:p w14:paraId="11BC6FF9" w14:textId="71B5A5A7" w:rsidR="00B67197" w:rsidRPr="002E5241" w:rsidRDefault="00D5047E">
      <w:pPr>
        <w:rPr>
          <w:rFonts w:ascii="Arial" w:hAnsi="Arial" w:cs="Arial"/>
        </w:rPr>
      </w:pPr>
      <w:r w:rsidRPr="002E5241">
        <w:rPr>
          <w:rFonts w:ascii="Arial" w:hAnsi="Arial" w:cs="Arial"/>
        </w:rPr>
        <w:t>Cyberly (2024). What Are Some Real-World Examples Of SQL Injection? [online] Cyberly.org. Available at: https://www.cyberly.org/en/what-are-some-real-world-examples-of-sql-injection/index.html#google_vignette [Accessed 23 Jan. 2026].</w:t>
      </w:r>
    </w:p>
    <w:p w14:paraId="58363227" w14:textId="36B5FA27" w:rsidR="00D5047E" w:rsidRPr="002E5241" w:rsidRDefault="00942189">
      <w:pPr>
        <w:rPr>
          <w:rFonts w:ascii="Arial" w:hAnsi="Arial" w:cs="Arial"/>
        </w:rPr>
      </w:pPr>
      <w:r w:rsidRPr="002E5241">
        <w:rPr>
          <w:rFonts w:ascii="Arial" w:hAnsi="Arial" w:cs="Arial"/>
        </w:rPr>
        <w:t xml:space="preserve">Radware (2022). SQL Injection | Radware. [online] Radware.com. Available at: </w:t>
      </w:r>
      <w:hyperlink r:id="rId7" w:history="1">
        <w:r w:rsidRPr="002E5241">
          <w:rPr>
            <w:rStyle w:val="Hyperlink"/>
            <w:rFonts w:ascii="Arial" w:hAnsi="Arial" w:cs="Arial"/>
          </w:rPr>
          <w:t>https://www.radware.com/cyberpedia/application-security/sql-injection/</w:t>
        </w:r>
      </w:hyperlink>
      <w:r w:rsidRPr="002E5241">
        <w:rPr>
          <w:rFonts w:ascii="Arial" w:hAnsi="Arial" w:cs="Arial"/>
        </w:rPr>
        <w:t>.</w:t>
      </w:r>
    </w:p>
    <w:p w14:paraId="0C1CD34C" w14:textId="77777777" w:rsidR="00942189" w:rsidRDefault="00942189"/>
    <w:sectPr w:rsidR="009421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9"/>
    <w:multiLevelType w:val="multilevel"/>
    <w:tmpl w:val="EB8AC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1D13C5"/>
    <w:multiLevelType w:val="multilevel"/>
    <w:tmpl w:val="65222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9746A"/>
    <w:multiLevelType w:val="multilevel"/>
    <w:tmpl w:val="9CD2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65771"/>
    <w:multiLevelType w:val="multilevel"/>
    <w:tmpl w:val="880E0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D1488"/>
    <w:multiLevelType w:val="multilevel"/>
    <w:tmpl w:val="C9B26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0138A"/>
    <w:multiLevelType w:val="multilevel"/>
    <w:tmpl w:val="9E36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76CDE"/>
    <w:multiLevelType w:val="multilevel"/>
    <w:tmpl w:val="869A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6B6140"/>
    <w:multiLevelType w:val="multilevel"/>
    <w:tmpl w:val="48B6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41335"/>
    <w:multiLevelType w:val="multilevel"/>
    <w:tmpl w:val="1EC6F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0A188E"/>
    <w:multiLevelType w:val="multilevel"/>
    <w:tmpl w:val="4A480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F01548"/>
    <w:multiLevelType w:val="multilevel"/>
    <w:tmpl w:val="24B8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64FCA"/>
    <w:multiLevelType w:val="multilevel"/>
    <w:tmpl w:val="8B141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66A93"/>
    <w:multiLevelType w:val="multilevel"/>
    <w:tmpl w:val="958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D26CE"/>
    <w:multiLevelType w:val="multilevel"/>
    <w:tmpl w:val="D110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43474"/>
    <w:multiLevelType w:val="multilevel"/>
    <w:tmpl w:val="E2C4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126EE"/>
    <w:multiLevelType w:val="multilevel"/>
    <w:tmpl w:val="4262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D2518"/>
    <w:multiLevelType w:val="multilevel"/>
    <w:tmpl w:val="76EA6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AA4D21"/>
    <w:multiLevelType w:val="multilevel"/>
    <w:tmpl w:val="8400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32693"/>
    <w:multiLevelType w:val="multilevel"/>
    <w:tmpl w:val="0C20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396D40"/>
    <w:multiLevelType w:val="multilevel"/>
    <w:tmpl w:val="034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822116"/>
    <w:multiLevelType w:val="multilevel"/>
    <w:tmpl w:val="077A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574693"/>
    <w:multiLevelType w:val="multilevel"/>
    <w:tmpl w:val="7DDE4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F02410"/>
    <w:multiLevelType w:val="multilevel"/>
    <w:tmpl w:val="6718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77665"/>
    <w:multiLevelType w:val="multilevel"/>
    <w:tmpl w:val="A7BE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E93EAC"/>
    <w:multiLevelType w:val="multilevel"/>
    <w:tmpl w:val="26F27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432ADD"/>
    <w:multiLevelType w:val="multilevel"/>
    <w:tmpl w:val="49E2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634391"/>
    <w:multiLevelType w:val="multilevel"/>
    <w:tmpl w:val="CBE6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E24703"/>
    <w:multiLevelType w:val="multilevel"/>
    <w:tmpl w:val="1F92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F22A9C"/>
    <w:multiLevelType w:val="multilevel"/>
    <w:tmpl w:val="A61A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CF7991"/>
    <w:multiLevelType w:val="multilevel"/>
    <w:tmpl w:val="0EA4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5D1291"/>
    <w:multiLevelType w:val="multilevel"/>
    <w:tmpl w:val="011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A57178"/>
    <w:multiLevelType w:val="multilevel"/>
    <w:tmpl w:val="947E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29304A"/>
    <w:multiLevelType w:val="multilevel"/>
    <w:tmpl w:val="72D6D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3B1074"/>
    <w:multiLevelType w:val="multilevel"/>
    <w:tmpl w:val="BB30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DB1CF7"/>
    <w:multiLevelType w:val="multilevel"/>
    <w:tmpl w:val="EA46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FB4C0F"/>
    <w:multiLevelType w:val="multilevel"/>
    <w:tmpl w:val="3E64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4F0F27"/>
    <w:multiLevelType w:val="multilevel"/>
    <w:tmpl w:val="149C0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880705"/>
    <w:multiLevelType w:val="multilevel"/>
    <w:tmpl w:val="D1E6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010F23"/>
    <w:multiLevelType w:val="multilevel"/>
    <w:tmpl w:val="B8FA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0844562">
    <w:abstractNumId w:val="11"/>
  </w:num>
  <w:num w:numId="2" w16cid:durableId="184826004">
    <w:abstractNumId w:val="27"/>
  </w:num>
  <w:num w:numId="3" w16cid:durableId="1976063331">
    <w:abstractNumId w:val="19"/>
  </w:num>
  <w:num w:numId="4" w16cid:durableId="1873880509">
    <w:abstractNumId w:val="0"/>
  </w:num>
  <w:num w:numId="5" w16cid:durableId="259412025">
    <w:abstractNumId w:val="36"/>
  </w:num>
  <w:num w:numId="6" w16cid:durableId="1956596671">
    <w:abstractNumId w:val="29"/>
  </w:num>
  <w:num w:numId="7" w16cid:durableId="786587782">
    <w:abstractNumId w:val="12"/>
  </w:num>
  <w:num w:numId="8" w16cid:durableId="957951982">
    <w:abstractNumId w:val="24"/>
  </w:num>
  <w:num w:numId="9" w16cid:durableId="1946575705">
    <w:abstractNumId w:val="1"/>
  </w:num>
  <w:num w:numId="10" w16cid:durableId="851147916">
    <w:abstractNumId w:val="8"/>
  </w:num>
  <w:num w:numId="11" w16cid:durableId="1682976765">
    <w:abstractNumId w:val="32"/>
  </w:num>
  <w:num w:numId="12" w16cid:durableId="1693142321">
    <w:abstractNumId w:val="16"/>
  </w:num>
  <w:num w:numId="13" w16cid:durableId="976489737">
    <w:abstractNumId w:val="9"/>
  </w:num>
  <w:num w:numId="14" w16cid:durableId="597104177">
    <w:abstractNumId w:val="20"/>
  </w:num>
  <w:num w:numId="15" w16cid:durableId="548996139">
    <w:abstractNumId w:val="28"/>
  </w:num>
  <w:num w:numId="16" w16cid:durableId="2015758646">
    <w:abstractNumId w:val="4"/>
  </w:num>
  <w:num w:numId="17" w16cid:durableId="1367290793">
    <w:abstractNumId w:val="34"/>
  </w:num>
  <w:num w:numId="18" w16cid:durableId="286742711">
    <w:abstractNumId w:val="17"/>
  </w:num>
  <w:num w:numId="19" w16cid:durableId="2016491458">
    <w:abstractNumId w:val="21"/>
  </w:num>
  <w:num w:numId="20" w16cid:durableId="465010638">
    <w:abstractNumId w:val="26"/>
  </w:num>
  <w:num w:numId="21" w16cid:durableId="83578847">
    <w:abstractNumId w:val="13"/>
  </w:num>
  <w:num w:numId="22" w16cid:durableId="1485778361">
    <w:abstractNumId w:val="31"/>
  </w:num>
  <w:num w:numId="23" w16cid:durableId="2132935419">
    <w:abstractNumId w:val="15"/>
  </w:num>
  <w:num w:numId="24" w16cid:durableId="759835066">
    <w:abstractNumId w:val="6"/>
  </w:num>
  <w:num w:numId="25" w16cid:durableId="546340202">
    <w:abstractNumId w:val="25"/>
  </w:num>
  <w:num w:numId="26" w16cid:durableId="916094362">
    <w:abstractNumId w:val="7"/>
  </w:num>
  <w:num w:numId="27" w16cid:durableId="486867321">
    <w:abstractNumId w:val="22"/>
  </w:num>
  <w:num w:numId="28" w16cid:durableId="697202591">
    <w:abstractNumId w:val="14"/>
  </w:num>
  <w:num w:numId="29" w16cid:durableId="503935303">
    <w:abstractNumId w:val="35"/>
  </w:num>
  <w:num w:numId="30" w16cid:durableId="2079135758">
    <w:abstractNumId w:val="2"/>
  </w:num>
  <w:num w:numId="31" w16cid:durableId="745228572">
    <w:abstractNumId w:val="3"/>
  </w:num>
  <w:num w:numId="32" w16cid:durableId="1267234419">
    <w:abstractNumId w:val="38"/>
  </w:num>
  <w:num w:numId="33" w16cid:durableId="1553424564">
    <w:abstractNumId w:val="33"/>
  </w:num>
  <w:num w:numId="34" w16cid:durableId="1063917931">
    <w:abstractNumId w:val="10"/>
  </w:num>
  <w:num w:numId="35" w16cid:durableId="878662041">
    <w:abstractNumId w:val="30"/>
  </w:num>
  <w:num w:numId="36" w16cid:durableId="1664698405">
    <w:abstractNumId w:val="18"/>
  </w:num>
  <w:num w:numId="37" w16cid:durableId="1277713268">
    <w:abstractNumId w:val="5"/>
  </w:num>
  <w:num w:numId="38" w16cid:durableId="504516959">
    <w:abstractNumId w:val="23"/>
  </w:num>
  <w:num w:numId="39" w16cid:durableId="62181065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1B3"/>
    <w:rsid w:val="00043AC1"/>
    <w:rsid w:val="00044A58"/>
    <w:rsid w:val="00047ECC"/>
    <w:rsid w:val="000931B3"/>
    <w:rsid w:val="00152568"/>
    <w:rsid w:val="00153DD1"/>
    <w:rsid w:val="00190A73"/>
    <w:rsid w:val="001B267C"/>
    <w:rsid w:val="001E2ECB"/>
    <w:rsid w:val="001F4446"/>
    <w:rsid w:val="00247EDC"/>
    <w:rsid w:val="002702A4"/>
    <w:rsid w:val="00277DB0"/>
    <w:rsid w:val="002B5E22"/>
    <w:rsid w:val="002E5241"/>
    <w:rsid w:val="003027DB"/>
    <w:rsid w:val="0031651F"/>
    <w:rsid w:val="0032049B"/>
    <w:rsid w:val="003B7804"/>
    <w:rsid w:val="003C5C3E"/>
    <w:rsid w:val="003D1676"/>
    <w:rsid w:val="0040144B"/>
    <w:rsid w:val="0042159A"/>
    <w:rsid w:val="00473644"/>
    <w:rsid w:val="00490E3D"/>
    <w:rsid w:val="004C3F7E"/>
    <w:rsid w:val="00597AC8"/>
    <w:rsid w:val="00630E0D"/>
    <w:rsid w:val="006547BA"/>
    <w:rsid w:val="00683477"/>
    <w:rsid w:val="006A5145"/>
    <w:rsid w:val="006E430D"/>
    <w:rsid w:val="00710ED0"/>
    <w:rsid w:val="00754279"/>
    <w:rsid w:val="007B3C61"/>
    <w:rsid w:val="008A0F41"/>
    <w:rsid w:val="008A200E"/>
    <w:rsid w:val="008A2077"/>
    <w:rsid w:val="00942189"/>
    <w:rsid w:val="0098617F"/>
    <w:rsid w:val="00A2088B"/>
    <w:rsid w:val="00AB4939"/>
    <w:rsid w:val="00B540A4"/>
    <w:rsid w:val="00B63D69"/>
    <w:rsid w:val="00B67197"/>
    <w:rsid w:val="00B825EB"/>
    <w:rsid w:val="00BA79BB"/>
    <w:rsid w:val="00BF0255"/>
    <w:rsid w:val="00C47DF3"/>
    <w:rsid w:val="00C82982"/>
    <w:rsid w:val="00C9378C"/>
    <w:rsid w:val="00CA1220"/>
    <w:rsid w:val="00CF3E46"/>
    <w:rsid w:val="00D111E3"/>
    <w:rsid w:val="00D43E96"/>
    <w:rsid w:val="00D5047E"/>
    <w:rsid w:val="00D80DCE"/>
    <w:rsid w:val="00D926D8"/>
    <w:rsid w:val="00DC7B6C"/>
    <w:rsid w:val="00DD7D1C"/>
    <w:rsid w:val="00DF1A44"/>
    <w:rsid w:val="00E179EA"/>
    <w:rsid w:val="00E2214D"/>
    <w:rsid w:val="00E25090"/>
    <w:rsid w:val="00ED3CFA"/>
    <w:rsid w:val="00EF1EFD"/>
    <w:rsid w:val="00EF5C4A"/>
    <w:rsid w:val="00F0710B"/>
    <w:rsid w:val="00F16B29"/>
    <w:rsid w:val="00F30868"/>
    <w:rsid w:val="00F431D7"/>
    <w:rsid w:val="00F71B00"/>
    <w:rsid w:val="00F71B36"/>
    <w:rsid w:val="00FD0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7158D"/>
  <w15:chartTrackingRefBased/>
  <w15:docId w15:val="{C94EDEED-258E-4B2B-B5D0-42C91193B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1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31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31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1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1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1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1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1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1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1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31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31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1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1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1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1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1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1B3"/>
    <w:rPr>
      <w:rFonts w:eastAsiaTheme="majorEastAsia" w:cstheme="majorBidi"/>
      <w:color w:val="272727" w:themeColor="text1" w:themeTint="D8"/>
    </w:rPr>
  </w:style>
  <w:style w:type="paragraph" w:styleId="Title">
    <w:name w:val="Title"/>
    <w:basedOn w:val="Normal"/>
    <w:next w:val="Normal"/>
    <w:link w:val="TitleChar"/>
    <w:uiPriority w:val="10"/>
    <w:qFormat/>
    <w:rsid w:val="000931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1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1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1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1B3"/>
    <w:pPr>
      <w:spacing w:before="160"/>
      <w:jc w:val="center"/>
    </w:pPr>
    <w:rPr>
      <w:i/>
      <w:iCs/>
      <w:color w:val="404040" w:themeColor="text1" w:themeTint="BF"/>
    </w:rPr>
  </w:style>
  <w:style w:type="character" w:customStyle="1" w:styleId="QuoteChar">
    <w:name w:val="Quote Char"/>
    <w:basedOn w:val="DefaultParagraphFont"/>
    <w:link w:val="Quote"/>
    <w:uiPriority w:val="29"/>
    <w:rsid w:val="000931B3"/>
    <w:rPr>
      <w:i/>
      <w:iCs/>
      <w:color w:val="404040" w:themeColor="text1" w:themeTint="BF"/>
    </w:rPr>
  </w:style>
  <w:style w:type="paragraph" w:styleId="ListParagraph">
    <w:name w:val="List Paragraph"/>
    <w:basedOn w:val="Normal"/>
    <w:uiPriority w:val="34"/>
    <w:qFormat/>
    <w:rsid w:val="000931B3"/>
    <w:pPr>
      <w:ind w:left="720"/>
      <w:contextualSpacing/>
    </w:pPr>
  </w:style>
  <w:style w:type="character" w:styleId="IntenseEmphasis">
    <w:name w:val="Intense Emphasis"/>
    <w:basedOn w:val="DefaultParagraphFont"/>
    <w:uiPriority w:val="21"/>
    <w:qFormat/>
    <w:rsid w:val="000931B3"/>
    <w:rPr>
      <w:i/>
      <w:iCs/>
      <w:color w:val="0F4761" w:themeColor="accent1" w:themeShade="BF"/>
    </w:rPr>
  </w:style>
  <w:style w:type="paragraph" w:styleId="IntenseQuote">
    <w:name w:val="Intense Quote"/>
    <w:basedOn w:val="Normal"/>
    <w:next w:val="Normal"/>
    <w:link w:val="IntenseQuoteChar"/>
    <w:uiPriority w:val="30"/>
    <w:qFormat/>
    <w:rsid w:val="000931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1B3"/>
    <w:rPr>
      <w:i/>
      <w:iCs/>
      <w:color w:val="0F4761" w:themeColor="accent1" w:themeShade="BF"/>
    </w:rPr>
  </w:style>
  <w:style w:type="character" w:styleId="IntenseReference">
    <w:name w:val="Intense Reference"/>
    <w:basedOn w:val="DefaultParagraphFont"/>
    <w:uiPriority w:val="32"/>
    <w:qFormat/>
    <w:rsid w:val="000931B3"/>
    <w:rPr>
      <w:b/>
      <w:bCs/>
      <w:smallCaps/>
      <w:color w:val="0F4761" w:themeColor="accent1" w:themeShade="BF"/>
      <w:spacing w:val="5"/>
    </w:rPr>
  </w:style>
  <w:style w:type="character" w:styleId="Hyperlink">
    <w:name w:val="Hyperlink"/>
    <w:basedOn w:val="DefaultParagraphFont"/>
    <w:uiPriority w:val="99"/>
    <w:unhideWhenUsed/>
    <w:rsid w:val="006547BA"/>
    <w:rPr>
      <w:color w:val="467886" w:themeColor="hyperlink"/>
      <w:u w:val="single"/>
    </w:rPr>
  </w:style>
  <w:style w:type="character" w:styleId="UnresolvedMention">
    <w:name w:val="Unresolved Mention"/>
    <w:basedOn w:val="DefaultParagraphFont"/>
    <w:uiPriority w:val="99"/>
    <w:semiHidden/>
    <w:unhideWhenUsed/>
    <w:rsid w:val="006547BA"/>
    <w:rPr>
      <w:color w:val="605E5C"/>
      <w:shd w:val="clear" w:color="auto" w:fill="E1DFDD"/>
    </w:rPr>
  </w:style>
  <w:style w:type="paragraph" w:styleId="NormalWeb">
    <w:name w:val="Normal (Web)"/>
    <w:basedOn w:val="Normal"/>
    <w:uiPriority w:val="99"/>
    <w:semiHidden/>
    <w:unhideWhenUsed/>
    <w:rsid w:val="007B3C6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3C61"/>
    <w:rPr>
      <w:b/>
      <w:bCs/>
    </w:rPr>
  </w:style>
  <w:style w:type="paragraph" w:styleId="NoSpacing">
    <w:name w:val="No Spacing"/>
    <w:uiPriority w:val="1"/>
    <w:qFormat/>
    <w:rsid w:val="00AB493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radware.com/cyberpedia/application-security/sql-injec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pmg.com/us/en/articles/2024/defending-against-api-abuse.html" TargetMode="External"/><Relationship Id="rId5" Type="http://schemas.openxmlformats.org/officeDocument/2006/relationships/hyperlink" Target="https://www.cloudrangecyber.com/news/real-world-cybersecurity-breaches-caused-by-vulnerable-api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910</Words>
  <Characters>6634</Characters>
  <Application>Microsoft Office Word</Application>
  <DocSecurity>0</DocSecurity>
  <Lines>189</Lines>
  <Paragraphs>127</Paragraphs>
  <ScaleCrop>false</ScaleCrop>
  <Company/>
  <LinksUpToDate>false</LinksUpToDate>
  <CharactersWithSpaces>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Fiaz Ali</dc:creator>
  <cp:keywords/>
  <dc:description/>
  <cp:lastModifiedBy>Fiaz Ali</cp:lastModifiedBy>
  <cp:revision>64</cp:revision>
  <dcterms:created xsi:type="dcterms:W3CDTF">2026-01-19T19:23:00Z</dcterms:created>
  <dcterms:modified xsi:type="dcterms:W3CDTF">2026-01-24T05:16:00Z</dcterms:modified>
</cp:coreProperties>
</file>