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5AAAE" w14:textId="77777777" w:rsidR="00685D54" w:rsidRPr="0001054C" w:rsidRDefault="00685D54" w:rsidP="00685D54">
      <w:pPr>
        <w:rPr>
          <w:b/>
          <w:bCs/>
          <w:sz w:val="28"/>
          <w:szCs w:val="28"/>
        </w:rPr>
      </w:pPr>
      <w:r w:rsidRPr="0001054C">
        <w:rPr>
          <w:b/>
          <w:bCs/>
          <w:sz w:val="28"/>
          <w:szCs w:val="28"/>
        </w:rPr>
        <w:t>Collaborative Discussion 1: The 4th Industrial Revolution</w:t>
      </w:r>
    </w:p>
    <w:p w14:paraId="46106713" w14:textId="74728B05" w:rsidR="00455BDA" w:rsidRPr="00C06465" w:rsidRDefault="00455BDA" w:rsidP="00455BDA">
      <w:pPr>
        <w:rPr>
          <w:rFonts w:ascii="Arial" w:hAnsi="Arial" w:cs="Arial"/>
        </w:rPr>
      </w:pPr>
      <w:r w:rsidRPr="00C06465">
        <w:rPr>
          <w:rFonts w:ascii="Arial" w:hAnsi="Arial" w:cs="Arial"/>
        </w:rPr>
        <w:t xml:space="preserve">Industry 4.0 has transformed healthcare </w:t>
      </w:r>
      <w:r w:rsidR="00941494" w:rsidRPr="00941494">
        <w:rPr>
          <w:rFonts w:ascii="Arial" w:hAnsi="Arial" w:cs="Arial"/>
        </w:rPr>
        <w:t>by introducing technologies such as Artificial Intelligence (AI), connected medical devices (IoT), cloud computing, electronic health records (EHRs), and telemedicine</w:t>
      </w:r>
      <w:r w:rsidR="00941494">
        <w:rPr>
          <w:rFonts w:ascii="Arial" w:hAnsi="Arial" w:cs="Arial"/>
        </w:rPr>
        <w:t xml:space="preserve">. </w:t>
      </w:r>
      <w:r w:rsidRPr="00C06465">
        <w:rPr>
          <w:rFonts w:ascii="Arial" w:hAnsi="Arial" w:cs="Arial"/>
        </w:rPr>
        <w:t>These innovations improve patient care, operational efficiency, real-time monitoring, and clinical decision-making. However, increased reliance on digital systems also exposes healthcare organizations to greater cybersecurity risks (National Audit Office, 2017; Coventry &amp; Branley, 2018).</w:t>
      </w:r>
    </w:p>
    <w:p w14:paraId="3D2C0893" w14:textId="77777777" w:rsidR="00455BDA" w:rsidRPr="00C06465" w:rsidRDefault="00455BDA" w:rsidP="00455BDA">
      <w:pPr>
        <w:rPr>
          <w:rFonts w:ascii="Arial" w:hAnsi="Arial" w:cs="Arial"/>
        </w:rPr>
      </w:pPr>
      <w:r w:rsidRPr="00C06465">
        <w:rPr>
          <w:rFonts w:ascii="Arial" w:hAnsi="Arial" w:cs="Arial"/>
        </w:rPr>
        <w:t>Industry 5.0 builds on these advances by emphasizing human-centered innovation, sustainability, resilience, and collaboration between healthcare professionals and intelligent technologies. This approach ensures that technology supports rather than replaces human expertise while improving healthcare outcomes (Metcalf, 2024).</w:t>
      </w:r>
    </w:p>
    <w:p w14:paraId="243231C0" w14:textId="634745A8" w:rsidR="00455BDA" w:rsidRPr="00C06465" w:rsidRDefault="006B329D" w:rsidP="00455BDA">
      <w:pPr>
        <w:rPr>
          <w:rFonts w:ascii="Arial" w:hAnsi="Arial" w:cs="Arial"/>
        </w:rPr>
      </w:pPr>
      <w:r w:rsidRPr="006B329D">
        <w:rPr>
          <w:rFonts w:ascii="Arial" w:hAnsi="Arial" w:cs="Arial"/>
        </w:rPr>
        <w:t>A well-known example of an information system failure was the WannaCry ransomware attack that affected the United Kingdom's National Health Service (NHS) in May 2017</w:t>
      </w:r>
      <w:r w:rsidR="00455BDA" w:rsidRPr="00C06465">
        <w:rPr>
          <w:rFonts w:ascii="Arial" w:hAnsi="Arial" w:cs="Arial"/>
        </w:rPr>
        <w:t>. The attack exploited vulnerabilities in outdated Microsoft Windows systems, affecting 81 NHS trusts and disrupting access to patient records, appointment systems, and communication networks. More than 19,000 appointments and procedures were cancelled, ambulances were diverted, and hospitals reverted to paper-based operations (National Audit Office, 2017).</w:t>
      </w:r>
    </w:p>
    <w:p w14:paraId="43B06A72" w14:textId="7A87F024" w:rsidR="00455BDA" w:rsidRPr="00C06465" w:rsidRDefault="00455BDA" w:rsidP="00455BDA">
      <w:pPr>
        <w:rPr>
          <w:rFonts w:ascii="Arial" w:hAnsi="Arial" w:cs="Arial"/>
        </w:rPr>
      </w:pPr>
      <w:r w:rsidRPr="00C06465">
        <w:rPr>
          <w:rFonts w:ascii="Arial" w:hAnsi="Arial" w:cs="Arial"/>
        </w:rPr>
        <w:t>The incident highlighted the importance of software updates, employee cybersecurity training, disaster recovery planning, and resilient information systems. As healthcare becomes increasingly digital, organizations must balance innovation with robust security measures to ensure safe and reliable patient care (Coventry &amp; Branley, 2018).</w:t>
      </w:r>
    </w:p>
    <w:p w14:paraId="0F9CDDF8" w14:textId="77777777" w:rsidR="00836F2D" w:rsidRPr="00C06465" w:rsidRDefault="00836F2D" w:rsidP="00455BDA">
      <w:pPr>
        <w:rPr>
          <w:rFonts w:ascii="Arial" w:hAnsi="Arial" w:cs="Arial"/>
        </w:rPr>
      </w:pPr>
    </w:p>
    <w:p w14:paraId="580FD8D2" w14:textId="77777777" w:rsidR="00836F2D" w:rsidRPr="00C06465" w:rsidRDefault="00836F2D" w:rsidP="00455BDA">
      <w:pPr>
        <w:rPr>
          <w:rFonts w:ascii="Arial" w:hAnsi="Arial" w:cs="Arial"/>
        </w:rPr>
      </w:pPr>
    </w:p>
    <w:p w14:paraId="4F6B90E5" w14:textId="77777777" w:rsidR="00836F2D" w:rsidRPr="00C06465" w:rsidRDefault="00836F2D" w:rsidP="00836F2D">
      <w:pPr>
        <w:rPr>
          <w:rFonts w:ascii="Arial" w:hAnsi="Arial" w:cs="Arial"/>
          <w:b/>
          <w:bCs/>
        </w:rPr>
      </w:pPr>
      <w:r w:rsidRPr="00C06465">
        <w:rPr>
          <w:rFonts w:ascii="Arial" w:hAnsi="Arial" w:cs="Arial"/>
          <w:b/>
          <w:bCs/>
        </w:rPr>
        <w:t>References</w:t>
      </w:r>
    </w:p>
    <w:p w14:paraId="536D34EB" w14:textId="77777777" w:rsidR="00EC3D3C" w:rsidRPr="00C06465" w:rsidRDefault="00A554A5" w:rsidP="00836F2D">
      <w:pPr>
        <w:rPr>
          <w:rFonts w:ascii="Arial" w:hAnsi="Arial" w:cs="Arial"/>
        </w:rPr>
      </w:pPr>
      <w:r w:rsidRPr="00C06465">
        <w:rPr>
          <w:rFonts w:ascii="Arial" w:hAnsi="Arial" w:cs="Arial"/>
        </w:rPr>
        <w:t xml:space="preserve">Coventry, L. and Branley, D. (2018). Cybersecurity in healthcare: A narrative review of trends, threats and ways forward. </w:t>
      </w:r>
      <w:proofErr w:type="spellStart"/>
      <w:r w:rsidRPr="00C06465">
        <w:rPr>
          <w:rFonts w:ascii="Arial" w:hAnsi="Arial" w:cs="Arial"/>
        </w:rPr>
        <w:t>Maturitas</w:t>
      </w:r>
      <w:proofErr w:type="spellEnd"/>
      <w:r w:rsidRPr="00C06465">
        <w:rPr>
          <w:rFonts w:ascii="Arial" w:hAnsi="Arial" w:cs="Arial"/>
        </w:rPr>
        <w:t>, [online] 113, pp.48–52. doi:10.1016/j.maturitas.2018.04.008.</w:t>
      </w:r>
    </w:p>
    <w:p w14:paraId="5D8E7548" w14:textId="77777777" w:rsidR="00D94493" w:rsidRPr="00C06465" w:rsidRDefault="00D94493" w:rsidP="00836F2D">
      <w:pPr>
        <w:rPr>
          <w:rFonts w:ascii="Arial" w:hAnsi="Arial" w:cs="Arial"/>
        </w:rPr>
      </w:pPr>
      <w:r w:rsidRPr="00C06465">
        <w:rPr>
          <w:rFonts w:ascii="Arial" w:hAnsi="Arial" w:cs="Arial"/>
        </w:rPr>
        <w:t>Metcalf, G.S. (2024). An Introduction to Industry 5.0: History, Foundations, and Futures. </w:t>
      </w:r>
      <w:r w:rsidRPr="00C06465">
        <w:rPr>
          <w:rFonts w:ascii="Arial" w:hAnsi="Arial" w:cs="Arial"/>
          <w:i/>
          <w:iCs/>
        </w:rPr>
        <w:t>Translational systems sciences</w:t>
      </w:r>
      <w:r w:rsidRPr="00C06465">
        <w:rPr>
          <w:rFonts w:ascii="Arial" w:hAnsi="Arial" w:cs="Arial"/>
        </w:rPr>
        <w:t>, pp.1–29. doi:10.1007/978-981-99-9730-5_1.</w:t>
      </w:r>
    </w:p>
    <w:p w14:paraId="0FC128D3" w14:textId="2F056415" w:rsidR="00836F2D" w:rsidRPr="00455BDA" w:rsidRDefault="00A04399" w:rsidP="00455BDA">
      <w:pPr>
        <w:rPr>
          <w:color w:val="0000FF"/>
        </w:rPr>
      </w:pPr>
      <w:r w:rsidRPr="00C06465">
        <w:rPr>
          <w:rFonts w:ascii="Arial" w:hAnsi="Arial" w:cs="Arial"/>
        </w:rPr>
        <w:t xml:space="preserve">National Audit Office (2017). Investigation: WannaCry </w:t>
      </w:r>
      <w:proofErr w:type="spellStart"/>
      <w:r w:rsidRPr="00C06465">
        <w:rPr>
          <w:rFonts w:ascii="Arial" w:hAnsi="Arial" w:cs="Arial"/>
        </w:rPr>
        <w:t>cyber attack</w:t>
      </w:r>
      <w:proofErr w:type="spellEnd"/>
      <w:r w:rsidRPr="00C06465">
        <w:rPr>
          <w:rFonts w:ascii="Arial" w:hAnsi="Arial" w:cs="Arial"/>
        </w:rPr>
        <w:t xml:space="preserve"> and the NHS - National Audit Office (NAO) report. [online] National Audit Office (NAO). Available at: https://www.nao.org.uk/reports/investigation-wannacry-cyber-attack-and-the-nhs/ [Accessed 13 Aug. 2026].</w:t>
      </w:r>
    </w:p>
    <w:sectPr w:rsidR="00836F2D" w:rsidRPr="00455B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D54"/>
    <w:rsid w:val="0001054C"/>
    <w:rsid w:val="001854FB"/>
    <w:rsid w:val="00317161"/>
    <w:rsid w:val="00351603"/>
    <w:rsid w:val="00455BDA"/>
    <w:rsid w:val="0061551D"/>
    <w:rsid w:val="00620E8D"/>
    <w:rsid w:val="00685D54"/>
    <w:rsid w:val="006B329D"/>
    <w:rsid w:val="00710ED0"/>
    <w:rsid w:val="007B68C8"/>
    <w:rsid w:val="00836F2D"/>
    <w:rsid w:val="008F6F9F"/>
    <w:rsid w:val="00941494"/>
    <w:rsid w:val="00A04399"/>
    <w:rsid w:val="00A554A5"/>
    <w:rsid w:val="00A81C2E"/>
    <w:rsid w:val="00B375E5"/>
    <w:rsid w:val="00B612B8"/>
    <w:rsid w:val="00BF0255"/>
    <w:rsid w:val="00C06465"/>
    <w:rsid w:val="00C47DF3"/>
    <w:rsid w:val="00CE56FD"/>
    <w:rsid w:val="00D94493"/>
    <w:rsid w:val="00EC3D3C"/>
    <w:rsid w:val="00EF5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A89FC"/>
  <w15:chartTrackingRefBased/>
  <w15:docId w15:val="{432E8B26-F781-4BB2-AD93-D2BB218AB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5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5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5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5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5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5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5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5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5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D54"/>
    <w:rPr>
      <w:rFonts w:eastAsiaTheme="majorEastAsia" w:cstheme="majorBidi"/>
      <w:color w:val="272727" w:themeColor="text1" w:themeTint="D8"/>
    </w:rPr>
  </w:style>
  <w:style w:type="paragraph" w:styleId="Title">
    <w:name w:val="Title"/>
    <w:basedOn w:val="Normal"/>
    <w:next w:val="Normal"/>
    <w:link w:val="TitleChar"/>
    <w:uiPriority w:val="10"/>
    <w:qFormat/>
    <w:rsid w:val="00685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D54"/>
    <w:pPr>
      <w:spacing w:before="160"/>
      <w:jc w:val="center"/>
    </w:pPr>
    <w:rPr>
      <w:i/>
      <w:iCs/>
      <w:color w:val="404040" w:themeColor="text1" w:themeTint="BF"/>
    </w:rPr>
  </w:style>
  <w:style w:type="character" w:customStyle="1" w:styleId="QuoteChar">
    <w:name w:val="Quote Char"/>
    <w:basedOn w:val="DefaultParagraphFont"/>
    <w:link w:val="Quote"/>
    <w:uiPriority w:val="29"/>
    <w:rsid w:val="00685D54"/>
    <w:rPr>
      <w:i/>
      <w:iCs/>
      <w:color w:val="404040" w:themeColor="text1" w:themeTint="BF"/>
    </w:rPr>
  </w:style>
  <w:style w:type="paragraph" w:styleId="ListParagraph">
    <w:name w:val="List Paragraph"/>
    <w:basedOn w:val="Normal"/>
    <w:uiPriority w:val="34"/>
    <w:qFormat/>
    <w:rsid w:val="00685D54"/>
    <w:pPr>
      <w:ind w:left="720"/>
      <w:contextualSpacing/>
    </w:pPr>
  </w:style>
  <w:style w:type="character" w:styleId="IntenseEmphasis">
    <w:name w:val="Intense Emphasis"/>
    <w:basedOn w:val="DefaultParagraphFont"/>
    <w:uiPriority w:val="21"/>
    <w:qFormat/>
    <w:rsid w:val="00685D54"/>
    <w:rPr>
      <w:i/>
      <w:iCs/>
      <w:color w:val="0F4761" w:themeColor="accent1" w:themeShade="BF"/>
    </w:rPr>
  </w:style>
  <w:style w:type="paragraph" w:styleId="IntenseQuote">
    <w:name w:val="Intense Quote"/>
    <w:basedOn w:val="Normal"/>
    <w:next w:val="Normal"/>
    <w:link w:val="IntenseQuoteChar"/>
    <w:uiPriority w:val="30"/>
    <w:qFormat/>
    <w:rsid w:val="00685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D54"/>
    <w:rPr>
      <w:i/>
      <w:iCs/>
      <w:color w:val="0F4761" w:themeColor="accent1" w:themeShade="BF"/>
    </w:rPr>
  </w:style>
  <w:style w:type="character" w:styleId="IntenseReference">
    <w:name w:val="Intense Reference"/>
    <w:basedOn w:val="DefaultParagraphFont"/>
    <w:uiPriority w:val="32"/>
    <w:qFormat/>
    <w:rsid w:val="00685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1</Pages>
  <Words>288</Words>
  <Characters>2101</Characters>
  <Application>Microsoft Office Word</Application>
  <DocSecurity>0</DocSecurity>
  <Lines>34</Lines>
  <Paragraphs>10</Paragraphs>
  <ScaleCrop>false</ScaleCrop>
  <Company/>
  <LinksUpToDate>false</LinksUpToDate>
  <CharactersWithSpaces>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Fiaz Ali</dc:creator>
  <cp:keywords/>
  <dc:description/>
  <cp:lastModifiedBy>Fiaz Ali</cp:lastModifiedBy>
  <cp:revision>20</cp:revision>
  <dcterms:created xsi:type="dcterms:W3CDTF">2026-08-12T05:51:00Z</dcterms:created>
  <dcterms:modified xsi:type="dcterms:W3CDTF">2026-08-13T13:58:00Z</dcterms:modified>
</cp:coreProperties>
</file>