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6A43" w14:textId="77777777" w:rsidR="00FA4525" w:rsidRPr="00FA4525" w:rsidRDefault="00FA4525" w:rsidP="006E6D8F">
      <w:pPr>
        <w:rPr>
          <w:b/>
          <w:bCs/>
        </w:rPr>
      </w:pPr>
      <w:r w:rsidRPr="00FA4525">
        <w:rPr>
          <w:b/>
          <w:bCs/>
        </w:rPr>
        <w:t>The Future of Data Visualisation - Virtual Reality (VR) and Augmented Reality (AR)</w:t>
      </w:r>
    </w:p>
    <w:p w14:paraId="0466E16A" w14:textId="77777777" w:rsidR="00FA4525" w:rsidRDefault="00FA4525" w:rsidP="006E6D8F"/>
    <w:p w14:paraId="682E6E98" w14:textId="146867E8" w:rsidR="006E6D8F" w:rsidRPr="003C14BD" w:rsidRDefault="006E6D8F" w:rsidP="006E6D8F">
      <w:pPr>
        <w:rPr>
          <w:b/>
          <w:bCs/>
          <w:color w:val="FF0000"/>
        </w:rPr>
      </w:pPr>
      <w:r w:rsidRPr="003C14BD">
        <w:rPr>
          <w:b/>
          <w:bCs/>
          <w:color w:val="FF0000"/>
        </w:rPr>
        <w:t>Nichols, G. (2019)</w:t>
      </w:r>
    </w:p>
    <w:p w14:paraId="58559F13" w14:textId="77777777" w:rsidR="006E6D8F" w:rsidRDefault="006E6D8F" w:rsidP="00AA458A">
      <w:pPr>
        <w:pStyle w:val="NoSpacing"/>
      </w:pPr>
      <w:r>
        <w:t>“Data visualization via VR and AR: How we’ll interact with tomorrow’s data.”</w:t>
      </w:r>
    </w:p>
    <w:p w14:paraId="67C47E48" w14:textId="77777777" w:rsidR="006E6D8F" w:rsidRDefault="006E6D8F" w:rsidP="00AA458A">
      <w:pPr>
        <w:pStyle w:val="NoSpacing"/>
      </w:pPr>
      <w:r>
        <w:t>Greg Nichols explores how VR and AR can fundamentally change human interaction with large and complex datasets by moving beyond traditional 2D charts into immersive, spatial environments. He argues that as data volumes grow due to IoT, big data, and analytics, conventional dashboards struggle to convey meaning efficiently. VR and AR introduce the ability to walk around, manipulate, and physically interact with data, which can reveal relationships and patterns that are difficult to perceive on flat screens.</w:t>
      </w:r>
    </w:p>
    <w:p w14:paraId="782D7CF3" w14:textId="77777777" w:rsidR="006E6D8F" w:rsidRDefault="006E6D8F" w:rsidP="00AA458A">
      <w:pPr>
        <w:pStyle w:val="NoSpacing"/>
      </w:pPr>
      <w:r>
        <w:t>Nichols highlights enterprise and decision</w:t>
      </w:r>
      <w:r>
        <w:rPr>
          <w:rFonts w:ascii="Cambria Math" w:hAnsi="Cambria Math" w:cs="Cambria Math"/>
        </w:rPr>
        <w:t>‑</w:t>
      </w:r>
      <w:r>
        <w:t>making contexts</w:t>
      </w:r>
      <w:r>
        <w:rPr>
          <w:rFonts w:ascii="Aptos" w:hAnsi="Aptos" w:cs="Aptos"/>
        </w:rPr>
        <w:t>—</w:t>
      </w:r>
      <w:r>
        <w:t>such as logistics, healthcare, agriculture, and governance</w:t>
      </w:r>
      <w:r>
        <w:rPr>
          <w:rFonts w:ascii="Aptos" w:hAnsi="Aptos" w:cs="Aptos"/>
        </w:rPr>
        <w:t>—</w:t>
      </w:r>
      <w:r>
        <w:t xml:space="preserve">where immersive analytics could significantly enhance insight discovery and communication. However, he also stresses that </w:t>
      </w:r>
      <w:proofErr w:type="gramStart"/>
      <w:r>
        <w:t>the technology</w:t>
      </w:r>
      <w:proofErr w:type="gramEnd"/>
      <w:r>
        <w:t xml:space="preserve"> is still nascent, facing challenges such as limited adoption, hardware constraints, and unclear design standards.</w:t>
      </w:r>
    </w:p>
    <w:p w14:paraId="041F6C98" w14:textId="77777777" w:rsidR="006E6D8F" w:rsidRDefault="006E6D8F" w:rsidP="00AA458A">
      <w:pPr>
        <w:pStyle w:val="NoSpacing"/>
      </w:pPr>
      <w:r>
        <w:t>Relevance:</w:t>
      </w:r>
    </w:p>
    <w:p w14:paraId="443324FC" w14:textId="4495AF80" w:rsidR="006E6D8F" w:rsidRDefault="006E6D8F" w:rsidP="00AA458A">
      <w:pPr>
        <w:pStyle w:val="NoSpacing"/>
      </w:pPr>
      <w:r>
        <w:t>This article is particularly useful for discussing the future potential and strategic value of VR/AR in data visualization, especially at an organizational or enterprise level. It provides context rather than experimental evidence, making it suitable for introductions and motivation sections.</w:t>
      </w:r>
    </w:p>
    <w:p w14:paraId="6A276908" w14:textId="77777777" w:rsidR="00AA458A" w:rsidRDefault="00AA458A" w:rsidP="00AA458A">
      <w:pPr>
        <w:pStyle w:val="NoSpacing"/>
      </w:pPr>
    </w:p>
    <w:p w14:paraId="25B0794B" w14:textId="77777777" w:rsidR="003C14BD" w:rsidRPr="003C14BD" w:rsidRDefault="003C14BD" w:rsidP="003C14BD">
      <w:pPr>
        <w:rPr>
          <w:b/>
          <w:bCs/>
          <w:color w:val="FF0000"/>
        </w:rPr>
      </w:pPr>
      <w:r w:rsidRPr="003C14BD">
        <w:rPr>
          <w:b/>
          <w:bCs/>
          <w:color w:val="FF0000"/>
        </w:rPr>
        <w:t>Kurbatov, V. (2017)</w:t>
      </w:r>
    </w:p>
    <w:p w14:paraId="7E29F395" w14:textId="77777777" w:rsidR="003C14BD" w:rsidRPr="003C14BD" w:rsidRDefault="003C14BD" w:rsidP="00AA458A">
      <w:pPr>
        <w:pStyle w:val="NoSpacing"/>
      </w:pPr>
      <w:r w:rsidRPr="003C14BD">
        <w:t>“Human factor in virtual reality data visualization.”</w:t>
      </w:r>
    </w:p>
    <w:p w14:paraId="2A7283F5" w14:textId="77777777" w:rsidR="003C14BD" w:rsidRPr="003C14BD" w:rsidRDefault="003C14BD" w:rsidP="00AA458A">
      <w:pPr>
        <w:pStyle w:val="NoSpacing"/>
      </w:pPr>
      <w:r w:rsidRPr="003C14BD">
        <w:t>Volodymyr Kurbatov focuses on the human and psychological aspects of VR data visualization. He challenges the assumption that simply converting 2D charts into 3D automatically improves understanding. Instead, he demonstrates that poorly designed 3D charts in VR can introduce issues such as perspective distortion and cognitive overload.</w:t>
      </w:r>
    </w:p>
    <w:p w14:paraId="063D05FB" w14:textId="77777777" w:rsidR="003C14BD" w:rsidRPr="003C14BD" w:rsidRDefault="003C14BD" w:rsidP="00AA458A">
      <w:pPr>
        <w:pStyle w:val="NoSpacing"/>
      </w:pPr>
      <w:r w:rsidRPr="003C14BD">
        <w:t xml:space="preserve">Kurbatov argues that VR is most effective when data is represented using real-world metaphors and emotionally meaningful objects, such as human figures or physical money. These representations leverage </w:t>
      </w:r>
      <w:proofErr w:type="gramStart"/>
      <w:r w:rsidRPr="003C14BD">
        <w:t>users’</w:t>
      </w:r>
      <w:proofErr w:type="gramEnd"/>
      <w:r w:rsidRPr="003C14BD">
        <w:t xml:space="preserve"> innate spatial awareness and emotional responses, increasing empathy, engagement, and intuitive comprehension. His experimental examples show that VR can enhance understanding when the design aligns with how humans naturally perceive scale, volume, and proximity.</w:t>
      </w:r>
    </w:p>
    <w:p w14:paraId="6E1B1598" w14:textId="77777777" w:rsidR="003C14BD" w:rsidRPr="003C14BD" w:rsidRDefault="003C14BD" w:rsidP="00AA458A">
      <w:pPr>
        <w:pStyle w:val="NoSpacing"/>
      </w:pPr>
      <w:r w:rsidRPr="003C14BD">
        <w:t>Relevance:</w:t>
      </w:r>
      <w:r w:rsidRPr="003C14BD">
        <w:br/>
        <w:t>This article is highly valuable for discussions on UX, cognitive ergonomics, and human-centered design in immersive visualization. It supports the argument that VR data visualization must be carefully designed to be effective, rather than used as a novelty.</w:t>
      </w:r>
    </w:p>
    <w:p w14:paraId="20DC6966" w14:textId="77777777" w:rsidR="007C26D7" w:rsidRDefault="007C26D7" w:rsidP="003C14BD">
      <w:pPr>
        <w:rPr>
          <w:b/>
          <w:bCs/>
          <w:color w:val="FF0000"/>
        </w:rPr>
      </w:pPr>
    </w:p>
    <w:p w14:paraId="7CDC26D2" w14:textId="77777777" w:rsidR="007C26D7" w:rsidRDefault="007C26D7" w:rsidP="003C14BD">
      <w:pPr>
        <w:rPr>
          <w:b/>
          <w:bCs/>
          <w:color w:val="FF0000"/>
        </w:rPr>
      </w:pPr>
    </w:p>
    <w:p w14:paraId="7D6413EF" w14:textId="77777777" w:rsidR="007C26D7" w:rsidRDefault="007C26D7" w:rsidP="003C14BD">
      <w:pPr>
        <w:rPr>
          <w:b/>
          <w:bCs/>
          <w:color w:val="FF0000"/>
        </w:rPr>
      </w:pPr>
    </w:p>
    <w:p w14:paraId="046219C9" w14:textId="24CA3BC7" w:rsidR="003C14BD" w:rsidRPr="003C14BD" w:rsidRDefault="003C14BD" w:rsidP="003C14BD">
      <w:pPr>
        <w:rPr>
          <w:b/>
          <w:bCs/>
          <w:color w:val="FF0000"/>
        </w:rPr>
      </w:pPr>
      <w:r w:rsidRPr="003C14BD">
        <w:rPr>
          <w:b/>
          <w:bCs/>
          <w:color w:val="FF0000"/>
        </w:rPr>
        <w:lastRenderedPageBreak/>
        <w:t>Dalton, J. (2016)</w:t>
      </w:r>
    </w:p>
    <w:p w14:paraId="4283ED6A" w14:textId="77777777" w:rsidR="003C14BD" w:rsidRDefault="003C14BD" w:rsidP="007C26D7">
      <w:pPr>
        <w:pStyle w:val="NoSpacing"/>
      </w:pPr>
      <w:r>
        <w:t>“5 Reasons to Use Virtual Reality for Data Visualisation.”</w:t>
      </w:r>
    </w:p>
    <w:p w14:paraId="5A37DA97" w14:textId="77777777" w:rsidR="003C14BD" w:rsidRDefault="003C14BD" w:rsidP="007C26D7">
      <w:pPr>
        <w:pStyle w:val="NoSpacing"/>
      </w:pPr>
      <w:r>
        <w:t>Jeremy Dalton presents five key advantages of using VR for data visualization:</w:t>
      </w:r>
    </w:p>
    <w:p w14:paraId="2BC9BFF4" w14:textId="77777777" w:rsidR="003C14BD" w:rsidRDefault="003C14BD" w:rsidP="007C26D7">
      <w:pPr>
        <w:pStyle w:val="NoSpacing"/>
      </w:pPr>
    </w:p>
    <w:p w14:paraId="75D5B919" w14:textId="77777777" w:rsidR="003C14BD" w:rsidRDefault="003C14BD" w:rsidP="007C26D7">
      <w:pPr>
        <w:pStyle w:val="NoSpacing"/>
      </w:pPr>
      <w:r>
        <w:t>Reduced distractions through total immersion</w:t>
      </w:r>
    </w:p>
    <w:p w14:paraId="232ADC89" w14:textId="77777777" w:rsidR="003C14BD" w:rsidRDefault="003C14BD" w:rsidP="007C26D7">
      <w:pPr>
        <w:pStyle w:val="NoSpacing"/>
      </w:pPr>
      <w:r>
        <w:t>Greater visual space for displaying complex data</w:t>
      </w:r>
    </w:p>
    <w:p w14:paraId="3E5B2F57" w14:textId="77777777" w:rsidR="003C14BD" w:rsidRDefault="003C14BD" w:rsidP="007C26D7">
      <w:pPr>
        <w:pStyle w:val="NoSpacing"/>
      </w:pPr>
      <w:r>
        <w:t>Improved analysis of multi-dimensional datasets</w:t>
      </w:r>
    </w:p>
    <w:p w14:paraId="4B33DF97" w14:textId="77777777" w:rsidR="003C14BD" w:rsidRDefault="003C14BD" w:rsidP="007C26D7">
      <w:pPr>
        <w:pStyle w:val="NoSpacing"/>
      </w:pPr>
      <w:r>
        <w:t>Higher perceptual bandwidth for processing information</w:t>
      </w:r>
    </w:p>
    <w:p w14:paraId="20158C88" w14:textId="77777777" w:rsidR="003C14BD" w:rsidRDefault="003C14BD" w:rsidP="007C26D7">
      <w:pPr>
        <w:pStyle w:val="NoSpacing"/>
      </w:pPr>
      <w:r>
        <w:t>More natural interactions using gestures and movement</w:t>
      </w:r>
    </w:p>
    <w:p w14:paraId="75BD0DBA" w14:textId="77777777" w:rsidR="003C14BD" w:rsidRDefault="003C14BD" w:rsidP="007C26D7">
      <w:pPr>
        <w:pStyle w:val="NoSpacing"/>
      </w:pPr>
    </w:p>
    <w:p w14:paraId="70C48DFB" w14:textId="77777777" w:rsidR="003C14BD" w:rsidRDefault="003C14BD" w:rsidP="007C26D7">
      <w:pPr>
        <w:pStyle w:val="NoSpacing"/>
      </w:pPr>
      <w:r>
        <w:t>Dalton emphasizes that VR allows users to exist inside the data, improving perception, memory retention, and intuitive understanding. He also acknowledges practical limitations, such as headset resolution, user discomfort, and the risk of adopting VR without a clear use case.</w:t>
      </w:r>
    </w:p>
    <w:p w14:paraId="3F87C84D" w14:textId="77777777" w:rsidR="003C14BD" w:rsidRDefault="003C14BD" w:rsidP="007C26D7">
      <w:pPr>
        <w:pStyle w:val="NoSpacing"/>
      </w:pPr>
      <w:r>
        <w:t>Relevance:</w:t>
      </w:r>
    </w:p>
    <w:p w14:paraId="14F9C2DA" w14:textId="571BFE06" w:rsidR="006E6D8F" w:rsidRDefault="003C14BD" w:rsidP="007C26D7">
      <w:pPr>
        <w:pStyle w:val="NoSpacing"/>
      </w:pPr>
      <w:r>
        <w:t>This article serves as a foundational and accessible overview of why VR is appealing for data visualization. It is especially useful for early-stage discussions, conceptual frameworks, or justifying exploratory VR projects.</w:t>
      </w:r>
    </w:p>
    <w:p w14:paraId="6B144631" w14:textId="77777777" w:rsidR="00F241BB" w:rsidRDefault="00F241BB" w:rsidP="003C14BD"/>
    <w:p w14:paraId="18E5DDD6" w14:textId="77777777" w:rsidR="00F4012A" w:rsidRPr="00D35D1D" w:rsidRDefault="00F4012A" w:rsidP="00702109">
      <w:pPr>
        <w:pStyle w:val="NoSpacing"/>
        <w:rPr>
          <w:rFonts w:ascii="Arial" w:hAnsi="Arial" w:cs="Arial"/>
        </w:rPr>
      </w:pPr>
      <w:r w:rsidRPr="00D35D1D">
        <w:rPr>
          <w:rFonts w:ascii="Arial" w:hAnsi="Arial" w:cs="Arial"/>
        </w:rPr>
        <w:t>In my future career in the oil and gas industry, I believe virtual reality (VR) and augmented reality (AR) data visualization can play an important role in how I work, learn, and make decisions. The industry relies heavily on complex data from equipment, processes, and safety systems, and I have seen how difficult it can be to fully understand this information when it is only presented through charts, reports, or control panels.</w:t>
      </w:r>
    </w:p>
    <w:p w14:paraId="457C211A" w14:textId="77777777" w:rsidR="00F4012A" w:rsidRPr="00D35D1D" w:rsidRDefault="00F4012A" w:rsidP="00702109">
      <w:pPr>
        <w:pStyle w:val="NoSpacing"/>
        <w:rPr>
          <w:rFonts w:ascii="Arial" w:hAnsi="Arial" w:cs="Arial"/>
        </w:rPr>
      </w:pPr>
      <w:r w:rsidRPr="00D35D1D">
        <w:rPr>
          <w:rFonts w:ascii="Arial" w:hAnsi="Arial" w:cs="Arial"/>
        </w:rPr>
        <w:t>As someone involved in technical and operational work, I could use VR data visualization to better understand equipment performance, process flows, and production trends. Being able to visualize data in an immersive 3D environment would help me quickly identify abnormalities such as pressure changes, temperature spikes, or declining efficiency. This would allow me to make more informed decisions and contribute to preventive maintenance strategies, reducing downtime and improving reliability.</w:t>
      </w:r>
    </w:p>
    <w:p w14:paraId="460EAB6D" w14:textId="77777777" w:rsidR="00F4012A" w:rsidRPr="00D35D1D" w:rsidRDefault="00F4012A" w:rsidP="00702109">
      <w:pPr>
        <w:pStyle w:val="NoSpacing"/>
        <w:rPr>
          <w:rFonts w:ascii="Arial" w:hAnsi="Arial" w:cs="Arial"/>
        </w:rPr>
      </w:pPr>
      <w:r w:rsidRPr="00D35D1D">
        <w:rPr>
          <w:rFonts w:ascii="Arial" w:hAnsi="Arial" w:cs="Arial"/>
        </w:rPr>
        <w:t>AR would be especially useful for me during fieldwork and maintenance activities. Using AR to overlay real-time data, equipment labels, and step-by-step instructions onto physical assets would make tasks safer and more efficient. Instead of constantly referring to manuals or control room screens, I could focus directly on the equipment while still having access to critical information. This would also boost my confidence when working on unfamiliar systems.</w:t>
      </w:r>
    </w:p>
    <w:p w14:paraId="2704F8DB" w14:textId="3BD34B4A" w:rsidR="00F241BB" w:rsidRPr="00D35D1D" w:rsidRDefault="00F4012A" w:rsidP="00702109">
      <w:pPr>
        <w:pStyle w:val="NoSpacing"/>
        <w:rPr>
          <w:rFonts w:ascii="Arial" w:hAnsi="Arial" w:cs="Arial"/>
        </w:rPr>
      </w:pPr>
      <w:r w:rsidRPr="00D35D1D">
        <w:rPr>
          <w:rFonts w:ascii="Arial" w:hAnsi="Arial" w:cs="Arial"/>
        </w:rPr>
        <w:t>Overall, applying VR and AR in the oil and gas industry would support my personal growth as a technician by improving my understanding, situational awareness, and ability to collaborate. These technologies would help me work more safely, efficiently, and proactively in a demanding industrial environment.</w:t>
      </w:r>
    </w:p>
    <w:sectPr w:rsidR="00F241BB" w:rsidRPr="00D35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F4B"/>
    <w:rsid w:val="000B3F1A"/>
    <w:rsid w:val="000F5BB1"/>
    <w:rsid w:val="003C14BD"/>
    <w:rsid w:val="00535BF5"/>
    <w:rsid w:val="005B2F15"/>
    <w:rsid w:val="00632E64"/>
    <w:rsid w:val="006E6D8F"/>
    <w:rsid w:val="00702109"/>
    <w:rsid w:val="00710ED0"/>
    <w:rsid w:val="007C26D7"/>
    <w:rsid w:val="00AA458A"/>
    <w:rsid w:val="00BF0255"/>
    <w:rsid w:val="00C47DF3"/>
    <w:rsid w:val="00CA2C41"/>
    <w:rsid w:val="00D35D1D"/>
    <w:rsid w:val="00EF5C4A"/>
    <w:rsid w:val="00F241BB"/>
    <w:rsid w:val="00F4012A"/>
    <w:rsid w:val="00FA4525"/>
    <w:rsid w:val="00FC0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67266"/>
  <w15:chartTrackingRefBased/>
  <w15:docId w15:val="{15E92FC1-13C2-4C2B-BD8C-1F863B6C0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F4B"/>
    <w:rPr>
      <w:rFonts w:eastAsiaTheme="majorEastAsia" w:cstheme="majorBidi"/>
      <w:color w:val="272727" w:themeColor="text1" w:themeTint="D8"/>
    </w:rPr>
  </w:style>
  <w:style w:type="paragraph" w:styleId="Title">
    <w:name w:val="Title"/>
    <w:basedOn w:val="Normal"/>
    <w:next w:val="Normal"/>
    <w:link w:val="TitleChar"/>
    <w:uiPriority w:val="10"/>
    <w:qFormat/>
    <w:rsid w:val="00FC0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F4B"/>
    <w:pPr>
      <w:spacing w:before="160"/>
      <w:jc w:val="center"/>
    </w:pPr>
    <w:rPr>
      <w:i/>
      <w:iCs/>
      <w:color w:val="404040" w:themeColor="text1" w:themeTint="BF"/>
    </w:rPr>
  </w:style>
  <w:style w:type="character" w:customStyle="1" w:styleId="QuoteChar">
    <w:name w:val="Quote Char"/>
    <w:basedOn w:val="DefaultParagraphFont"/>
    <w:link w:val="Quote"/>
    <w:uiPriority w:val="29"/>
    <w:rsid w:val="00FC0F4B"/>
    <w:rPr>
      <w:i/>
      <w:iCs/>
      <w:color w:val="404040" w:themeColor="text1" w:themeTint="BF"/>
    </w:rPr>
  </w:style>
  <w:style w:type="paragraph" w:styleId="ListParagraph">
    <w:name w:val="List Paragraph"/>
    <w:basedOn w:val="Normal"/>
    <w:uiPriority w:val="34"/>
    <w:qFormat/>
    <w:rsid w:val="00FC0F4B"/>
    <w:pPr>
      <w:ind w:left="720"/>
      <w:contextualSpacing/>
    </w:pPr>
  </w:style>
  <w:style w:type="character" w:styleId="IntenseEmphasis">
    <w:name w:val="Intense Emphasis"/>
    <w:basedOn w:val="DefaultParagraphFont"/>
    <w:uiPriority w:val="21"/>
    <w:qFormat/>
    <w:rsid w:val="00FC0F4B"/>
    <w:rPr>
      <w:i/>
      <w:iCs/>
      <w:color w:val="0F4761" w:themeColor="accent1" w:themeShade="BF"/>
    </w:rPr>
  </w:style>
  <w:style w:type="paragraph" w:styleId="IntenseQuote">
    <w:name w:val="Intense Quote"/>
    <w:basedOn w:val="Normal"/>
    <w:next w:val="Normal"/>
    <w:link w:val="IntenseQuoteChar"/>
    <w:uiPriority w:val="30"/>
    <w:qFormat/>
    <w:rsid w:val="00FC0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F4B"/>
    <w:rPr>
      <w:i/>
      <w:iCs/>
      <w:color w:val="0F4761" w:themeColor="accent1" w:themeShade="BF"/>
    </w:rPr>
  </w:style>
  <w:style w:type="character" w:styleId="IntenseReference">
    <w:name w:val="Intense Reference"/>
    <w:basedOn w:val="DefaultParagraphFont"/>
    <w:uiPriority w:val="32"/>
    <w:qFormat/>
    <w:rsid w:val="00FC0F4B"/>
    <w:rPr>
      <w:b/>
      <w:bCs/>
      <w:smallCaps/>
      <w:color w:val="0F4761" w:themeColor="accent1" w:themeShade="BF"/>
      <w:spacing w:val="5"/>
    </w:rPr>
  </w:style>
  <w:style w:type="paragraph" w:styleId="NoSpacing">
    <w:name w:val="No Spacing"/>
    <w:uiPriority w:val="1"/>
    <w:qFormat/>
    <w:rsid w:val="00AA45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731</Words>
  <Characters>4412</Characters>
  <Application>Microsoft Office Word</Application>
  <DocSecurity>0</DocSecurity>
  <Lines>80</Lines>
  <Paragraphs>31</Paragraphs>
  <ScaleCrop>false</ScaleCrop>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13</cp:revision>
  <dcterms:created xsi:type="dcterms:W3CDTF">2026-04-10T13:32:00Z</dcterms:created>
  <dcterms:modified xsi:type="dcterms:W3CDTF">2026-04-24T19:48:00Z</dcterms:modified>
</cp:coreProperties>
</file>