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20" w:rsidRPr="00077B6E" w:rsidRDefault="001E0E20" w:rsidP="006E3F99">
      <w:pPr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  <w:r w:rsidRPr="00077B6E">
        <w:rPr>
          <w:rFonts w:ascii="Arial" w:hAnsi="Arial" w:cs="Arial"/>
          <w:sz w:val="20"/>
          <w:szCs w:val="20"/>
          <w:lang w:val="en-US"/>
        </w:rPr>
        <w:t xml:space="preserve">Sources of risk of bias </w:t>
      </w:r>
    </w:p>
    <w:tbl>
      <w:tblPr>
        <w:tblW w:w="8880" w:type="dxa"/>
        <w:tblInd w:w="120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80"/>
        <w:gridCol w:w="5640"/>
        <w:gridCol w:w="2760"/>
      </w:tblGrid>
      <w:tr w:rsidR="001E0E20" w:rsidRPr="006E3DD7" w:rsidTr="00BD7BEE">
        <w:trPr>
          <w:cantSplit/>
          <w:trHeight w:val="402"/>
        </w:trPr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E0E20" w:rsidRPr="006E3DD7" w:rsidRDefault="001E0E20" w:rsidP="00BD7BEE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b/>
                <w:sz w:val="20"/>
                <w:szCs w:val="20"/>
                <w:lang w:val="en-GB"/>
              </w:rPr>
              <w:t>Item</w:t>
            </w:r>
          </w:p>
        </w:tc>
        <w:tc>
          <w:tcPr>
            <w:tcW w:w="27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E0E20" w:rsidRPr="006E3DD7" w:rsidRDefault="001E0E20" w:rsidP="00BD7BEE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b/>
                <w:sz w:val="20"/>
                <w:szCs w:val="20"/>
                <w:lang w:val="en-GB"/>
              </w:rPr>
              <w:t>Judgment</w:t>
            </w:r>
          </w:p>
        </w:tc>
      </w:tr>
      <w:tr w:rsidR="001E0E20" w:rsidRPr="006E3DD7" w:rsidTr="00BD7BEE">
        <w:trPr>
          <w:cantSplit/>
          <w:trHeight w:val="402"/>
        </w:trPr>
        <w:tc>
          <w:tcPr>
            <w:tcW w:w="6120" w:type="dxa"/>
            <w:gridSpan w:val="2"/>
            <w:tcBorders>
              <w:top w:val="single" w:sz="4" w:space="0" w:color="auto"/>
            </w:tcBorders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A) Sequence generation</w:t>
            </w:r>
          </w:p>
        </w:tc>
        <w:tc>
          <w:tcPr>
            <w:tcW w:w="2760" w:type="dxa"/>
            <w:tcBorders>
              <w:top w:val="single" w:sz="4" w:space="0" w:color="auto"/>
            </w:tcBorders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0E20" w:rsidRPr="006E3DD7" w:rsidTr="00BD7BEE">
        <w:trPr>
          <w:cantSplit/>
          <w:trHeight w:val="402"/>
        </w:trPr>
        <w:tc>
          <w:tcPr>
            <w:tcW w:w="480" w:type="dxa"/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640" w:type="dxa"/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1. Was the method of randomization adequate?</w:t>
            </w:r>
          </w:p>
        </w:tc>
        <w:tc>
          <w:tcPr>
            <w:tcW w:w="2760" w:type="dxa"/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Yes / No / Unsure</w:t>
            </w:r>
          </w:p>
        </w:tc>
      </w:tr>
      <w:tr w:rsidR="001E0E20" w:rsidRPr="006E3DD7" w:rsidTr="00BD7BEE">
        <w:trPr>
          <w:cantSplit/>
          <w:trHeight w:val="402"/>
        </w:trPr>
        <w:tc>
          <w:tcPr>
            <w:tcW w:w="6120" w:type="dxa"/>
            <w:gridSpan w:val="2"/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B) Allocation concealment</w:t>
            </w:r>
          </w:p>
        </w:tc>
        <w:tc>
          <w:tcPr>
            <w:tcW w:w="2760" w:type="dxa"/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0E20" w:rsidRPr="006E3DD7" w:rsidTr="00BD7BEE">
        <w:trPr>
          <w:cantSplit/>
          <w:trHeight w:val="402"/>
        </w:trPr>
        <w:tc>
          <w:tcPr>
            <w:tcW w:w="480" w:type="dxa"/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640" w:type="dxa"/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2. Was the treatment allocation concealed?</w:t>
            </w:r>
          </w:p>
        </w:tc>
        <w:tc>
          <w:tcPr>
            <w:tcW w:w="2760" w:type="dxa"/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Yes / No / Unsure</w:t>
            </w:r>
          </w:p>
        </w:tc>
      </w:tr>
      <w:tr w:rsidR="001E0E20" w:rsidRPr="0070231E" w:rsidTr="00BD7BEE">
        <w:trPr>
          <w:cantSplit/>
          <w:trHeight w:val="402"/>
        </w:trPr>
        <w:tc>
          <w:tcPr>
            <w:tcW w:w="6120" w:type="dxa"/>
            <w:gridSpan w:val="2"/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C) Blinding of participants, personnel and outcome</w:t>
            </w:r>
          </w:p>
        </w:tc>
        <w:tc>
          <w:tcPr>
            <w:tcW w:w="2760" w:type="dxa"/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0E20" w:rsidRPr="006E3DD7" w:rsidTr="00BD7BEE">
        <w:trPr>
          <w:cantSplit/>
          <w:trHeight w:val="402"/>
        </w:trPr>
        <w:tc>
          <w:tcPr>
            <w:tcW w:w="480" w:type="dxa"/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640" w:type="dxa"/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 xml:space="preserve">Was knowledge of the allocated interventions adequately prevented during the study? </w:t>
            </w:r>
          </w:p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3. Was the patient blinded to the intervention?</w:t>
            </w:r>
          </w:p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4. Was the care provider blinded to the intervention?</w:t>
            </w:r>
          </w:p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5. Was the outcome assessor blinded to the intervention?</w:t>
            </w:r>
          </w:p>
        </w:tc>
        <w:tc>
          <w:tcPr>
            <w:tcW w:w="2760" w:type="dxa"/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Yes / No / Unsure</w:t>
            </w:r>
          </w:p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Yes / No / Unsure</w:t>
            </w:r>
          </w:p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Yes / No / Unsure</w:t>
            </w:r>
          </w:p>
        </w:tc>
      </w:tr>
      <w:tr w:rsidR="001E0E20" w:rsidRPr="006E3DD7" w:rsidTr="00BD7BEE">
        <w:trPr>
          <w:cantSplit/>
          <w:trHeight w:val="402"/>
        </w:trPr>
        <w:tc>
          <w:tcPr>
            <w:tcW w:w="6120" w:type="dxa"/>
            <w:gridSpan w:val="2"/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D) Incomplete outcome data</w:t>
            </w:r>
          </w:p>
        </w:tc>
        <w:tc>
          <w:tcPr>
            <w:tcW w:w="2760" w:type="dxa"/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0E20" w:rsidRPr="0070231E" w:rsidTr="00BD7BEE">
        <w:trPr>
          <w:cantSplit/>
          <w:trHeight w:val="402"/>
        </w:trPr>
        <w:tc>
          <w:tcPr>
            <w:tcW w:w="480" w:type="dxa"/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640" w:type="dxa"/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 xml:space="preserve">Were incomplete outcome data adequately addressed? </w:t>
            </w:r>
          </w:p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6. Was the drop-out rate described and acceptable?</w:t>
            </w:r>
          </w:p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7. Were all randomized participants analysed in the group to which they were allocated?</w:t>
            </w:r>
          </w:p>
        </w:tc>
        <w:tc>
          <w:tcPr>
            <w:tcW w:w="2760" w:type="dxa"/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Yes / No / Unsure</w:t>
            </w:r>
          </w:p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Yes / No / Unsure</w:t>
            </w:r>
          </w:p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0E20" w:rsidRPr="0070231E" w:rsidTr="00BD7BEE">
        <w:trPr>
          <w:cantSplit/>
          <w:trHeight w:val="402"/>
        </w:trPr>
        <w:tc>
          <w:tcPr>
            <w:tcW w:w="6120" w:type="dxa"/>
            <w:gridSpan w:val="2"/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E) Other sources of potential bias</w:t>
            </w:r>
          </w:p>
        </w:tc>
        <w:tc>
          <w:tcPr>
            <w:tcW w:w="2760" w:type="dxa"/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E0E20" w:rsidRPr="0070231E" w:rsidTr="00BD7BEE">
        <w:trPr>
          <w:cantSplit/>
          <w:trHeight w:val="402"/>
        </w:trPr>
        <w:tc>
          <w:tcPr>
            <w:tcW w:w="480" w:type="dxa"/>
            <w:tcBorders>
              <w:bottom w:val="single" w:sz="4" w:space="0" w:color="auto"/>
            </w:tcBorders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640" w:type="dxa"/>
            <w:tcBorders>
              <w:bottom w:val="single" w:sz="4" w:space="0" w:color="auto"/>
            </w:tcBorders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8. Were the groups similar at baseline regarding the most important prognostic indicators?</w:t>
            </w:r>
          </w:p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9. Were co-interventions avoided or similar?</w:t>
            </w:r>
          </w:p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10. Was the compliance acceptable in all groups?</w:t>
            </w:r>
          </w:p>
          <w:p w:rsidR="001E0E20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11. Was the timing of the outcome assessment similar in all groups?</w:t>
            </w:r>
          </w:p>
          <w:p w:rsidR="0070231E" w:rsidRPr="006E3DD7" w:rsidRDefault="0070231E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12. Was there selective outcome reporting?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Yes / No / Unsure</w:t>
            </w:r>
          </w:p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Yes / No / Unsure</w:t>
            </w:r>
          </w:p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Yes / No / Unsure</w:t>
            </w:r>
          </w:p>
          <w:p w:rsidR="001E0E20" w:rsidRPr="006E3DD7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Yes / No / Unsure</w:t>
            </w:r>
          </w:p>
          <w:p w:rsidR="001E0E20" w:rsidRDefault="001E0E20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70231E" w:rsidRPr="006E3DD7" w:rsidRDefault="0070231E" w:rsidP="00BD7BE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E3DD7">
              <w:rPr>
                <w:rFonts w:ascii="Arial" w:hAnsi="Arial" w:cs="Arial"/>
                <w:sz w:val="20"/>
                <w:szCs w:val="20"/>
                <w:lang w:val="en-GB"/>
              </w:rPr>
              <w:t>Yes / No / Unsure</w:t>
            </w:r>
          </w:p>
        </w:tc>
      </w:tr>
    </w:tbl>
    <w:p w:rsidR="001E0E20" w:rsidRPr="00206811" w:rsidRDefault="001E0E20" w:rsidP="00077B6E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7725A3" w:rsidRPr="00077B6E" w:rsidRDefault="000348C1">
      <w:pPr>
        <w:rPr>
          <w:lang w:val="en-US"/>
        </w:rPr>
      </w:pPr>
    </w:p>
    <w:sectPr w:rsidR="007725A3" w:rsidRPr="00077B6E" w:rsidSect="001E0E20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369" w:rsidRDefault="004769FA">
      <w:r>
        <w:separator/>
      </w:r>
    </w:p>
  </w:endnote>
  <w:endnote w:type="continuationSeparator" w:id="0">
    <w:p w:rsidR="002D5369" w:rsidRDefault="00476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Rmn 12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716" w:rsidRDefault="00250C5C" w:rsidP="006539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A5716" w:rsidRDefault="000348C1" w:rsidP="003451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716" w:rsidRPr="00345117" w:rsidRDefault="00250C5C" w:rsidP="006539AF">
    <w:pPr>
      <w:pStyle w:val="Footer"/>
      <w:framePr w:wrap="around" w:vAnchor="text" w:hAnchor="margin" w:xAlign="right" w:y="1"/>
      <w:rPr>
        <w:rStyle w:val="PageNumber"/>
        <w:rFonts w:ascii="Arial" w:hAnsi="Arial" w:cs="Arial"/>
      </w:rPr>
    </w:pPr>
    <w:r w:rsidRPr="00345117">
      <w:rPr>
        <w:rStyle w:val="PageNumber"/>
        <w:rFonts w:ascii="Arial" w:hAnsi="Arial" w:cs="Arial"/>
      </w:rPr>
      <w:fldChar w:fldCharType="begin"/>
    </w:r>
    <w:r w:rsidRPr="00345117">
      <w:rPr>
        <w:rStyle w:val="PageNumber"/>
        <w:rFonts w:ascii="Arial" w:hAnsi="Arial" w:cs="Arial"/>
      </w:rPr>
      <w:instrText xml:space="preserve">PAGE  </w:instrText>
    </w:r>
    <w:r w:rsidRPr="00345117">
      <w:rPr>
        <w:rStyle w:val="PageNumber"/>
        <w:rFonts w:ascii="Arial" w:hAnsi="Arial" w:cs="Arial"/>
      </w:rPr>
      <w:fldChar w:fldCharType="separate"/>
    </w:r>
    <w:r w:rsidR="000348C1">
      <w:rPr>
        <w:rStyle w:val="PageNumber"/>
        <w:rFonts w:ascii="Arial" w:hAnsi="Arial" w:cs="Arial"/>
        <w:noProof/>
      </w:rPr>
      <w:t>1</w:t>
    </w:r>
    <w:r w:rsidRPr="00345117">
      <w:rPr>
        <w:rStyle w:val="PageNumber"/>
        <w:rFonts w:ascii="Arial" w:hAnsi="Arial" w:cs="Arial"/>
      </w:rPr>
      <w:fldChar w:fldCharType="end"/>
    </w:r>
  </w:p>
  <w:p w:rsidR="007A5716" w:rsidRDefault="000348C1" w:rsidP="003451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369" w:rsidRDefault="004769FA">
      <w:r>
        <w:separator/>
      </w:r>
    </w:p>
  </w:footnote>
  <w:footnote w:type="continuationSeparator" w:id="0">
    <w:p w:rsidR="002D5369" w:rsidRDefault="00476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88AFB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5564F5"/>
    <w:multiLevelType w:val="singleLevel"/>
    <w:tmpl w:val="04130017"/>
    <w:lvl w:ilvl="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cs="Times New Roman"/>
      </w:rPr>
    </w:lvl>
  </w:abstractNum>
  <w:abstractNum w:abstractNumId="2">
    <w:nsid w:val="071F6B42"/>
    <w:multiLevelType w:val="multilevel"/>
    <w:tmpl w:val="34A634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B300E1"/>
    <w:multiLevelType w:val="hybridMultilevel"/>
    <w:tmpl w:val="3FFE55D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643FBC"/>
    <w:multiLevelType w:val="hybridMultilevel"/>
    <w:tmpl w:val="4B429DBA"/>
    <w:lvl w:ilvl="0" w:tplc="65E21E3E">
      <w:start w:val="1"/>
      <w:numFmt w:val="lowerLetter"/>
      <w:lvlText w:val="%1)"/>
      <w:lvlJc w:val="left"/>
      <w:pPr>
        <w:tabs>
          <w:tab w:val="num" w:pos="1140"/>
        </w:tabs>
        <w:ind w:left="1140" w:hanging="420"/>
      </w:pPr>
      <w:rPr>
        <w:rFonts w:cs="Times New Roman" w:hint="default"/>
      </w:rPr>
    </w:lvl>
    <w:lvl w:ilvl="1" w:tplc="8BC0A7F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8E676FC"/>
    <w:multiLevelType w:val="multilevel"/>
    <w:tmpl w:val="5F0E21E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6">
    <w:nsid w:val="1F8571D3"/>
    <w:multiLevelType w:val="multilevel"/>
    <w:tmpl w:val="34A6343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22FB39D3"/>
    <w:multiLevelType w:val="multilevel"/>
    <w:tmpl w:val="F280B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378B0AA6"/>
    <w:multiLevelType w:val="multilevel"/>
    <w:tmpl w:val="481011D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9">
    <w:nsid w:val="51823968"/>
    <w:multiLevelType w:val="singleLevel"/>
    <w:tmpl w:val="8D4E95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</w:abstractNum>
  <w:abstractNum w:abstractNumId="10">
    <w:nsid w:val="5F795F5C"/>
    <w:multiLevelType w:val="multilevel"/>
    <w:tmpl w:val="2FF07D2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11">
    <w:nsid w:val="624956B4"/>
    <w:multiLevelType w:val="multilevel"/>
    <w:tmpl w:val="2FF07D2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12">
    <w:nsid w:val="63340254"/>
    <w:multiLevelType w:val="multilevel"/>
    <w:tmpl w:val="DC6E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13">
    <w:nsid w:val="63D83186"/>
    <w:multiLevelType w:val="multilevel"/>
    <w:tmpl w:val="481011D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14">
    <w:nsid w:val="66DE10D2"/>
    <w:multiLevelType w:val="hybridMultilevel"/>
    <w:tmpl w:val="0B865C10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4E55594"/>
    <w:multiLevelType w:val="multilevel"/>
    <w:tmpl w:val="2FF07D2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16">
    <w:nsid w:val="77345AC0"/>
    <w:multiLevelType w:val="multilevel"/>
    <w:tmpl w:val="D10C36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17">
    <w:nsid w:val="77C3466E"/>
    <w:multiLevelType w:val="multilevel"/>
    <w:tmpl w:val="481011D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18">
    <w:nsid w:val="78413813"/>
    <w:multiLevelType w:val="hybridMultilevel"/>
    <w:tmpl w:val="D50A856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306774"/>
    <w:multiLevelType w:val="hybridMultilevel"/>
    <w:tmpl w:val="34A63430"/>
    <w:lvl w:ilvl="0" w:tplc="4FDADC6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7"/>
  </w:num>
  <w:num w:numId="5">
    <w:abstractNumId w:val="8"/>
  </w:num>
  <w:num w:numId="6">
    <w:abstractNumId w:val="5"/>
  </w:num>
  <w:num w:numId="7">
    <w:abstractNumId w:val="13"/>
  </w:num>
  <w:num w:numId="8">
    <w:abstractNumId w:val="10"/>
  </w:num>
  <w:num w:numId="9">
    <w:abstractNumId w:val="9"/>
  </w:num>
  <w:num w:numId="10">
    <w:abstractNumId w:val="15"/>
  </w:num>
  <w:num w:numId="11">
    <w:abstractNumId w:val="11"/>
  </w:num>
  <w:num w:numId="12">
    <w:abstractNumId w:val="19"/>
  </w:num>
  <w:num w:numId="13">
    <w:abstractNumId w:val="2"/>
  </w:num>
  <w:num w:numId="14">
    <w:abstractNumId w:val="6"/>
  </w:num>
  <w:num w:numId="15">
    <w:abstractNumId w:val="1"/>
  </w:num>
  <w:num w:numId="16">
    <w:abstractNumId w:val="7"/>
  </w:num>
  <w:num w:numId="17">
    <w:abstractNumId w:val="4"/>
  </w:num>
  <w:num w:numId="18">
    <w:abstractNumId w:val="3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1E0E20"/>
    <w:rsid w:val="000348C1"/>
    <w:rsid w:val="00071D74"/>
    <w:rsid w:val="00077B6E"/>
    <w:rsid w:val="00155A17"/>
    <w:rsid w:val="001E0E20"/>
    <w:rsid w:val="00250C5C"/>
    <w:rsid w:val="002D5369"/>
    <w:rsid w:val="004769FA"/>
    <w:rsid w:val="005C3159"/>
    <w:rsid w:val="005E0E1C"/>
    <w:rsid w:val="006E3DD7"/>
    <w:rsid w:val="0070231E"/>
    <w:rsid w:val="00781B8F"/>
    <w:rsid w:val="00982D42"/>
    <w:rsid w:val="00A77232"/>
    <w:rsid w:val="00AA41C6"/>
    <w:rsid w:val="00C751C7"/>
    <w:rsid w:val="00FD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0E20"/>
    <w:pPr>
      <w:keepNext/>
      <w:ind w:left="2124" w:firstLine="708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0E20"/>
    <w:pPr>
      <w:keepNext/>
      <w:ind w:left="36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E0E20"/>
    <w:rPr>
      <w:rFonts w:ascii="Times New Roman" w:eastAsia="Times New Roman" w:hAnsi="Times New Roman" w:cs="Times New Roman"/>
      <w:b/>
      <w:bCs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9"/>
    <w:rsid w:val="001E0E20"/>
    <w:rPr>
      <w:rFonts w:ascii="Times New Roman" w:eastAsia="Times New Roman" w:hAnsi="Times New Roman" w:cs="Times New Roman"/>
      <w:b/>
      <w:bCs/>
      <w:sz w:val="24"/>
      <w:szCs w:val="24"/>
      <w:lang w:val="nl-NL" w:eastAsia="nl-NL"/>
    </w:rPr>
  </w:style>
  <w:style w:type="paragraph" w:styleId="BodyTextIndent">
    <w:name w:val="Body Text Indent"/>
    <w:basedOn w:val="Normal"/>
    <w:link w:val="BodyTextIndentChar"/>
    <w:uiPriority w:val="99"/>
    <w:rsid w:val="001E0E20"/>
    <w:pPr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E0E20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BodyTextIndent2">
    <w:name w:val="Body Text Indent 2"/>
    <w:basedOn w:val="Normal"/>
    <w:link w:val="BodyTextIndent2Char"/>
    <w:uiPriority w:val="99"/>
    <w:rsid w:val="001E0E20"/>
    <w:pPr>
      <w:ind w:left="360"/>
      <w:jc w:val="both"/>
    </w:pPr>
    <w:rPr>
      <w:b/>
      <w:bCs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E0E20"/>
    <w:rPr>
      <w:rFonts w:ascii="Times New Roman" w:eastAsia="Times New Roman" w:hAnsi="Times New Roman" w:cs="Times New Roman"/>
      <w:b/>
      <w:bCs/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rsid w:val="001E0E20"/>
    <w:pPr>
      <w:tabs>
        <w:tab w:val="center" w:pos="4703"/>
        <w:tab w:val="right" w:pos="9406"/>
      </w:tabs>
    </w:pPr>
    <w:rPr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E0E20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customStyle="1" w:styleId="inhopg6">
    <w:name w:val="inhopg 6"/>
    <w:basedOn w:val="Normal"/>
    <w:uiPriority w:val="99"/>
    <w:rsid w:val="001E0E20"/>
    <w:pPr>
      <w:widowControl w:val="0"/>
      <w:tabs>
        <w:tab w:val="right" w:pos="9360"/>
      </w:tabs>
      <w:suppressAutoHyphens/>
      <w:ind w:left="720" w:hanging="720"/>
    </w:pPr>
    <w:rPr>
      <w:rFonts w:ascii="TmsRmn 12pt" w:hAnsi="TmsRmn 12pt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1E0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E20"/>
    <w:rPr>
      <w:rFonts w:ascii="Tahoma" w:eastAsia="Times New Roman" w:hAnsi="Tahoma" w:cs="Tahoma"/>
      <w:sz w:val="16"/>
      <w:szCs w:val="16"/>
      <w:lang w:val="nl-NL" w:eastAsia="nl-NL"/>
    </w:rPr>
  </w:style>
  <w:style w:type="character" w:styleId="PageNumber">
    <w:name w:val="page number"/>
    <w:basedOn w:val="DefaultParagraphFont"/>
    <w:uiPriority w:val="99"/>
    <w:rsid w:val="001E0E2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1E0E2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E20"/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0E20"/>
    <w:pPr>
      <w:keepNext/>
      <w:ind w:left="2124" w:firstLine="708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0E20"/>
    <w:pPr>
      <w:keepNext/>
      <w:ind w:left="36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E0E20"/>
    <w:rPr>
      <w:rFonts w:ascii="Times New Roman" w:eastAsia="Times New Roman" w:hAnsi="Times New Roman" w:cs="Times New Roman"/>
      <w:b/>
      <w:bCs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9"/>
    <w:rsid w:val="001E0E20"/>
    <w:rPr>
      <w:rFonts w:ascii="Times New Roman" w:eastAsia="Times New Roman" w:hAnsi="Times New Roman" w:cs="Times New Roman"/>
      <w:b/>
      <w:bCs/>
      <w:sz w:val="24"/>
      <w:szCs w:val="24"/>
      <w:lang w:val="nl-NL" w:eastAsia="nl-NL"/>
    </w:rPr>
  </w:style>
  <w:style w:type="paragraph" w:styleId="BodyTextIndent">
    <w:name w:val="Body Text Indent"/>
    <w:basedOn w:val="Normal"/>
    <w:link w:val="BodyTextIndentChar"/>
    <w:uiPriority w:val="99"/>
    <w:rsid w:val="001E0E20"/>
    <w:pPr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E0E20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BodyTextIndent2">
    <w:name w:val="Body Text Indent 2"/>
    <w:basedOn w:val="Normal"/>
    <w:link w:val="BodyTextIndent2Char"/>
    <w:uiPriority w:val="99"/>
    <w:rsid w:val="001E0E20"/>
    <w:pPr>
      <w:ind w:left="360"/>
      <w:jc w:val="both"/>
    </w:pPr>
    <w:rPr>
      <w:b/>
      <w:bCs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E0E20"/>
    <w:rPr>
      <w:rFonts w:ascii="Times New Roman" w:eastAsia="Times New Roman" w:hAnsi="Times New Roman" w:cs="Times New Roman"/>
      <w:b/>
      <w:bCs/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rsid w:val="001E0E20"/>
    <w:pPr>
      <w:tabs>
        <w:tab w:val="center" w:pos="4703"/>
        <w:tab w:val="right" w:pos="9406"/>
      </w:tabs>
    </w:pPr>
    <w:rPr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E0E20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customStyle="1" w:styleId="inhopg6">
    <w:name w:val="inhopg 6"/>
    <w:basedOn w:val="Normal"/>
    <w:uiPriority w:val="99"/>
    <w:rsid w:val="001E0E20"/>
    <w:pPr>
      <w:widowControl w:val="0"/>
      <w:tabs>
        <w:tab w:val="right" w:pos="9360"/>
      </w:tabs>
      <w:suppressAutoHyphens/>
      <w:ind w:left="720" w:hanging="720"/>
    </w:pPr>
    <w:rPr>
      <w:rFonts w:ascii="TmsRmn 12pt" w:hAnsi="TmsRmn 12pt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1E0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E20"/>
    <w:rPr>
      <w:rFonts w:ascii="Tahoma" w:eastAsia="Times New Roman" w:hAnsi="Tahoma" w:cs="Tahoma"/>
      <w:sz w:val="16"/>
      <w:szCs w:val="16"/>
      <w:lang w:val="nl-NL" w:eastAsia="nl-NL"/>
    </w:rPr>
  </w:style>
  <w:style w:type="character" w:styleId="PageNumber">
    <w:name w:val="page number"/>
    <w:basedOn w:val="DefaultParagraphFont"/>
    <w:uiPriority w:val="99"/>
    <w:rsid w:val="001E0E2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1E0E2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E20"/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A24EC-FBB2-4D95-97CF-C799EB8AF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Erasmus MC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Runhaar</dc:creator>
  <cp:lastModifiedBy>J. Runhaar</cp:lastModifiedBy>
  <cp:revision>2</cp:revision>
  <cp:lastPrinted>2014-10-27T07:52:00Z</cp:lastPrinted>
  <dcterms:created xsi:type="dcterms:W3CDTF">2017-04-19T07:47:00Z</dcterms:created>
  <dcterms:modified xsi:type="dcterms:W3CDTF">2017-04-19T07:47:00Z</dcterms:modified>
</cp:coreProperties>
</file>