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CA" w:rsidRPr="00BE58F9" w:rsidRDefault="00FE30CA" w:rsidP="00FE30CA">
      <w:pPr>
        <w:ind w:right="4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Supplemental 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able 1</w:t>
      </w:r>
      <w:r w:rsidRPr="00BE58F9">
        <w:rPr>
          <w:rFonts w:ascii="Times New Roman" w:hAnsi="Times New Roman" w:cs="Times New Roman"/>
          <w:color w:val="000000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</w:rPr>
        <w:t xml:space="preserve"> Assessment of Bias</w:t>
      </w:r>
    </w:p>
    <w:p w:rsidR="00FE30CA" w:rsidRPr="00BE58F9" w:rsidRDefault="00FE30CA" w:rsidP="00FE30C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E30CA" w:rsidRPr="00BE58F9" w:rsidRDefault="00FE30CA" w:rsidP="00FE30CA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34"/>
        <w:gridCol w:w="1583"/>
        <w:gridCol w:w="1295"/>
        <w:gridCol w:w="1252"/>
        <w:gridCol w:w="1252"/>
        <w:gridCol w:w="1252"/>
      </w:tblGrid>
      <w:tr w:rsidR="00FE30CA" w:rsidRPr="00BE58F9" w:rsidTr="00425F20">
        <w:trPr>
          <w:trHeight w:val="818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First author (year)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Was the sample of </w:t>
            </w:r>
            <w:proofErr w:type="gramStart"/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patients</w:t>
            </w:r>
            <w:proofErr w:type="gramEnd"/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representative?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Were the prognostic variables well defined and well characterized?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Can we be confident in the assessment of outcome?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Was the follow-up adequate?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Can we be confident that the treatment was standardized?</w:t>
            </w:r>
          </w:p>
        </w:tc>
      </w:tr>
      <w:tr w:rsidR="00FE30CA" w:rsidRPr="00BE58F9" w:rsidTr="00425F20">
        <w:trPr>
          <w:trHeight w:val="267"/>
        </w:trPr>
        <w:tc>
          <w:tcPr>
            <w:tcW w:w="11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IPD studies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Brasil-Neto</w:t>
            </w:r>
            <w:proofErr w:type="spellEnd"/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(2004)</w:t>
            </w:r>
          </w:p>
        </w:tc>
        <w:tc>
          <w:tcPr>
            <w:tcW w:w="9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  <w:t>Daniele (2003)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Fregni (2005)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Kinoshita (2005)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No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Seynaeve (2016)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26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30CA" w:rsidRPr="00BE58F9" w:rsidTr="00425F20">
        <w:trPr>
          <w:trHeight w:val="319"/>
        </w:trPr>
        <w:tc>
          <w:tcPr>
            <w:tcW w:w="11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BE58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</w:t>
            </w:r>
            <w:proofErr w:type="gramEnd"/>
            <w:r w:rsidRPr="00BE58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-IPD studies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8" w:type="dxa"/>
              <w:left w:w="14" w:type="dxa"/>
              <w:bottom w:w="28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sk-SK"/>
              </w:rPr>
              <w:t> 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  <w:t>Cantello (2007)</w:t>
            </w:r>
          </w:p>
        </w:tc>
        <w:tc>
          <w:tcPr>
            <w:tcW w:w="9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Fregni (2006)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Joo (2007)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Santiago-Rodriguez (2008)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Sun (2012)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Tergau (2003)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  <w:tr w:rsidR="00FE30CA" w:rsidRPr="00BE58F9" w:rsidTr="00425F20">
        <w:trPr>
          <w:trHeight w:val="517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  <w:lang w:val="is-IS"/>
              </w:rPr>
              <w:t>Theodore (2002)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Probably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No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E30CA" w:rsidRPr="00BE58F9" w:rsidRDefault="00FE30CA" w:rsidP="00425F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58F9">
              <w:rPr>
                <w:rFonts w:ascii="Times New Roman" w:eastAsia="Times New Roman" w:hAnsi="Times New Roman" w:cs="Times New Roman"/>
                <w:sz w:val="20"/>
                <w:szCs w:val="20"/>
              </w:rPr>
              <w:t>Definitely Yes</w:t>
            </w:r>
          </w:p>
        </w:tc>
      </w:tr>
    </w:tbl>
    <w:p w:rsidR="00FE30CA" w:rsidRPr="00BE58F9" w:rsidRDefault="00FE30CA" w:rsidP="00FE30C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E43" w:rsidRDefault="00E46E43"/>
    <w:sectPr w:rsidR="00E46E43" w:rsidSect="00E46E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CA"/>
    <w:rsid w:val="00E46E43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B4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Cooper</dc:creator>
  <cp:keywords/>
  <dc:description/>
  <cp:lastModifiedBy>Yonatan Cooper</cp:lastModifiedBy>
  <cp:revision>1</cp:revision>
  <dcterms:created xsi:type="dcterms:W3CDTF">2017-08-03T18:22:00Z</dcterms:created>
  <dcterms:modified xsi:type="dcterms:W3CDTF">2017-08-03T18:32:00Z</dcterms:modified>
</cp:coreProperties>
</file>