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4AF" w:rsidRPr="009574AF" w:rsidRDefault="00257D13" w:rsidP="00D72AE1">
      <w:pPr>
        <w:spacing w:line="276" w:lineRule="auto"/>
        <w:rPr>
          <w:rFonts w:asciiTheme="minorHAnsi" w:hAnsiTheme="minorHAnsi"/>
          <w:b/>
          <w:sz w:val="28"/>
        </w:rPr>
      </w:pPr>
      <w:r w:rsidRPr="009574AF">
        <w:rPr>
          <w:rFonts w:asciiTheme="minorHAnsi" w:hAnsiTheme="minorHAnsi"/>
          <w:b/>
          <w:sz w:val="28"/>
        </w:rPr>
        <w:t xml:space="preserve">BMS18 </w:t>
      </w:r>
      <w:r w:rsidR="009574AF" w:rsidRPr="009574AF">
        <w:rPr>
          <w:rFonts w:asciiTheme="minorHAnsi" w:hAnsiTheme="minorHAnsi"/>
          <w:b/>
          <w:sz w:val="28"/>
        </w:rPr>
        <w:t xml:space="preserve"> 2018-2019 </w:t>
      </w:r>
    </w:p>
    <w:p w:rsidR="00651316" w:rsidRPr="009574AF" w:rsidRDefault="004F79E7" w:rsidP="00D72AE1">
      <w:pPr>
        <w:spacing w:line="276" w:lineRule="auto"/>
        <w:rPr>
          <w:rFonts w:asciiTheme="minorHAnsi" w:hAnsiTheme="minorHAnsi"/>
          <w:b/>
          <w:sz w:val="28"/>
        </w:rPr>
      </w:pPr>
      <w:r w:rsidRPr="009574AF">
        <w:rPr>
          <w:rFonts w:asciiTheme="minorHAnsi" w:hAnsiTheme="minorHAnsi"/>
          <w:b/>
          <w:sz w:val="28"/>
        </w:rPr>
        <w:t xml:space="preserve">Computer Session: </w:t>
      </w:r>
      <w:r w:rsidR="009574AF">
        <w:rPr>
          <w:rFonts w:asciiTheme="minorHAnsi" w:hAnsiTheme="minorHAnsi"/>
          <w:b/>
          <w:sz w:val="28"/>
        </w:rPr>
        <w:t>Conducting</w:t>
      </w:r>
      <w:r w:rsidRPr="009574AF">
        <w:rPr>
          <w:rFonts w:asciiTheme="minorHAnsi" w:hAnsiTheme="minorHAnsi"/>
          <w:b/>
          <w:sz w:val="28"/>
        </w:rPr>
        <w:t xml:space="preserve"> </w:t>
      </w:r>
      <w:r w:rsidR="009574AF">
        <w:rPr>
          <w:rFonts w:asciiTheme="minorHAnsi" w:hAnsiTheme="minorHAnsi"/>
          <w:b/>
          <w:sz w:val="28"/>
        </w:rPr>
        <w:t>a</w:t>
      </w:r>
      <w:r w:rsidRPr="009574AF">
        <w:rPr>
          <w:rFonts w:asciiTheme="minorHAnsi" w:hAnsiTheme="minorHAnsi"/>
          <w:b/>
          <w:sz w:val="28"/>
        </w:rPr>
        <w:t xml:space="preserve"> meta</w:t>
      </w:r>
      <w:r w:rsidR="00515C44" w:rsidRPr="009574AF">
        <w:rPr>
          <w:rFonts w:asciiTheme="minorHAnsi" w:hAnsiTheme="minorHAnsi"/>
          <w:b/>
          <w:sz w:val="28"/>
        </w:rPr>
        <w:t>-</w:t>
      </w:r>
      <w:r w:rsidRPr="009574AF">
        <w:rPr>
          <w:rFonts w:asciiTheme="minorHAnsi" w:hAnsiTheme="minorHAnsi"/>
          <w:b/>
          <w:sz w:val="28"/>
        </w:rPr>
        <w:t xml:space="preserve">analysis </w:t>
      </w:r>
    </w:p>
    <w:p w:rsidR="00257D13" w:rsidRPr="00D72AE1" w:rsidRDefault="00257D13" w:rsidP="00D72AE1">
      <w:pPr>
        <w:spacing w:line="276" w:lineRule="auto"/>
        <w:rPr>
          <w:rFonts w:asciiTheme="minorHAnsi" w:hAnsiTheme="minorHAnsi"/>
          <w:b/>
        </w:rPr>
      </w:pPr>
    </w:p>
    <w:p w:rsidR="00866FD0" w:rsidRPr="00257D13" w:rsidRDefault="00866FD0" w:rsidP="00D72AE1">
      <w:pPr>
        <w:spacing w:line="276" w:lineRule="auto"/>
        <w:rPr>
          <w:rFonts w:asciiTheme="minorHAnsi" w:hAnsiTheme="minorHAnsi"/>
          <w:b/>
          <w:color w:val="FF0000"/>
        </w:rPr>
      </w:pPr>
      <w:r w:rsidRPr="00257D13">
        <w:rPr>
          <w:rFonts w:asciiTheme="minorHAnsi" w:hAnsiTheme="minorHAnsi"/>
          <w:b/>
          <w:color w:val="FF0000"/>
        </w:rPr>
        <w:t>Solutions</w:t>
      </w:r>
    </w:p>
    <w:p w:rsidR="00651316" w:rsidRPr="00D72AE1" w:rsidRDefault="00651316" w:rsidP="00D72AE1">
      <w:pPr>
        <w:spacing w:line="276" w:lineRule="auto"/>
        <w:rPr>
          <w:rFonts w:asciiTheme="minorHAnsi" w:hAnsiTheme="minorHAnsi"/>
        </w:rPr>
      </w:pPr>
    </w:p>
    <w:p w:rsidR="004F79E7" w:rsidRPr="00D72AE1" w:rsidRDefault="004F79E7" w:rsidP="00D72AE1">
      <w:pPr>
        <w:spacing w:line="276" w:lineRule="auto"/>
        <w:rPr>
          <w:rFonts w:asciiTheme="minorHAnsi" w:hAnsiTheme="minorHAnsi"/>
          <w:i/>
        </w:rPr>
      </w:pPr>
      <w:r w:rsidRPr="00D72AE1">
        <w:rPr>
          <w:rFonts w:asciiTheme="minorHAnsi" w:hAnsiTheme="minorHAnsi"/>
          <w:i/>
        </w:rPr>
        <w:t>Background:</w:t>
      </w:r>
    </w:p>
    <w:p w:rsidR="004F79E7" w:rsidRPr="00D72AE1" w:rsidRDefault="004F79E7" w:rsidP="00D72AE1">
      <w:pPr>
        <w:spacing w:line="276" w:lineRule="auto"/>
        <w:rPr>
          <w:rFonts w:asciiTheme="minorHAnsi" w:hAnsiTheme="minorHAnsi"/>
        </w:rPr>
      </w:pPr>
      <w:r w:rsidRPr="00D72AE1">
        <w:rPr>
          <w:rFonts w:asciiTheme="minorHAnsi" w:hAnsiTheme="minorHAnsi"/>
        </w:rPr>
        <w:t xml:space="preserve">Before the statistical meta-analysis can be done, the important figures have to be extracted from the </w:t>
      </w:r>
      <w:r w:rsidR="004D4AAC" w:rsidRPr="00D72AE1">
        <w:rPr>
          <w:rFonts w:asciiTheme="minorHAnsi" w:hAnsiTheme="minorHAnsi"/>
        </w:rPr>
        <w:t>selected</w:t>
      </w:r>
      <w:r w:rsidRPr="00D72AE1">
        <w:rPr>
          <w:rFonts w:asciiTheme="minorHAnsi" w:hAnsiTheme="minorHAnsi"/>
        </w:rPr>
        <w:t xml:space="preserve"> articles. After entering these figures in an appropriate software tool, the </w:t>
      </w:r>
      <w:r w:rsidR="004D4AAC" w:rsidRPr="00D72AE1">
        <w:rPr>
          <w:rFonts w:asciiTheme="minorHAnsi" w:hAnsiTheme="minorHAnsi"/>
        </w:rPr>
        <w:t xml:space="preserve">meta-analysis </w:t>
      </w:r>
      <w:r w:rsidRPr="00D72AE1">
        <w:rPr>
          <w:rFonts w:asciiTheme="minorHAnsi" w:hAnsiTheme="minorHAnsi"/>
        </w:rPr>
        <w:t xml:space="preserve">results become easily available. </w:t>
      </w:r>
    </w:p>
    <w:p w:rsidR="004A0454" w:rsidRPr="00D72AE1" w:rsidRDefault="004A0454" w:rsidP="00D72AE1">
      <w:pPr>
        <w:spacing w:line="276" w:lineRule="auto"/>
        <w:rPr>
          <w:rFonts w:asciiTheme="minorHAnsi" w:hAnsiTheme="minorHAnsi"/>
          <w:i/>
        </w:rPr>
      </w:pPr>
    </w:p>
    <w:p w:rsidR="004F79E7" w:rsidRPr="00D72AE1" w:rsidRDefault="004F79E7" w:rsidP="00D72AE1">
      <w:pPr>
        <w:spacing w:line="276" w:lineRule="auto"/>
        <w:rPr>
          <w:rFonts w:asciiTheme="minorHAnsi" w:hAnsiTheme="minorHAnsi"/>
          <w:i/>
        </w:rPr>
      </w:pPr>
      <w:r w:rsidRPr="00D72AE1">
        <w:rPr>
          <w:rFonts w:asciiTheme="minorHAnsi" w:hAnsiTheme="minorHAnsi"/>
          <w:i/>
        </w:rPr>
        <w:t>Objectives:</w:t>
      </w:r>
    </w:p>
    <w:p w:rsidR="004F79E7" w:rsidRPr="00D72AE1" w:rsidRDefault="004F79E7" w:rsidP="00D72AE1">
      <w:pPr>
        <w:spacing w:line="276" w:lineRule="auto"/>
        <w:rPr>
          <w:rFonts w:asciiTheme="minorHAnsi" w:hAnsiTheme="minorHAnsi"/>
        </w:rPr>
      </w:pPr>
      <w:r w:rsidRPr="00D72AE1">
        <w:rPr>
          <w:rFonts w:asciiTheme="minorHAnsi" w:hAnsiTheme="minorHAnsi"/>
        </w:rPr>
        <w:t>Upon completion of this assignment the student will be able to:</w:t>
      </w:r>
    </w:p>
    <w:p w:rsidR="00A70F40" w:rsidRDefault="004F79E7" w:rsidP="00D72AE1">
      <w:pPr>
        <w:pStyle w:val="ListParagraph"/>
        <w:numPr>
          <w:ilvl w:val="0"/>
          <w:numId w:val="5"/>
        </w:numPr>
        <w:spacing w:line="276" w:lineRule="auto"/>
        <w:rPr>
          <w:rFonts w:asciiTheme="minorHAnsi" w:hAnsiTheme="minorHAnsi"/>
        </w:rPr>
      </w:pPr>
      <w:r w:rsidRPr="00D72AE1">
        <w:rPr>
          <w:rFonts w:asciiTheme="minorHAnsi" w:hAnsiTheme="minorHAnsi"/>
        </w:rPr>
        <w:t xml:space="preserve">Perform meta-analysis using </w:t>
      </w:r>
    </w:p>
    <w:p w:rsidR="00A70F40" w:rsidRDefault="00A70F40" w:rsidP="00A70F40">
      <w:pPr>
        <w:pStyle w:val="ListParagraph"/>
        <w:numPr>
          <w:ilvl w:val="1"/>
          <w:numId w:val="5"/>
        </w:numPr>
        <w:spacing w:line="276" w:lineRule="auto"/>
        <w:rPr>
          <w:rFonts w:asciiTheme="minorHAnsi" w:hAnsiTheme="minorHAnsi"/>
        </w:rPr>
      </w:pPr>
      <w:r>
        <w:rPr>
          <w:rFonts w:asciiTheme="minorHAnsi" w:hAnsiTheme="minorHAnsi"/>
        </w:rPr>
        <w:t xml:space="preserve">Excel (i.e. DIY: do the calculations yourself), </w:t>
      </w:r>
    </w:p>
    <w:p w:rsidR="00A70F40" w:rsidRDefault="00A70F40" w:rsidP="00A70F40">
      <w:pPr>
        <w:pStyle w:val="ListParagraph"/>
        <w:numPr>
          <w:ilvl w:val="1"/>
          <w:numId w:val="5"/>
        </w:numPr>
        <w:spacing w:line="276" w:lineRule="auto"/>
        <w:rPr>
          <w:rFonts w:asciiTheme="minorHAnsi" w:hAnsiTheme="minorHAnsi"/>
        </w:rPr>
      </w:pPr>
      <w:r>
        <w:rPr>
          <w:rFonts w:asciiTheme="minorHAnsi" w:hAnsiTheme="minorHAnsi"/>
        </w:rPr>
        <w:t>Review Manager  (from the Cochrane Collaboration),</w:t>
      </w:r>
    </w:p>
    <w:p w:rsidR="004F79E7" w:rsidRDefault="00A70F40" w:rsidP="00A70F40">
      <w:pPr>
        <w:pStyle w:val="ListParagraph"/>
        <w:numPr>
          <w:ilvl w:val="1"/>
          <w:numId w:val="5"/>
        </w:numPr>
        <w:spacing w:line="276" w:lineRule="auto"/>
        <w:rPr>
          <w:rFonts w:asciiTheme="minorHAnsi" w:hAnsiTheme="minorHAnsi"/>
        </w:rPr>
      </w:pPr>
      <w:r>
        <w:rPr>
          <w:rFonts w:asciiTheme="minorHAnsi" w:hAnsiTheme="minorHAnsi"/>
        </w:rPr>
        <w:t>the software package R</w:t>
      </w:r>
      <w:r w:rsidR="004F79E7" w:rsidRPr="00D72AE1">
        <w:rPr>
          <w:rFonts w:asciiTheme="minorHAnsi" w:hAnsiTheme="minorHAnsi"/>
        </w:rPr>
        <w:t>.</w:t>
      </w:r>
    </w:p>
    <w:p w:rsidR="00005AD2" w:rsidRPr="00D72AE1" w:rsidRDefault="00005AD2" w:rsidP="00005AD2">
      <w:pPr>
        <w:pStyle w:val="ListParagraph"/>
        <w:numPr>
          <w:ilvl w:val="0"/>
          <w:numId w:val="5"/>
        </w:numPr>
        <w:spacing w:line="276" w:lineRule="auto"/>
        <w:rPr>
          <w:rFonts w:asciiTheme="minorHAnsi" w:hAnsiTheme="minorHAnsi"/>
        </w:rPr>
      </w:pPr>
      <w:r>
        <w:rPr>
          <w:rFonts w:asciiTheme="minorHAnsi" w:hAnsiTheme="minorHAnsi"/>
        </w:rPr>
        <w:t>You will apply different approaches (fixed-effect and random-effects), and different weights (Mantel-</w:t>
      </w:r>
      <w:proofErr w:type="spellStart"/>
      <w:r>
        <w:rPr>
          <w:rFonts w:asciiTheme="minorHAnsi" w:hAnsiTheme="minorHAnsi"/>
        </w:rPr>
        <w:t>Haenszel</w:t>
      </w:r>
      <w:proofErr w:type="spellEnd"/>
      <w:r>
        <w:rPr>
          <w:rFonts w:asciiTheme="minorHAnsi" w:hAnsiTheme="minorHAnsi"/>
        </w:rPr>
        <w:t xml:space="preserve"> and Inverse-Variance weights).</w:t>
      </w:r>
    </w:p>
    <w:p w:rsidR="00005AD2" w:rsidRPr="00D72AE1" w:rsidRDefault="00005AD2" w:rsidP="00D72AE1">
      <w:pPr>
        <w:spacing w:line="276" w:lineRule="auto"/>
        <w:rPr>
          <w:rFonts w:asciiTheme="minorHAnsi" w:hAnsiTheme="minorHAnsi"/>
          <w:i/>
        </w:rPr>
      </w:pPr>
    </w:p>
    <w:p w:rsidR="004F79E7" w:rsidRPr="00D72AE1" w:rsidRDefault="004F79E7" w:rsidP="00D72AE1">
      <w:pPr>
        <w:spacing w:line="276" w:lineRule="auto"/>
        <w:rPr>
          <w:rFonts w:asciiTheme="minorHAnsi" w:hAnsiTheme="minorHAnsi"/>
          <w:i/>
        </w:rPr>
      </w:pPr>
      <w:r w:rsidRPr="00D72AE1">
        <w:rPr>
          <w:rFonts w:asciiTheme="minorHAnsi" w:hAnsiTheme="minorHAnsi"/>
          <w:i/>
        </w:rPr>
        <w:t>Instruction:</w:t>
      </w:r>
    </w:p>
    <w:p w:rsidR="004F79E7" w:rsidRPr="00D72AE1" w:rsidRDefault="00A70F40" w:rsidP="00D72AE1">
      <w:pPr>
        <w:spacing w:line="276" w:lineRule="auto"/>
        <w:rPr>
          <w:rFonts w:asciiTheme="minorHAnsi" w:hAnsiTheme="minorHAnsi"/>
        </w:rPr>
      </w:pPr>
      <w:r>
        <w:rPr>
          <w:rFonts w:asciiTheme="minorHAnsi" w:hAnsiTheme="minorHAnsi"/>
        </w:rPr>
        <w:t>You can work alone or in couples.</w:t>
      </w:r>
    </w:p>
    <w:p w:rsidR="004A0454" w:rsidRPr="00D72AE1" w:rsidRDefault="004A0454" w:rsidP="00D72AE1">
      <w:pPr>
        <w:spacing w:line="276" w:lineRule="auto"/>
        <w:rPr>
          <w:rFonts w:asciiTheme="minorHAnsi" w:hAnsiTheme="minorHAnsi"/>
          <w:i/>
        </w:rPr>
      </w:pPr>
    </w:p>
    <w:p w:rsidR="004F79E7" w:rsidRPr="00D72AE1" w:rsidRDefault="004F79E7" w:rsidP="00D72AE1">
      <w:pPr>
        <w:spacing w:line="276" w:lineRule="auto"/>
        <w:rPr>
          <w:rFonts w:asciiTheme="minorHAnsi" w:hAnsiTheme="minorHAnsi"/>
          <w:i/>
        </w:rPr>
      </w:pPr>
      <w:r w:rsidRPr="00D72AE1">
        <w:rPr>
          <w:rFonts w:asciiTheme="minorHAnsi" w:hAnsiTheme="minorHAnsi"/>
          <w:i/>
        </w:rPr>
        <w:t>Product:</w:t>
      </w:r>
    </w:p>
    <w:p w:rsidR="004F79E7" w:rsidRDefault="004F79E7" w:rsidP="00D72AE1">
      <w:pPr>
        <w:spacing w:line="276" w:lineRule="auto"/>
        <w:rPr>
          <w:rFonts w:asciiTheme="minorHAnsi" w:hAnsiTheme="minorHAnsi"/>
        </w:rPr>
      </w:pPr>
      <w:r w:rsidRPr="00D72AE1">
        <w:rPr>
          <w:rFonts w:asciiTheme="minorHAnsi" w:hAnsiTheme="minorHAnsi"/>
        </w:rPr>
        <w:t>The output, data</w:t>
      </w:r>
      <w:r w:rsidR="00287E12" w:rsidRPr="00D72AE1">
        <w:rPr>
          <w:rFonts w:asciiTheme="minorHAnsi" w:hAnsiTheme="minorHAnsi"/>
        </w:rPr>
        <w:t xml:space="preserve"> </w:t>
      </w:r>
      <w:r w:rsidRPr="00D72AE1">
        <w:rPr>
          <w:rFonts w:asciiTheme="minorHAnsi" w:hAnsiTheme="minorHAnsi"/>
        </w:rPr>
        <w:t>files and written answers to the questions.</w:t>
      </w:r>
    </w:p>
    <w:p w:rsidR="001B1BA7" w:rsidRPr="00D72AE1" w:rsidRDefault="001B1BA7" w:rsidP="00D72AE1">
      <w:pPr>
        <w:spacing w:line="276" w:lineRule="auto"/>
        <w:rPr>
          <w:rFonts w:asciiTheme="minorHAnsi" w:hAnsiTheme="minorHAnsi"/>
        </w:rPr>
      </w:pPr>
      <w:r>
        <w:rPr>
          <w:rFonts w:asciiTheme="minorHAnsi" w:hAnsiTheme="minorHAnsi"/>
        </w:rPr>
        <w:t xml:space="preserve">We will discuss the output during the </w:t>
      </w:r>
      <w:r w:rsidRPr="00DA506F">
        <w:rPr>
          <w:rFonts w:asciiTheme="minorHAnsi" w:hAnsiTheme="minorHAnsi"/>
          <w:b/>
        </w:rPr>
        <w:t>Working Group</w:t>
      </w:r>
      <w:r>
        <w:rPr>
          <w:rFonts w:asciiTheme="minorHAnsi" w:hAnsiTheme="minorHAnsi"/>
        </w:rPr>
        <w:t xml:space="preserve"> after this computer assignment.</w:t>
      </w:r>
    </w:p>
    <w:p w:rsidR="004A0454" w:rsidRPr="00D72AE1" w:rsidRDefault="004A0454" w:rsidP="00D72AE1">
      <w:pPr>
        <w:spacing w:line="276" w:lineRule="auto"/>
        <w:rPr>
          <w:rFonts w:asciiTheme="minorHAnsi" w:hAnsiTheme="minorHAnsi"/>
          <w:i/>
        </w:rPr>
      </w:pPr>
    </w:p>
    <w:p w:rsidR="003654FB" w:rsidRPr="00D72AE1" w:rsidRDefault="003654FB" w:rsidP="00D72AE1">
      <w:pPr>
        <w:spacing w:line="276" w:lineRule="auto"/>
        <w:rPr>
          <w:rFonts w:asciiTheme="minorHAnsi" w:hAnsiTheme="minorHAnsi"/>
        </w:rPr>
      </w:pPr>
    </w:p>
    <w:p w:rsidR="003654FB" w:rsidRPr="00D72AE1" w:rsidRDefault="003654FB" w:rsidP="00D72AE1">
      <w:pPr>
        <w:spacing w:line="276" w:lineRule="auto"/>
        <w:rPr>
          <w:rFonts w:asciiTheme="minorHAnsi" w:hAnsiTheme="minorHAnsi"/>
        </w:rPr>
      </w:pPr>
    </w:p>
    <w:p w:rsidR="00660605" w:rsidRPr="00D72AE1" w:rsidRDefault="00660605" w:rsidP="00D72AE1">
      <w:pPr>
        <w:spacing w:line="276" w:lineRule="auto"/>
        <w:rPr>
          <w:rFonts w:asciiTheme="minorHAnsi" w:hAnsiTheme="minorHAnsi"/>
          <w:i/>
        </w:rPr>
      </w:pPr>
      <w:r w:rsidRPr="00D72AE1">
        <w:rPr>
          <w:rFonts w:asciiTheme="minorHAnsi" w:hAnsiTheme="minorHAnsi"/>
          <w:i/>
        </w:rPr>
        <w:br w:type="page"/>
      </w:r>
    </w:p>
    <w:p w:rsidR="00DA506F" w:rsidRPr="00146761" w:rsidRDefault="00DA506F" w:rsidP="00D72AE1">
      <w:pPr>
        <w:spacing w:line="276" w:lineRule="auto"/>
        <w:rPr>
          <w:rFonts w:asciiTheme="minorHAnsi" w:hAnsiTheme="minorHAnsi"/>
          <w:b/>
          <w:sz w:val="24"/>
        </w:rPr>
      </w:pPr>
      <w:r w:rsidRPr="00146761">
        <w:rPr>
          <w:rFonts w:asciiTheme="minorHAnsi" w:hAnsiTheme="minorHAnsi"/>
          <w:b/>
          <w:sz w:val="24"/>
        </w:rPr>
        <w:t>The data: neonatal mortality in preterm breech.</w:t>
      </w:r>
    </w:p>
    <w:p w:rsidR="00E805D2" w:rsidRDefault="00D72AE1" w:rsidP="00D72AE1">
      <w:pPr>
        <w:spacing w:line="276" w:lineRule="auto"/>
        <w:rPr>
          <w:rFonts w:asciiTheme="minorHAnsi" w:hAnsiTheme="minorHAnsi"/>
        </w:rPr>
      </w:pPr>
      <w:r w:rsidRPr="00D72AE1">
        <w:rPr>
          <w:rFonts w:asciiTheme="minorHAnsi" w:hAnsiTheme="minorHAnsi"/>
        </w:rPr>
        <w:t xml:space="preserve">There is controversy on the preferred mode of delivery (vaginal delivery (VD) versus caesarean section (CS)) in preterm breech delivery in relation to neonatal outcome. While CS is supposed to be safer for the </w:t>
      </w:r>
      <w:proofErr w:type="spellStart"/>
      <w:r w:rsidRPr="00D72AE1">
        <w:rPr>
          <w:rFonts w:asciiTheme="minorHAnsi" w:hAnsiTheme="minorHAnsi"/>
        </w:rPr>
        <w:t>fetus</w:t>
      </w:r>
      <w:proofErr w:type="spellEnd"/>
      <w:r w:rsidRPr="00D72AE1">
        <w:rPr>
          <w:rFonts w:asciiTheme="minorHAnsi" w:hAnsiTheme="minorHAnsi"/>
        </w:rPr>
        <w:t xml:space="preserve">, arguments against CS can be the increased risk of maternal morbidity, risks for future pregnancies, and costs. Moreover, neonatal respiratory distress syndrome occurs more frequently after CS compared to VD. </w:t>
      </w:r>
    </w:p>
    <w:p w:rsidR="00E805D2" w:rsidRDefault="00D72AE1" w:rsidP="00D72AE1">
      <w:pPr>
        <w:spacing w:line="276" w:lineRule="auto"/>
        <w:rPr>
          <w:rFonts w:asciiTheme="minorHAnsi" w:hAnsiTheme="minorHAnsi"/>
        </w:rPr>
      </w:pPr>
      <w:r w:rsidRPr="00D72AE1">
        <w:rPr>
          <w:rFonts w:asciiTheme="minorHAnsi" w:hAnsiTheme="minorHAnsi"/>
        </w:rPr>
        <w:t xml:space="preserve">In the past, several RCTs have been started on this subject, but they were all preliminary and stopped due to recruitment difficulties. As the Cochrane review of these RCT’s reported on 116 women only, knowledge on the effectiveness of CS and VD can at present only be obtained from non-randomized studies. </w:t>
      </w:r>
    </w:p>
    <w:p w:rsidR="00D72AE1" w:rsidRDefault="00D72AE1" w:rsidP="00D72AE1">
      <w:pPr>
        <w:spacing w:line="276" w:lineRule="auto"/>
        <w:rPr>
          <w:rFonts w:asciiTheme="minorHAnsi" w:hAnsiTheme="minorHAnsi"/>
        </w:rPr>
      </w:pPr>
      <w:r w:rsidRPr="00D72AE1">
        <w:rPr>
          <w:rFonts w:asciiTheme="minorHAnsi" w:hAnsiTheme="minorHAnsi"/>
        </w:rPr>
        <w:t xml:space="preserve">We performed a systematic review and meta-analysis of non-randomized studies that assessed the association between mode of delivery and neonatal mortality in women with preterm breech presentation. We searched </w:t>
      </w:r>
      <w:proofErr w:type="spellStart"/>
      <w:r w:rsidRPr="00D72AE1">
        <w:rPr>
          <w:rFonts w:asciiTheme="minorHAnsi" w:hAnsiTheme="minorHAnsi"/>
        </w:rPr>
        <w:t>Pubmed</w:t>
      </w:r>
      <w:proofErr w:type="spellEnd"/>
      <w:r w:rsidRPr="00D72AE1">
        <w:rPr>
          <w:rFonts w:asciiTheme="minorHAnsi" w:hAnsiTheme="minorHAnsi"/>
        </w:rPr>
        <w:t xml:space="preserve">, </w:t>
      </w:r>
      <w:proofErr w:type="spellStart"/>
      <w:r w:rsidRPr="00D72AE1">
        <w:rPr>
          <w:rFonts w:asciiTheme="minorHAnsi" w:hAnsiTheme="minorHAnsi"/>
        </w:rPr>
        <w:t>Embase</w:t>
      </w:r>
      <w:proofErr w:type="spellEnd"/>
      <w:r w:rsidRPr="00D72AE1">
        <w:rPr>
          <w:rFonts w:asciiTheme="minorHAnsi" w:hAnsiTheme="minorHAnsi"/>
        </w:rPr>
        <w:t xml:space="preserve"> and the Cochrane library for articles comparing neonatal mortality after VD versus CS in preterm breech presentation (gestational age 25</w:t>
      </w:r>
      <w:r w:rsidRPr="00E805D2">
        <w:rPr>
          <w:rFonts w:asciiTheme="minorHAnsi" w:hAnsiTheme="minorHAnsi"/>
          <w:vertAlign w:val="superscript"/>
        </w:rPr>
        <w:t>+0</w:t>
      </w:r>
      <w:r w:rsidRPr="00D72AE1">
        <w:rPr>
          <w:rFonts w:asciiTheme="minorHAnsi" w:hAnsiTheme="minorHAnsi"/>
        </w:rPr>
        <w:t xml:space="preserve"> till 36</w:t>
      </w:r>
      <w:r w:rsidRPr="00E805D2">
        <w:rPr>
          <w:rFonts w:asciiTheme="minorHAnsi" w:hAnsiTheme="minorHAnsi"/>
          <w:vertAlign w:val="superscript"/>
        </w:rPr>
        <w:t>+6</w:t>
      </w:r>
      <w:r w:rsidRPr="00D72AE1">
        <w:rPr>
          <w:rFonts w:asciiTheme="minorHAnsi" w:hAnsiTheme="minorHAnsi"/>
        </w:rPr>
        <w:t xml:space="preserve"> weeks). Seven studies, involving a total of 3557 women, met the eligibility criteria and were included in this systematic review. </w:t>
      </w:r>
    </w:p>
    <w:p w:rsidR="00DA506F" w:rsidRPr="00D72AE1" w:rsidRDefault="00DA506F" w:rsidP="00D72AE1">
      <w:pPr>
        <w:spacing w:line="276" w:lineRule="auto"/>
        <w:rPr>
          <w:rFonts w:asciiTheme="minorHAnsi" w:hAnsiTheme="minorHAnsi"/>
        </w:rPr>
      </w:pPr>
    </w:p>
    <w:p w:rsidR="0000358E" w:rsidRDefault="00651316" w:rsidP="00D72AE1">
      <w:pPr>
        <w:spacing w:line="276" w:lineRule="auto"/>
        <w:rPr>
          <w:rFonts w:asciiTheme="minorHAnsi" w:hAnsiTheme="minorHAnsi"/>
        </w:rPr>
      </w:pPr>
      <w:r w:rsidRPr="00D72AE1">
        <w:rPr>
          <w:rFonts w:asciiTheme="minorHAnsi" w:hAnsiTheme="minorHAnsi"/>
        </w:rPr>
        <w:t xml:space="preserve">The </w:t>
      </w:r>
      <w:r w:rsidR="00D72AE1" w:rsidRPr="00D72AE1">
        <w:rPr>
          <w:rFonts w:asciiTheme="minorHAnsi" w:hAnsiTheme="minorHAnsi"/>
        </w:rPr>
        <w:t>neonatal_mortality</w:t>
      </w:r>
      <w:r w:rsidRPr="00D72AE1">
        <w:rPr>
          <w:rFonts w:asciiTheme="minorHAnsi" w:hAnsiTheme="minorHAnsi"/>
        </w:rPr>
        <w:t>.</w:t>
      </w:r>
      <w:r w:rsidR="00011031" w:rsidRPr="00D72AE1">
        <w:rPr>
          <w:rFonts w:asciiTheme="minorHAnsi" w:hAnsiTheme="minorHAnsi"/>
        </w:rPr>
        <w:t>xlsx</w:t>
      </w:r>
      <w:r w:rsidRPr="00D72AE1">
        <w:rPr>
          <w:rFonts w:asciiTheme="minorHAnsi" w:hAnsiTheme="minorHAnsi"/>
        </w:rPr>
        <w:t xml:space="preserve"> file contains results from </w:t>
      </w:r>
      <w:r w:rsidR="00D72AE1" w:rsidRPr="00D72AE1">
        <w:rPr>
          <w:rFonts w:asciiTheme="minorHAnsi" w:hAnsiTheme="minorHAnsi"/>
        </w:rPr>
        <w:t>7</w:t>
      </w:r>
      <w:r w:rsidRPr="00D72AE1">
        <w:rPr>
          <w:rFonts w:asciiTheme="minorHAnsi" w:hAnsiTheme="minorHAnsi"/>
        </w:rPr>
        <w:t xml:space="preserve"> randomized clinical trials, designed to investigate the effect of </w:t>
      </w:r>
      <w:r w:rsidR="00D72AE1" w:rsidRPr="00D72AE1">
        <w:rPr>
          <w:rFonts w:asciiTheme="minorHAnsi" w:hAnsiTheme="minorHAnsi"/>
        </w:rPr>
        <w:t>breech</w:t>
      </w:r>
      <w:r w:rsidRPr="00D72AE1">
        <w:rPr>
          <w:rFonts w:asciiTheme="minorHAnsi" w:hAnsiTheme="minorHAnsi"/>
        </w:rPr>
        <w:t xml:space="preserve"> on </w:t>
      </w:r>
      <w:proofErr w:type="spellStart"/>
      <w:r w:rsidR="00B702A7">
        <w:rPr>
          <w:rFonts w:asciiTheme="minorHAnsi" w:hAnsiTheme="minorHAnsi"/>
        </w:rPr>
        <w:t>perinatal</w:t>
      </w:r>
      <w:proofErr w:type="spellEnd"/>
      <w:r w:rsidR="00B702A7">
        <w:rPr>
          <w:rFonts w:asciiTheme="minorHAnsi" w:hAnsiTheme="minorHAnsi"/>
        </w:rPr>
        <w:t xml:space="preserve"> death</w:t>
      </w:r>
      <w:r w:rsidR="0000358E">
        <w:rPr>
          <w:rFonts w:asciiTheme="minorHAnsi" w:hAnsiTheme="minorHAnsi"/>
        </w:rPr>
        <w:t>.</w:t>
      </w:r>
    </w:p>
    <w:p w:rsidR="00243669" w:rsidRPr="00D72AE1" w:rsidRDefault="00651316" w:rsidP="00D72AE1">
      <w:pPr>
        <w:spacing w:line="276" w:lineRule="auto"/>
        <w:rPr>
          <w:rFonts w:asciiTheme="minorHAnsi" w:hAnsiTheme="minorHAnsi"/>
        </w:rPr>
      </w:pPr>
      <w:r w:rsidRPr="00D72AE1">
        <w:rPr>
          <w:rFonts w:asciiTheme="minorHAnsi" w:hAnsiTheme="minorHAnsi"/>
        </w:rPr>
        <w:t xml:space="preserve">The file </w:t>
      </w:r>
      <w:r w:rsidR="005064ED" w:rsidRPr="00D72AE1">
        <w:rPr>
          <w:rFonts w:asciiTheme="minorHAnsi" w:hAnsiTheme="minorHAnsi"/>
        </w:rPr>
        <w:t>looks as follows</w:t>
      </w:r>
      <w:r w:rsidRPr="00D72AE1">
        <w:rPr>
          <w:rFonts w:asciiTheme="minorHAnsi" w:hAnsiTheme="minorHAnsi"/>
        </w:rPr>
        <w:t>:</w:t>
      </w:r>
    </w:p>
    <w:tbl>
      <w:tblPr>
        <w:tblW w:w="8020" w:type="dxa"/>
        <w:tblInd w:w="58" w:type="dxa"/>
        <w:tblCellMar>
          <w:left w:w="70" w:type="dxa"/>
          <w:right w:w="70" w:type="dxa"/>
        </w:tblCellMar>
        <w:tblLook w:val="04A0"/>
      </w:tblPr>
      <w:tblGrid>
        <w:gridCol w:w="1900"/>
        <w:gridCol w:w="960"/>
        <w:gridCol w:w="1440"/>
        <w:gridCol w:w="1360"/>
        <w:gridCol w:w="1400"/>
        <w:gridCol w:w="960"/>
      </w:tblGrid>
      <w:tr w:rsidR="0000358E" w:rsidTr="0000358E">
        <w:trPr>
          <w:trHeight w:val="300"/>
        </w:trPr>
        <w:tc>
          <w:tcPr>
            <w:tcW w:w="1900" w:type="dxa"/>
            <w:tcBorders>
              <w:top w:val="single" w:sz="4" w:space="0" w:color="auto"/>
              <w:left w:val="nil"/>
              <w:bottom w:val="single" w:sz="4" w:space="0" w:color="auto"/>
              <w:right w:val="nil"/>
            </w:tcBorders>
            <w:shd w:val="clear" w:color="auto" w:fill="auto"/>
            <w:noWrap/>
            <w:vAlign w:val="bottom"/>
            <w:hideMark/>
          </w:tcPr>
          <w:p w:rsidR="0000358E" w:rsidRDefault="0000358E" w:rsidP="00DA506F">
            <w:pPr>
              <w:spacing w:after="120"/>
              <w:jc w:val="center"/>
              <w:rPr>
                <w:rFonts w:ascii="Calibri" w:hAnsi="Calibri"/>
                <w:b/>
                <w:bCs/>
                <w:color w:val="000000"/>
              </w:rPr>
            </w:pPr>
            <w:r>
              <w:rPr>
                <w:rFonts w:ascii="Calibri" w:hAnsi="Calibri"/>
                <w:b/>
                <w:bCs/>
                <w:color w:val="000000"/>
              </w:rPr>
              <w:t>Author</w:t>
            </w:r>
          </w:p>
        </w:tc>
        <w:tc>
          <w:tcPr>
            <w:tcW w:w="960" w:type="dxa"/>
            <w:tcBorders>
              <w:top w:val="single" w:sz="4" w:space="0" w:color="auto"/>
              <w:left w:val="nil"/>
              <w:bottom w:val="single" w:sz="4" w:space="0" w:color="auto"/>
              <w:right w:val="nil"/>
            </w:tcBorders>
            <w:shd w:val="clear" w:color="auto" w:fill="auto"/>
            <w:noWrap/>
            <w:vAlign w:val="bottom"/>
            <w:hideMark/>
          </w:tcPr>
          <w:p w:rsidR="0000358E" w:rsidRDefault="0000358E" w:rsidP="00DA506F">
            <w:pPr>
              <w:spacing w:after="120"/>
              <w:jc w:val="center"/>
              <w:rPr>
                <w:rFonts w:ascii="Calibri" w:hAnsi="Calibri"/>
                <w:b/>
                <w:bCs/>
                <w:color w:val="000000"/>
              </w:rPr>
            </w:pPr>
            <w:r>
              <w:rPr>
                <w:rFonts w:ascii="Calibri" w:hAnsi="Calibri"/>
                <w:b/>
                <w:bCs/>
                <w:color w:val="000000"/>
              </w:rPr>
              <w:t>year</w:t>
            </w:r>
          </w:p>
        </w:tc>
        <w:tc>
          <w:tcPr>
            <w:tcW w:w="1440" w:type="dxa"/>
            <w:tcBorders>
              <w:top w:val="single" w:sz="4" w:space="0" w:color="auto"/>
              <w:left w:val="nil"/>
              <w:bottom w:val="single" w:sz="4" w:space="0" w:color="auto"/>
              <w:right w:val="nil"/>
            </w:tcBorders>
            <w:shd w:val="clear" w:color="auto" w:fill="auto"/>
            <w:noWrap/>
            <w:vAlign w:val="bottom"/>
            <w:hideMark/>
          </w:tcPr>
          <w:p w:rsidR="0000358E" w:rsidRDefault="0000358E" w:rsidP="00DA506F">
            <w:pPr>
              <w:spacing w:after="120"/>
              <w:jc w:val="center"/>
              <w:rPr>
                <w:rFonts w:ascii="Calibri" w:hAnsi="Calibri"/>
                <w:b/>
                <w:bCs/>
                <w:color w:val="000000"/>
              </w:rPr>
            </w:pPr>
            <w:proofErr w:type="spellStart"/>
            <w:r>
              <w:rPr>
                <w:rFonts w:ascii="Calibri" w:hAnsi="Calibri"/>
                <w:b/>
                <w:bCs/>
                <w:color w:val="000000"/>
              </w:rPr>
              <w:t>CS_events</w:t>
            </w:r>
            <w:proofErr w:type="spellEnd"/>
          </w:p>
        </w:tc>
        <w:tc>
          <w:tcPr>
            <w:tcW w:w="1360" w:type="dxa"/>
            <w:tcBorders>
              <w:top w:val="single" w:sz="4" w:space="0" w:color="auto"/>
              <w:left w:val="nil"/>
              <w:bottom w:val="single" w:sz="4" w:space="0" w:color="auto"/>
              <w:right w:val="nil"/>
            </w:tcBorders>
            <w:shd w:val="clear" w:color="auto" w:fill="auto"/>
            <w:noWrap/>
            <w:vAlign w:val="bottom"/>
            <w:hideMark/>
          </w:tcPr>
          <w:p w:rsidR="0000358E" w:rsidRDefault="0000358E" w:rsidP="00DA506F">
            <w:pPr>
              <w:spacing w:after="120"/>
              <w:jc w:val="center"/>
              <w:rPr>
                <w:rFonts w:ascii="Calibri" w:hAnsi="Calibri"/>
                <w:b/>
                <w:bCs/>
                <w:color w:val="000000"/>
              </w:rPr>
            </w:pPr>
            <w:proofErr w:type="spellStart"/>
            <w:r>
              <w:rPr>
                <w:rFonts w:ascii="Calibri" w:hAnsi="Calibri"/>
                <w:b/>
                <w:bCs/>
                <w:color w:val="000000"/>
              </w:rPr>
              <w:t>CS_total</w:t>
            </w:r>
            <w:proofErr w:type="spellEnd"/>
          </w:p>
        </w:tc>
        <w:tc>
          <w:tcPr>
            <w:tcW w:w="1400" w:type="dxa"/>
            <w:tcBorders>
              <w:top w:val="single" w:sz="4" w:space="0" w:color="auto"/>
              <w:left w:val="nil"/>
              <w:bottom w:val="single" w:sz="4" w:space="0" w:color="auto"/>
              <w:right w:val="nil"/>
            </w:tcBorders>
            <w:shd w:val="clear" w:color="auto" w:fill="auto"/>
            <w:noWrap/>
            <w:vAlign w:val="bottom"/>
            <w:hideMark/>
          </w:tcPr>
          <w:p w:rsidR="0000358E" w:rsidRDefault="0000358E" w:rsidP="00DA506F">
            <w:pPr>
              <w:spacing w:after="120"/>
              <w:jc w:val="center"/>
              <w:rPr>
                <w:rFonts w:ascii="Calibri" w:hAnsi="Calibri"/>
                <w:b/>
                <w:bCs/>
                <w:color w:val="000000"/>
              </w:rPr>
            </w:pPr>
            <w:proofErr w:type="spellStart"/>
            <w:r>
              <w:rPr>
                <w:rFonts w:ascii="Calibri" w:hAnsi="Calibri"/>
                <w:b/>
                <w:bCs/>
                <w:color w:val="000000"/>
              </w:rPr>
              <w:t>VD_events</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rsidR="0000358E" w:rsidRDefault="0000358E" w:rsidP="00DA506F">
            <w:pPr>
              <w:spacing w:after="120"/>
              <w:jc w:val="center"/>
              <w:rPr>
                <w:rFonts w:ascii="Calibri" w:hAnsi="Calibri"/>
                <w:b/>
                <w:bCs/>
                <w:color w:val="000000"/>
              </w:rPr>
            </w:pPr>
            <w:proofErr w:type="spellStart"/>
            <w:r>
              <w:rPr>
                <w:rFonts w:ascii="Calibri" w:hAnsi="Calibri"/>
                <w:b/>
                <w:bCs/>
                <w:color w:val="000000"/>
              </w:rPr>
              <w:t>VD_total</w:t>
            </w:r>
            <w:proofErr w:type="spellEnd"/>
          </w:p>
        </w:tc>
      </w:tr>
      <w:tr w:rsidR="0000358E" w:rsidTr="0000358E">
        <w:trPr>
          <w:trHeight w:val="300"/>
        </w:trPr>
        <w:tc>
          <w:tcPr>
            <w:tcW w:w="1900" w:type="dxa"/>
            <w:tcBorders>
              <w:top w:val="single" w:sz="4" w:space="0" w:color="auto"/>
              <w:left w:val="nil"/>
              <w:bottom w:val="nil"/>
              <w:right w:val="nil"/>
            </w:tcBorders>
            <w:shd w:val="clear" w:color="auto" w:fill="auto"/>
            <w:noWrap/>
            <w:vAlign w:val="bottom"/>
            <w:hideMark/>
          </w:tcPr>
          <w:p w:rsidR="0000358E" w:rsidRDefault="0000358E" w:rsidP="00DA506F">
            <w:pPr>
              <w:spacing w:after="120"/>
              <w:rPr>
                <w:rFonts w:ascii="Calibri" w:hAnsi="Calibri"/>
                <w:color w:val="000000"/>
              </w:rPr>
            </w:pPr>
            <w:r>
              <w:rPr>
                <w:rFonts w:ascii="Calibri" w:hAnsi="Calibri"/>
                <w:color w:val="000000"/>
              </w:rPr>
              <w:t xml:space="preserve">Van </w:t>
            </w:r>
            <w:proofErr w:type="spellStart"/>
            <w:r>
              <w:rPr>
                <w:rFonts w:ascii="Calibri" w:hAnsi="Calibri"/>
                <w:color w:val="000000"/>
              </w:rPr>
              <w:t>Eijk</w:t>
            </w:r>
            <w:proofErr w:type="spellEnd"/>
            <w:r>
              <w:rPr>
                <w:rFonts w:ascii="Calibri" w:hAnsi="Calibri"/>
                <w:color w:val="000000"/>
              </w:rPr>
              <w:t xml:space="preserve"> 1983</w:t>
            </w:r>
          </w:p>
        </w:tc>
        <w:tc>
          <w:tcPr>
            <w:tcW w:w="960" w:type="dxa"/>
            <w:tcBorders>
              <w:top w:val="single" w:sz="4" w:space="0" w:color="auto"/>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1983</w:t>
            </w:r>
          </w:p>
        </w:tc>
        <w:tc>
          <w:tcPr>
            <w:tcW w:w="1440" w:type="dxa"/>
            <w:tcBorders>
              <w:top w:val="single" w:sz="4" w:space="0" w:color="auto"/>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3</w:t>
            </w:r>
          </w:p>
        </w:tc>
        <w:tc>
          <w:tcPr>
            <w:tcW w:w="1360" w:type="dxa"/>
            <w:tcBorders>
              <w:top w:val="single" w:sz="4" w:space="0" w:color="auto"/>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33</w:t>
            </w:r>
          </w:p>
        </w:tc>
        <w:tc>
          <w:tcPr>
            <w:tcW w:w="1400" w:type="dxa"/>
            <w:tcBorders>
              <w:top w:val="single" w:sz="4" w:space="0" w:color="auto"/>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8</w:t>
            </w:r>
          </w:p>
        </w:tc>
        <w:tc>
          <w:tcPr>
            <w:tcW w:w="960" w:type="dxa"/>
            <w:tcBorders>
              <w:top w:val="single" w:sz="4" w:space="0" w:color="auto"/>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50</w:t>
            </w:r>
          </w:p>
        </w:tc>
      </w:tr>
      <w:tr w:rsidR="0000358E" w:rsidTr="0000358E">
        <w:trPr>
          <w:trHeight w:val="300"/>
        </w:trPr>
        <w:tc>
          <w:tcPr>
            <w:tcW w:w="1900" w:type="dxa"/>
            <w:tcBorders>
              <w:top w:val="nil"/>
              <w:left w:val="nil"/>
              <w:bottom w:val="nil"/>
              <w:right w:val="nil"/>
            </w:tcBorders>
            <w:shd w:val="clear" w:color="auto" w:fill="auto"/>
            <w:noWrap/>
            <w:vAlign w:val="bottom"/>
            <w:hideMark/>
          </w:tcPr>
          <w:p w:rsidR="0000358E" w:rsidRDefault="0000358E" w:rsidP="00DA506F">
            <w:pPr>
              <w:spacing w:after="120"/>
              <w:rPr>
                <w:rFonts w:ascii="Calibri" w:hAnsi="Calibri"/>
                <w:color w:val="000000"/>
              </w:rPr>
            </w:pPr>
            <w:proofErr w:type="spellStart"/>
            <w:r>
              <w:rPr>
                <w:rFonts w:ascii="Calibri" w:hAnsi="Calibri"/>
                <w:color w:val="000000"/>
              </w:rPr>
              <w:t>Malhotra</w:t>
            </w:r>
            <w:proofErr w:type="spellEnd"/>
            <w:r>
              <w:rPr>
                <w:rFonts w:ascii="Calibri" w:hAnsi="Calibri"/>
                <w:color w:val="000000"/>
              </w:rPr>
              <w:t xml:space="preserve"> 1994</w:t>
            </w:r>
          </w:p>
        </w:tc>
        <w:tc>
          <w:tcPr>
            <w:tcW w:w="96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1994</w:t>
            </w:r>
          </w:p>
        </w:tc>
        <w:tc>
          <w:tcPr>
            <w:tcW w:w="144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17</w:t>
            </w:r>
          </w:p>
        </w:tc>
        <w:tc>
          <w:tcPr>
            <w:tcW w:w="136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96</w:t>
            </w:r>
          </w:p>
        </w:tc>
        <w:tc>
          <w:tcPr>
            <w:tcW w:w="140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44</w:t>
            </w:r>
          </w:p>
        </w:tc>
        <w:tc>
          <w:tcPr>
            <w:tcW w:w="96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128</w:t>
            </w:r>
          </w:p>
        </w:tc>
      </w:tr>
      <w:tr w:rsidR="0000358E" w:rsidTr="0000358E">
        <w:trPr>
          <w:trHeight w:val="300"/>
        </w:trPr>
        <w:tc>
          <w:tcPr>
            <w:tcW w:w="1900" w:type="dxa"/>
            <w:tcBorders>
              <w:top w:val="nil"/>
              <w:left w:val="nil"/>
              <w:bottom w:val="nil"/>
              <w:right w:val="nil"/>
            </w:tcBorders>
            <w:shd w:val="clear" w:color="auto" w:fill="auto"/>
            <w:noWrap/>
            <w:vAlign w:val="bottom"/>
            <w:hideMark/>
          </w:tcPr>
          <w:p w:rsidR="0000358E" w:rsidRDefault="0000358E" w:rsidP="00DA506F">
            <w:pPr>
              <w:spacing w:after="120"/>
              <w:rPr>
                <w:rFonts w:ascii="Calibri" w:hAnsi="Calibri"/>
                <w:color w:val="000000"/>
              </w:rPr>
            </w:pPr>
            <w:proofErr w:type="spellStart"/>
            <w:r>
              <w:rPr>
                <w:rFonts w:ascii="Calibri" w:hAnsi="Calibri"/>
                <w:color w:val="000000"/>
              </w:rPr>
              <w:t>Ziadeh</w:t>
            </w:r>
            <w:proofErr w:type="spellEnd"/>
            <w:r>
              <w:rPr>
                <w:rFonts w:ascii="Calibri" w:hAnsi="Calibri"/>
                <w:color w:val="000000"/>
              </w:rPr>
              <w:t xml:space="preserve"> 1997</w:t>
            </w:r>
          </w:p>
        </w:tc>
        <w:tc>
          <w:tcPr>
            <w:tcW w:w="96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1997</w:t>
            </w:r>
          </w:p>
        </w:tc>
        <w:tc>
          <w:tcPr>
            <w:tcW w:w="144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4</w:t>
            </w:r>
          </w:p>
        </w:tc>
        <w:tc>
          <w:tcPr>
            <w:tcW w:w="136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32</w:t>
            </w:r>
          </w:p>
        </w:tc>
        <w:tc>
          <w:tcPr>
            <w:tcW w:w="140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9</w:t>
            </w:r>
          </w:p>
        </w:tc>
        <w:tc>
          <w:tcPr>
            <w:tcW w:w="96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66</w:t>
            </w:r>
          </w:p>
        </w:tc>
      </w:tr>
      <w:tr w:rsidR="0000358E" w:rsidTr="0000358E">
        <w:trPr>
          <w:trHeight w:val="300"/>
        </w:trPr>
        <w:tc>
          <w:tcPr>
            <w:tcW w:w="1900" w:type="dxa"/>
            <w:tcBorders>
              <w:top w:val="nil"/>
              <w:left w:val="nil"/>
              <w:bottom w:val="nil"/>
              <w:right w:val="nil"/>
            </w:tcBorders>
            <w:shd w:val="clear" w:color="auto" w:fill="auto"/>
            <w:noWrap/>
            <w:vAlign w:val="bottom"/>
            <w:hideMark/>
          </w:tcPr>
          <w:p w:rsidR="0000358E" w:rsidRDefault="0000358E" w:rsidP="00DA506F">
            <w:pPr>
              <w:spacing w:after="120"/>
              <w:rPr>
                <w:rFonts w:ascii="Calibri" w:hAnsi="Calibri"/>
                <w:color w:val="000000"/>
              </w:rPr>
            </w:pPr>
            <w:r>
              <w:rPr>
                <w:rFonts w:ascii="Calibri" w:hAnsi="Calibri"/>
                <w:color w:val="000000"/>
              </w:rPr>
              <w:t>Wolf 1999</w:t>
            </w:r>
          </w:p>
        </w:tc>
        <w:tc>
          <w:tcPr>
            <w:tcW w:w="96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1999</w:t>
            </w:r>
          </w:p>
        </w:tc>
        <w:tc>
          <w:tcPr>
            <w:tcW w:w="144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10</w:t>
            </w:r>
          </w:p>
        </w:tc>
        <w:tc>
          <w:tcPr>
            <w:tcW w:w="136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46</w:t>
            </w:r>
          </w:p>
        </w:tc>
        <w:tc>
          <w:tcPr>
            <w:tcW w:w="140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17</w:t>
            </w:r>
          </w:p>
        </w:tc>
        <w:tc>
          <w:tcPr>
            <w:tcW w:w="96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101</w:t>
            </w:r>
          </w:p>
        </w:tc>
      </w:tr>
      <w:tr w:rsidR="0000358E" w:rsidTr="0000358E">
        <w:trPr>
          <w:trHeight w:val="300"/>
        </w:trPr>
        <w:tc>
          <w:tcPr>
            <w:tcW w:w="1900" w:type="dxa"/>
            <w:tcBorders>
              <w:top w:val="nil"/>
              <w:left w:val="nil"/>
              <w:bottom w:val="nil"/>
              <w:right w:val="nil"/>
            </w:tcBorders>
            <w:shd w:val="clear" w:color="auto" w:fill="auto"/>
            <w:noWrap/>
            <w:vAlign w:val="bottom"/>
            <w:hideMark/>
          </w:tcPr>
          <w:p w:rsidR="0000358E" w:rsidRDefault="0000358E" w:rsidP="00DA506F">
            <w:pPr>
              <w:spacing w:after="120"/>
              <w:rPr>
                <w:rFonts w:ascii="Calibri" w:hAnsi="Calibri"/>
                <w:color w:val="000000"/>
              </w:rPr>
            </w:pPr>
            <w:proofErr w:type="spellStart"/>
            <w:r>
              <w:rPr>
                <w:rFonts w:ascii="Calibri" w:hAnsi="Calibri"/>
                <w:color w:val="000000"/>
              </w:rPr>
              <w:t>Warke</w:t>
            </w:r>
            <w:proofErr w:type="spellEnd"/>
            <w:r>
              <w:rPr>
                <w:rFonts w:ascii="Calibri" w:hAnsi="Calibri"/>
                <w:color w:val="000000"/>
              </w:rPr>
              <w:t xml:space="preserve"> 1999</w:t>
            </w:r>
          </w:p>
        </w:tc>
        <w:tc>
          <w:tcPr>
            <w:tcW w:w="96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1999</w:t>
            </w:r>
          </w:p>
        </w:tc>
        <w:tc>
          <w:tcPr>
            <w:tcW w:w="144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9</w:t>
            </w:r>
          </w:p>
        </w:tc>
        <w:tc>
          <w:tcPr>
            <w:tcW w:w="136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50</w:t>
            </w:r>
          </w:p>
        </w:tc>
        <w:tc>
          <w:tcPr>
            <w:tcW w:w="140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32</w:t>
            </w:r>
          </w:p>
        </w:tc>
        <w:tc>
          <w:tcPr>
            <w:tcW w:w="960" w:type="dxa"/>
            <w:tcBorders>
              <w:top w:val="nil"/>
              <w:left w:val="nil"/>
              <w:bottom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112</w:t>
            </w:r>
          </w:p>
        </w:tc>
      </w:tr>
      <w:tr w:rsidR="0000358E" w:rsidTr="0000358E">
        <w:trPr>
          <w:trHeight w:val="300"/>
        </w:trPr>
        <w:tc>
          <w:tcPr>
            <w:tcW w:w="1900" w:type="dxa"/>
            <w:tcBorders>
              <w:top w:val="nil"/>
              <w:left w:val="nil"/>
              <w:right w:val="nil"/>
            </w:tcBorders>
            <w:shd w:val="clear" w:color="auto" w:fill="auto"/>
            <w:noWrap/>
            <w:vAlign w:val="bottom"/>
            <w:hideMark/>
          </w:tcPr>
          <w:p w:rsidR="0000358E" w:rsidRDefault="0000358E" w:rsidP="00DA506F">
            <w:pPr>
              <w:spacing w:after="120"/>
              <w:rPr>
                <w:rFonts w:ascii="Calibri" w:hAnsi="Calibri"/>
                <w:color w:val="000000"/>
              </w:rPr>
            </w:pPr>
            <w:proofErr w:type="spellStart"/>
            <w:r>
              <w:rPr>
                <w:rFonts w:ascii="Calibri" w:hAnsi="Calibri"/>
                <w:color w:val="000000"/>
              </w:rPr>
              <w:t>Herbst</w:t>
            </w:r>
            <w:proofErr w:type="spellEnd"/>
            <w:r>
              <w:rPr>
                <w:rFonts w:ascii="Calibri" w:hAnsi="Calibri"/>
                <w:color w:val="000000"/>
              </w:rPr>
              <w:t xml:space="preserve"> 2006</w:t>
            </w:r>
          </w:p>
        </w:tc>
        <w:tc>
          <w:tcPr>
            <w:tcW w:w="960" w:type="dxa"/>
            <w:tcBorders>
              <w:top w:val="nil"/>
              <w:left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2006</w:t>
            </w:r>
          </w:p>
        </w:tc>
        <w:tc>
          <w:tcPr>
            <w:tcW w:w="1440" w:type="dxa"/>
            <w:tcBorders>
              <w:top w:val="nil"/>
              <w:left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38</w:t>
            </w:r>
          </w:p>
        </w:tc>
        <w:tc>
          <w:tcPr>
            <w:tcW w:w="1360" w:type="dxa"/>
            <w:tcBorders>
              <w:top w:val="nil"/>
              <w:left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1975</w:t>
            </w:r>
          </w:p>
        </w:tc>
        <w:tc>
          <w:tcPr>
            <w:tcW w:w="1400" w:type="dxa"/>
            <w:tcBorders>
              <w:top w:val="nil"/>
              <w:left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27</w:t>
            </w:r>
          </w:p>
        </w:tc>
        <w:tc>
          <w:tcPr>
            <w:tcW w:w="960" w:type="dxa"/>
            <w:tcBorders>
              <w:top w:val="nil"/>
              <w:left w:val="nil"/>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699</w:t>
            </w:r>
          </w:p>
        </w:tc>
      </w:tr>
      <w:tr w:rsidR="0000358E" w:rsidTr="0000358E">
        <w:trPr>
          <w:trHeight w:val="300"/>
        </w:trPr>
        <w:tc>
          <w:tcPr>
            <w:tcW w:w="1900" w:type="dxa"/>
            <w:tcBorders>
              <w:top w:val="nil"/>
              <w:left w:val="nil"/>
              <w:bottom w:val="single" w:sz="4" w:space="0" w:color="auto"/>
              <w:right w:val="nil"/>
            </w:tcBorders>
            <w:shd w:val="clear" w:color="auto" w:fill="auto"/>
            <w:noWrap/>
            <w:vAlign w:val="bottom"/>
            <w:hideMark/>
          </w:tcPr>
          <w:p w:rsidR="0000358E" w:rsidRDefault="0000358E" w:rsidP="00DA506F">
            <w:pPr>
              <w:spacing w:after="120"/>
              <w:rPr>
                <w:rFonts w:ascii="Calibri" w:hAnsi="Calibri"/>
                <w:color w:val="000000"/>
              </w:rPr>
            </w:pPr>
            <w:proofErr w:type="spellStart"/>
            <w:r>
              <w:rPr>
                <w:rFonts w:ascii="Calibri" w:hAnsi="Calibri"/>
                <w:color w:val="000000"/>
              </w:rPr>
              <w:t>Kayem</w:t>
            </w:r>
            <w:proofErr w:type="spellEnd"/>
            <w:r>
              <w:rPr>
                <w:rFonts w:ascii="Calibri" w:hAnsi="Calibri"/>
                <w:color w:val="000000"/>
              </w:rPr>
              <w:t xml:space="preserve"> 2008</w:t>
            </w:r>
          </w:p>
        </w:tc>
        <w:tc>
          <w:tcPr>
            <w:tcW w:w="960" w:type="dxa"/>
            <w:tcBorders>
              <w:top w:val="nil"/>
              <w:left w:val="nil"/>
              <w:bottom w:val="single" w:sz="4" w:space="0" w:color="auto"/>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2008</w:t>
            </w:r>
          </w:p>
        </w:tc>
        <w:tc>
          <w:tcPr>
            <w:tcW w:w="1440" w:type="dxa"/>
            <w:tcBorders>
              <w:top w:val="nil"/>
              <w:left w:val="nil"/>
              <w:bottom w:val="single" w:sz="4" w:space="0" w:color="auto"/>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6</w:t>
            </w:r>
          </w:p>
        </w:tc>
        <w:tc>
          <w:tcPr>
            <w:tcW w:w="1360" w:type="dxa"/>
            <w:tcBorders>
              <w:top w:val="nil"/>
              <w:left w:val="nil"/>
              <w:bottom w:val="single" w:sz="4" w:space="0" w:color="auto"/>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85</w:t>
            </w:r>
          </w:p>
        </w:tc>
        <w:tc>
          <w:tcPr>
            <w:tcW w:w="1400" w:type="dxa"/>
            <w:tcBorders>
              <w:top w:val="nil"/>
              <w:left w:val="nil"/>
              <w:bottom w:val="single" w:sz="4" w:space="0" w:color="auto"/>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9</w:t>
            </w:r>
          </w:p>
        </w:tc>
        <w:tc>
          <w:tcPr>
            <w:tcW w:w="960" w:type="dxa"/>
            <w:tcBorders>
              <w:top w:val="nil"/>
              <w:left w:val="nil"/>
              <w:bottom w:val="single" w:sz="4" w:space="0" w:color="auto"/>
              <w:right w:val="nil"/>
            </w:tcBorders>
            <w:shd w:val="clear" w:color="auto" w:fill="auto"/>
            <w:noWrap/>
            <w:vAlign w:val="bottom"/>
            <w:hideMark/>
          </w:tcPr>
          <w:p w:rsidR="0000358E" w:rsidRDefault="0000358E" w:rsidP="00DA506F">
            <w:pPr>
              <w:spacing w:after="120"/>
              <w:jc w:val="right"/>
              <w:rPr>
                <w:rFonts w:ascii="Calibri" w:hAnsi="Calibri"/>
                <w:color w:val="000000"/>
              </w:rPr>
            </w:pPr>
            <w:r>
              <w:rPr>
                <w:rFonts w:ascii="Calibri" w:hAnsi="Calibri"/>
                <w:color w:val="000000"/>
              </w:rPr>
              <w:t>84</w:t>
            </w:r>
          </w:p>
        </w:tc>
      </w:tr>
    </w:tbl>
    <w:p w:rsidR="0041295C" w:rsidRPr="0041295C" w:rsidRDefault="0041295C" w:rsidP="0041295C">
      <w:pPr>
        <w:spacing w:before="40" w:after="0"/>
        <w:rPr>
          <w:rFonts w:asciiTheme="minorHAnsi" w:hAnsiTheme="minorHAnsi"/>
          <w:sz w:val="18"/>
        </w:rPr>
      </w:pPr>
      <w:proofErr w:type="spellStart"/>
      <w:r w:rsidRPr="0041295C">
        <w:rPr>
          <w:rFonts w:asciiTheme="minorHAnsi" w:hAnsiTheme="minorHAnsi"/>
          <w:sz w:val="18"/>
        </w:rPr>
        <w:t>CS_events</w:t>
      </w:r>
      <w:proofErr w:type="spellEnd"/>
      <w:r w:rsidRPr="0041295C">
        <w:rPr>
          <w:rFonts w:asciiTheme="minorHAnsi" w:hAnsiTheme="minorHAnsi"/>
          <w:sz w:val="18"/>
        </w:rPr>
        <w:t xml:space="preserve"> is the number of events</w:t>
      </w:r>
      <w:r w:rsidR="00B702A7">
        <w:rPr>
          <w:rFonts w:asciiTheme="minorHAnsi" w:hAnsiTheme="minorHAnsi"/>
          <w:sz w:val="18"/>
        </w:rPr>
        <w:t xml:space="preserve"> (</w:t>
      </w:r>
      <w:proofErr w:type="spellStart"/>
      <w:r w:rsidR="00B702A7">
        <w:rPr>
          <w:rFonts w:asciiTheme="minorHAnsi" w:hAnsiTheme="minorHAnsi"/>
          <w:sz w:val="18"/>
        </w:rPr>
        <w:t>perinatal</w:t>
      </w:r>
      <w:proofErr w:type="spellEnd"/>
      <w:r w:rsidR="00B702A7">
        <w:rPr>
          <w:rFonts w:asciiTheme="minorHAnsi" w:hAnsiTheme="minorHAnsi"/>
          <w:sz w:val="18"/>
        </w:rPr>
        <w:t xml:space="preserve"> deaths)</w:t>
      </w:r>
      <w:r w:rsidRPr="0041295C">
        <w:rPr>
          <w:rFonts w:asciiTheme="minorHAnsi" w:hAnsiTheme="minorHAnsi"/>
          <w:sz w:val="18"/>
        </w:rPr>
        <w:t xml:space="preserve"> after CS, </w:t>
      </w:r>
      <w:proofErr w:type="spellStart"/>
      <w:r w:rsidRPr="0041295C">
        <w:rPr>
          <w:rFonts w:asciiTheme="minorHAnsi" w:hAnsiTheme="minorHAnsi"/>
          <w:sz w:val="18"/>
        </w:rPr>
        <w:t>CS_total</w:t>
      </w:r>
      <w:proofErr w:type="spellEnd"/>
      <w:r w:rsidRPr="0041295C">
        <w:rPr>
          <w:rFonts w:asciiTheme="minorHAnsi" w:hAnsiTheme="minorHAnsi"/>
          <w:sz w:val="18"/>
        </w:rPr>
        <w:t xml:space="preserve"> is the total number of CS deliveries.</w:t>
      </w:r>
    </w:p>
    <w:p w:rsidR="0000358E" w:rsidRDefault="0041295C" w:rsidP="00DA506F">
      <w:pPr>
        <w:spacing w:before="40" w:after="0"/>
        <w:rPr>
          <w:rFonts w:asciiTheme="minorHAnsi" w:hAnsiTheme="minorHAnsi"/>
        </w:rPr>
      </w:pPr>
      <w:proofErr w:type="spellStart"/>
      <w:r w:rsidRPr="0041295C">
        <w:rPr>
          <w:rFonts w:asciiTheme="minorHAnsi" w:hAnsiTheme="minorHAnsi"/>
          <w:sz w:val="18"/>
        </w:rPr>
        <w:t>VD_events</w:t>
      </w:r>
      <w:proofErr w:type="spellEnd"/>
      <w:r w:rsidRPr="0041295C">
        <w:rPr>
          <w:rFonts w:asciiTheme="minorHAnsi" w:hAnsiTheme="minorHAnsi"/>
          <w:sz w:val="18"/>
        </w:rPr>
        <w:t xml:space="preserve"> is the number of events after VD, </w:t>
      </w:r>
      <w:proofErr w:type="spellStart"/>
      <w:r w:rsidRPr="0041295C">
        <w:rPr>
          <w:rFonts w:asciiTheme="minorHAnsi" w:hAnsiTheme="minorHAnsi"/>
          <w:sz w:val="18"/>
        </w:rPr>
        <w:t>VD_total</w:t>
      </w:r>
      <w:proofErr w:type="spellEnd"/>
      <w:r w:rsidRPr="0041295C">
        <w:rPr>
          <w:rFonts w:asciiTheme="minorHAnsi" w:hAnsiTheme="minorHAnsi"/>
          <w:sz w:val="18"/>
        </w:rPr>
        <w:t xml:space="preserve"> is the total number of VD deliveries.</w:t>
      </w:r>
    </w:p>
    <w:p w:rsidR="00DA506F" w:rsidRPr="00DA506F" w:rsidRDefault="00DA506F" w:rsidP="00DA506F">
      <w:pPr>
        <w:spacing w:line="276" w:lineRule="auto"/>
        <w:rPr>
          <w:rFonts w:asciiTheme="minorHAnsi" w:hAnsiTheme="minorHAnsi"/>
        </w:rPr>
      </w:pPr>
    </w:p>
    <w:p w:rsidR="00DA506F" w:rsidRDefault="00DA506F" w:rsidP="00DA506F">
      <w:pPr>
        <w:spacing w:line="276" w:lineRule="auto"/>
        <w:rPr>
          <w:rFonts w:asciiTheme="minorHAnsi" w:hAnsiTheme="minorHAnsi"/>
        </w:rPr>
      </w:pPr>
      <w:r w:rsidRPr="00DA506F">
        <w:rPr>
          <w:rFonts w:asciiTheme="minorHAnsi" w:hAnsiTheme="minorHAnsi"/>
          <w:i/>
        </w:rPr>
        <w:t>From</w:t>
      </w:r>
      <w:r>
        <w:rPr>
          <w:rFonts w:asciiTheme="minorHAnsi" w:hAnsiTheme="minorHAnsi"/>
        </w:rPr>
        <w:t xml:space="preserve">: </w:t>
      </w:r>
      <w:proofErr w:type="spellStart"/>
      <w:r w:rsidRPr="00664854">
        <w:rPr>
          <w:rFonts w:asciiTheme="minorHAnsi" w:hAnsiTheme="minorHAnsi"/>
        </w:rPr>
        <w:t>Bergenhenegouwen</w:t>
      </w:r>
      <w:proofErr w:type="spellEnd"/>
      <w:r w:rsidRPr="00664854">
        <w:rPr>
          <w:rFonts w:asciiTheme="minorHAnsi" w:hAnsiTheme="minorHAnsi"/>
        </w:rPr>
        <w:t xml:space="preserve"> LA, </w:t>
      </w:r>
      <w:proofErr w:type="spellStart"/>
      <w:r w:rsidRPr="00664854">
        <w:rPr>
          <w:rFonts w:asciiTheme="minorHAnsi" w:hAnsiTheme="minorHAnsi"/>
        </w:rPr>
        <w:t>Meertens</w:t>
      </w:r>
      <w:proofErr w:type="spellEnd"/>
      <w:r w:rsidRPr="00664854">
        <w:rPr>
          <w:rFonts w:asciiTheme="minorHAnsi" w:hAnsiTheme="minorHAnsi"/>
        </w:rPr>
        <w:t xml:space="preserve"> LJ, </w:t>
      </w:r>
      <w:proofErr w:type="spellStart"/>
      <w:r w:rsidRPr="00664854">
        <w:rPr>
          <w:rFonts w:asciiTheme="minorHAnsi" w:hAnsiTheme="minorHAnsi"/>
        </w:rPr>
        <w:t>Schaaf</w:t>
      </w:r>
      <w:proofErr w:type="spellEnd"/>
      <w:r w:rsidRPr="00664854">
        <w:rPr>
          <w:rFonts w:asciiTheme="minorHAnsi" w:hAnsiTheme="minorHAnsi"/>
        </w:rPr>
        <w:t xml:space="preserve"> J, </w:t>
      </w:r>
      <w:proofErr w:type="spellStart"/>
      <w:r w:rsidRPr="00664854">
        <w:rPr>
          <w:rFonts w:asciiTheme="minorHAnsi" w:hAnsiTheme="minorHAnsi"/>
        </w:rPr>
        <w:t>Nijhuis</w:t>
      </w:r>
      <w:proofErr w:type="spellEnd"/>
      <w:r w:rsidRPr="00664854">
        <w:rPr>
          <w:rFonts w:asciiTheme="minorHAnsi" w:hAnsiTheme="minorHAnsi"/>
        </w:rPr>
        <w:t xml:space="preserve"> JG, Mol BW, Kok M, Scheepers HC. Vaginal delivery versus caesarean section in preterm breech delivery: a systematic review. European Journal of Obstetrics &amp; </w:t>
      </w:r>
      <w:proofErr w:type="spellStart"/>
      <w:r w:rsidRPr="00664854">
        <w:rPr>
          <w:rFonts w:asciiTheme="minorHAnsi" w:hAnsiTheme="minorHAnsi"/>
        </w:rPr>
        <w:t>Gynecology</w:t>
      </w:r>
      <w:proofErr w:type="spellEnd"/>
      <w:r w:rsidRPr="00664854">
        <w:rPr>
          <w:rFonts w:asciiTheme="minorHAnsi" w:hAnsiTheme="minorHAnsi"/>
        </w:rPr>
        <w:t xml:space="preserve"> and Reproductive Biology. 2014 Jan 1;172:1-6.</w:t>
      </w:r>
    </w:p>
    <w:p w:rsidR="00B702A7" w:rsidRDefault="00B702A7" w:rsidP="001D3445">
      <w:pPr>
        <w:spacing w:line="276" w:lineRule="auto"/>
        <w:rPr>
          <w:rFonts w:asciiTheme="minorHAnsi" w:hAnsiTheme="minorHAnsi"/>
        </w:rPr>
      </w:pPr>
      <w:r w:rsidRPr="001D3445">
        <w:rPr>
          <w:rFonts w:asciiTheme="minorHAnsi" w:hAnsiTheme="minorHAnsi"/>
        </w:rPr>
        <w:t>During this exercise we will gradually fill the following table</w:t>
      </w:r>
      <w:r w:rsidR="00146761" w:rsidRPr="001D3445">
        <w:rPr>
          <w:rFonts w:asciiTheme="minorHAnsi" w:hAnsiTheme="minorHAnsi"/>
        </w:rPr>
        <w:t>s</w:t>
      </w:r>
      <w:r w:rsidRPr="001D3445">
        <w:rPr>
          <w:rFonts w:asciiTheme="minorHAnsi" w:hAnsiTheme="minorHAnsi"/>
        </w:rPr>
        <w:t xml:space="preserve">. </w:t>
      </w:r>
    </w:p>
    <w:p w:rsidR="001D3445" w:rsidRPr="001D3445" w:rsidRDefault="001D3445" w:rsidP="001D3445">
      <w:pPr>
        <w:spacing w:line="276" w:lineRule="auto"/>
        <w:rPr>
          <w:rFonts w:asciiTheme="minorHAnsi" w:hAnsiTheme="minorHAnsi"/>
        </w:rPr>
      </w:pPr>
    </w:p>
    <w:p w:rsidR="00B702A7" w:rsidRDefault="00B702A7" w:rsidP="00146761">
      <w:pPr>
        <w:pStyle w:val="ListParagraph"/>
        <w:spacing w:line="276" w:lineRule="auto"/>
        <w:ind w:left="360"/>
        <w:rPr>
          <w:rFonts w:asciiTheme="minorHAnsi" w:hAnsiTheme="minorHAnsi"/>
        </w:rPr>
      </w:pPr>
    </w:p>
    <w:p w:rsidR="00146761" w:rsidRPr="00146761" w:rsidRDefault="00C6779C" w:rsidP="00146761">
      <w:pPr>
        <w:pStyle w:val="ListParagraph"/>
        <w:spacing w:line="276" w:lineRule="auto"/>
        <w:ind w:left="360"/>
        <w:rPr>
          <w:rFonts w:asciiTheme="minorHAnsi" w:hAnsiTheme="minorHAnsi"/>
          <w:b/>
        </w:rPr>
      </w:pPr>
      <w:r>
        <w:rPr>
          <w:rFonts w:asciiTheme="minorHAnsi" w:hAnsiTheme="minorHAnsi"/>
          <w:b/>
        </w:rPr>
        <w:t>Table 1</w:t>
      </w:r>
      <w:r>
        <w:rPr>
          <w:rFonts w:asciiTheme="minorHAnsi" w:hAnsiTheme="minorHAnsi"/>
          <w:b/>
        </w:rPr>
        <w:tab/>
        <w:t>RR and 95% Confidence I</w:t>
      </w:r>
      <w:r w:rsidR="00146761" w:rsidRPr="00146761">
        <w:rPr>
          <w:rFonts w:asciiTheme="minorHAnsi" w:hAnsiTheme="minorHAnsi"/>
          <w:b/>
        </w:rPr>
        <w:t>nterval per approach</w:t>
      </w:r>
      <w:r>
        <w:rPr>
          <w:rFonts w:asciiTheme="minorHAnsi" w:hAnsiTheme="minorHAnsi"/>
          <w:b/>
        </w:rPr>
        <w:t xml:space="preserve"> (3 decimals)</w:t>
      </w:r>
    </w:p>
    <w:tbl>
      <w:tblPr>
        <w:tblStyle w:val="TableGrid"/>
        <w:tblW w:w="5000" w:type="pct"/>
        <w:tblLook w:val="04A0"/>
      </w:tblPr>
      <w:tblGrid>
        <w:gridCol w:w="1849"/>
        <w:gridCol w:w="1849"/>
        <w:gridCol w:w="1848"/>
        <w:gridCol w:w="1848"/>
        <w:gridCol w:w="1848"/>
      </w:tblGrid>
      <w:tr w:rsidR="00B702A7" w:rsidRPr="001D3445" w:rsidTr="00B702A7">
        <w:tc>
          <w:tcPr>
            <w:tcW w:w="1000" w:type="pct"/>
          </w:tcPr>
          <w:p w:rsidR="00B702A7" w:rsidRPr="001D3445" w:rsidRDefault="00B702A7" w:rsidP="001D3445">
            <w:pPr>
              <w:spacing w:before="60" w:after="60"/>
              <w:jc w:val="center"/>
              <w:rPr>
                <w:rFonts w:asciiTheme="minorHAnsi" w:hAnsiTheme="minorHAnsi"/>
                <w:b/>
                <w:sz w:val="20"/>
              </w:rPr>
            </w:pPr>
          </w:p>
        </w:tc>
        <w:tc>
          <w:tcPr>
            <w:tcW w:w="1000" w:type="pct"/>
          </w:tcPr>
          <w:p w:rsidR="00B702A7" w:rsidRPr="001D3445" w:rsidRDefault="00B702A7" w:rsidP="001D3445">
            <w:pPr>
              <w:spacing w:before="60" w:after="60"/>
              <w:jc w:val="center"/>
              <w:rPr>
                <w:rFonts w:asciiTheme="minorHAnsi" w:hAnsiTheme="minorHAnsi"/>
                <w:sz w:val="20"/>
              </w:rPr>
            </w:pPr>
          </w:p>
        </w:tc>
        <w:tc>
          <w:tcPr>
            <w:tcW w:w="1000" w:type="pct"/>
          </w:tcPr>
          <w:p w:rsidR="00B702A7" w:rsidRPr="001D3445" w:rsidRDefault="00B702A7" w:rsidP="00C6779C">
            <w:pPr>
              <w:spacing w:before="60" w:after="60"/>
              <w:jc w:val="center"/>
              <w:rPr>
                <w:rFonts w:asciiTheme="minorHAnsi" w:hAnsiTheme="minorHAnsi"/>
                <w:b/>
                <w:sz w:val="20"/>
              </w:rPr>
            </w:pPr>
            <w:r w:rsidRPr="001D3445">
              <w:rPr>
                <w:rFonts w:asciiTheme="minorHAnsi" w:hAnsiTheme="minorHAnsi"/>
                <w:b/>
                <w:sz w:val="20"/>
              </w:rPr>
              <w:t>Excel (manually)</w:t>
            </w:r>
          </w:p>
        </w:tc>
        <w:tc>
          <w:tcPr>
            <w:tcW w:w="1000" w:type="pct"/>
          </w:tcPr>
          <w:p w:rsidR="00B702A7" w:rsidRPr="001D3445" w:rsidRDefault="00B702A7" w:rsidP="001D3445">
            <w:pPr>
              <w:spacing w:before="60" w:after="60"/>
              <w:jc w:val="center"/>
              <w:rPr>
                <w:rFonts w:asciiTheme="minorHAnsi" w:hAnsiTheme="minorHAnsi"/>
                <w:b/>
                <w:sz w:val="20"/>
              </w:rPr>
            </w:pPr>
            <w:proofErr w:type="spellStart"/>
            <w:r w:rsidRPr="001D3445">
              <w:rPr>
                <w:rFonts w:asciiTheme="minorHAnsi" w:hAnsiTheme="minorHAnsi"/>
                <w:b/>
                <w:sz w:val="20"/>
              </w:rPr>
              <w:t>RevMan</w:t>
            </w:r>
            <w:proofErr w:type="spellEnd"/>
          </w:p>
        </w:tc>
        <w:tc>
          <w:tcPr>
            <w:tcW w:w="1000" w:type="pct"/>
          </w:tcPr>
          <w:p w:rsidR="00B702A7" w:rsidRPr="001D3445" w:rsidRDefault="00B702A7" w:rsidP="001D3445">
            <w:pPr>
              <w:spacing w:before="60" w:after="60"/>
              <w:jc w:val="center"/>
              <w:rPr>
                <w:rFonts w:asciiTheme="minorHAnsi" w:hAnsiTheme="minorHAnsi"/>
                <w:b/>
                <w:sz w:val="20"/>
              </w:rPr>
            </w:pPr>
            <w:r w:rsidRPr="001D3445">
              <w:rPr>
                <w:rFonts w:asciiTheme="minorHAnsi" w:hAnsiTheme="minorHAnsi"/>
                <w:b/>
                <w:sz w:val="20"/>
              </w:rPr>
              <w:t>R</w:t>
            </w:r>
          </w:p>
        </w:tc>
      </w:tr>
      <w:tr w:rsidR="00B702A7" w:rsidRPr="001D3445" w:rsidTr="00B702A7">
        <w:tc>
          <w:tcPr>
            <w:tcW w:w="1000" w:type="pct"/>
          </w:tcPr>
          <w:p w:rsidR="00B702A7" w:rsidRPr="001D3445" w:rsidRDefault="00B702A7" w:rsidP="001D3445">
            <w:pPr>
              <w:spacing w:before="60" w:after="60"/>
              <w:rPr>
                <w:rFonts w:asciiTheme="minorHAnsi" w:hAnsiTheme="minorHAnsi"/>
                <w:b/>
                <w:sz w:val="20"/>
              </w:rPr>
            </w:pPr>
            <w:r w:rsidRPr="001D3445">
              <w:rPr>
                <w:rFonts w:asciiTheme="minorHAnsi" w:hAnsiTheme="minorHAnsi"/>
                <w:b/>
                <w:sz w:val="20"/>
              </w:rPr>
              <w:t>Naive pooled RR</w:t>
            </w:r>
            <w:r w:rsidR="009574AF">
              <w:rPr>
                <w:rFonts w:asciiTheme="minorHAnsi" w:hAnsiTheme="minorHAnsi"/>
                <w:b/>
                <w:sz w:val="20"/>
              </w:rPr>
              <w:t xml:space="preserve"> 1 </w:t>
            </w:r>
            <w:r w:rsidR="009574AF" w:rsidRPr="009574AF">
              <w:rPr>
                <w:rFonts w:asciiTheme="minorHAnsi" w:hAnsiTheme="minorHAnsi"/>
                <w:sz w:val="20"/>
              </w:rPr>
              <w:t>(based on sums)</w:t>
            </w:r>
          </w:p>
        </w:tc>
        <w:tc>
          <w:tcPr>
            <w:tcW w:w="1000" w:type="pct"/>
          </w:tcPr>
          <w:p w:rsidR="00B702A7" w:rsidRPr="001D3445" w:rsidRDefault="00B702A7" w:rsidP="001D3445">
            <w:pPr>
              <w:spacing w:before="60" w:after="60"/>
              <w:rPr>
                <w:rFonts w:asciiTheme="minorHAnsi" w:hAnsiTheme="minorHAnsi"/>
                <w:sz w:val="20"/>
              </w:rPr>
            </w:pPr>
          </w:p>
        </w:tc>
        <w:tc>
          <w:tcPr>
            <w:tcW w:w="1000" w:type="pct"/>
          </w:tcPr>
          <w:p w:rsidR="00B702A7" w:rsidRPr="001D3445" w:rsidRDefault="00B702A7" w:rsidP="009574AF">
            <w:pPr>
              <w:spacing w:before="60" w:after="60"/>
              <w:jc w:val="center"/>
              <w:rPr>
                <w:rFonts w:asciiTheme="minorHAnsi" w:hAnsiTheme="minorHAnsi"/>
                <w:color w:val="FF0000"/>
                <w:sz w:val="20"/>
              </w:rPr>
            </w:pPr>
            <w:r w:rsidRPr="001D3445">
              <w:rPr>
                <w:rFonts w:asciiTheme="minorHAnsi" w:hAnsiTheme="minorHAnsi"/>
                <w:color w:val="FF0000"/>
                <w:sz w:val="20"/>
              </w:rPr>
              <w:t>0.3</w:t>
            </w:r>
            <w:r w:rsidR="009574AF">
              <w:rPr>
                <w:rFonts w:asciiTheme="minorHAnsi" w:hAnsiTheme="minorHAnsi"/>
                <w:color w:val="FF0000"/>
                <w:sz w:val="20"/>
              </w:rPr>
              <w:t>19</w:t>
            </w:r>
          </w:p>
        </w:tc>
        <w:tc>
          <w:tcPr>
            <w:tcW w:w="1000" w:type="pct"/>
          </w:tcPr>
          <w:p w:rsidR="00B702A7" w:rsidRPr="001D3445" w:rsidRDefault="00B702A7" w:rsidP="001D3445">
            <w:pPr>
              <w:spacing w:before="60" w:after="60"/>
              <w:rPr>
                <w:rFonts w:asciiTheme="minorHAnsi" w:hAnsiTheme="minorHAnsi"/>
                <w:color w:val="FF0000"/>
                <w:sz w:val="20"/>
              </w:rPr>
            </w:pPr>
          </w:p>
        </w:tc>
        <w:tc>
          <w:tcPr>
            <w:tcW w:w="1000" w:type="pct"/>
          </w:tcPr>
          <w:p w:rsidR="00B702A7" w:rsidRPr="001D3445" w:rsidRDefault="00B702A7" w:rsidP="001D3445">
            <w:pPr>
              <w:spacing w:before="60" w:after="60"/>
              <w:rPr>
                <w:rFonts w:asciiTheme="minorHAnsi" w:hAnsiTheme="minorHAnsi"/>
                <w:color w:val="FF0000"/>
                <w:sz w:val="20"/>
              </w:rPr>
            </w:pPr>
          </w:p>
        </w:tc>
      </w:tr>
      <w:tr w:rsidR="009574AF" w:rsidRPr="001D3445" w:rsidTr="00A50F68">
        <w:tc>
          <w:tcPr>
            <w:tcW w:w="1000" w:type="pct"/>
          </w:tcPr>
          <w:p w:rsidR="009574AF" w:rsidRPr="001D3445" w:rsidRDefault="009574AF" w:rsidP="009574AF">
            <w:pPr>
              <w:spacing w:before="60" w:after="60"/>
              <w:rPr>
                <w:rFonts w:asciiTheme="minorHAnsi" w:hAnsiTheme="minorHAnsi"/>
                <w:b/>
                <w:sz w:val="20"/>
              </w:rPr>
            </w:pPr>
            <w:r w:rsidRPr="001D3445">
              <w:rPr>
                <w:rFonts w:asciiTheme="minorHAnsi" w:hAnsiTheme="minorHAnsi"/>
                <w:b/>
                <w:sz w:val="20"/>
              </w:rPr>
              <w:t>Naive pooled RR</w:t>
            </w:r>
            <w:r>
              <w:rPr>
                <w:rFonts w:asciiTheme="minorHAnsi" w:hAnsiTheme="minorHAnsi"/>
                <w:b/>
                <w:sz w:val="20"/>
              </w:rPr>
              <w:t xml:space="preserve"> 2 </w:t>
            </w:r>
            <w:r w:rsidRPr="009574AF">
              <w:rPr>
                <w:rFonts w:asciiTheme="minorHAnsi" w:hAnsiTheme="minorHAnsi"/>
                <w:sz w:val="20"/>
              </w:rPr>
              <w:t>(based on average risks</w:t>
            </w:r>
            <w:r>
              <w:rPr>
                <w:rFonts w:asciiTheme="minorHAnsi" w:hAnsiTheme="minorHAnsi"/>
                <w:sz w:val="20"/>
              </w:rPr>
              <w:t xml:space="preserve"> per mode</w:t>
            </w:r>
            <w:r w:rsidRPr="009574AF">
              <w:rPr>
                <w:rFonts w:asciiTheme="minorHAnsi" w:hAnsiTheme="minorHAnsi"/>
                <w:sz w:val="20"/>
              </w:rPr>
              <w:t>)</w:t>
            </w:r>
          </w:p>
        </w:tc>
        <w:tc>
          <w:tcPr>
            <w:tcW w:w="1000" w:type="pct"/>
          </w:tcPr>
          <w:p w:rsidR="009574AF" w:rsidRPr="001D3445" w:rsidRDefault="009574AF" w:rsidP="00A50F68">
            <w:pPr>
              <w:spacing w:before="60" w:after="60"/>
              <w:rPr>
                <w:rFonts w:asciiTheme="minorHAnsi" w:hAnsiTheme="minorHAnsi"/>
                <w:sz w:val="20"/>
              </w:rPr>
            </w:pPr>
          </w:p>
        </w:tc>
        <w:tc>
          <w:tcPr>
            <w:tcW w:w="1000" w:type="pct"/>
          </w:tcPr>
          <w:p w:rsidR="009574AF" w:rsidRPr="001D3445" w:rsidRDefault="009574AF" w:rsidP="009574AF">
            <w:pPr>
              <w:spacing w:before="60" w:after="60"/>
              <w:jc w:val="center"/>
              <w:rPr>
                <w:rFonts w:asciiTheme="minorHAnsi" w:hAnsiTheme="minorHAnsi"/>
                <w:color w:val="FF0000"/>
                <w:sz w:val="20"/>
              </w:rPr>
            </w:pPr>
            <w:r w:rsidRPr="001D3445">
              <w:rPr>
                <w:rFonts w:asciiTheme="minorHAnsi" w:hAnsiTheme="minorHAnsi"/>
                <w:color w:val="FF0000"/>
                <w:sz w:val="20"/>
              </w:rPr>
              <w:t>0.</w:t>
            </w:r>
            <w:r>
              <w:rPr>
                <w:rFonts w:asciiTheme="minorHAnsi" w:hAnsiTheme="minorHAnsi"/>
                <w:color w:val="FF0000"/>
                <w:sz w:val="20"/>
              </w:rPr>
              <w:t>710</w:t>
            </w:r>
          </w:p>
        </w:tc>
        <w:tc>
          <w:tcPr>
            <w:tcW w:w="1000" w:type="pct"/>
          </w:tcPr>
          <w:p w:rsidR="009574AF" w:rsidRPr="001D3445" w:rsidRDefault="009574AF" w:rsidP="00A50F68">
            <w:pPr>
              <w:spacing w:before="60" w:after="60"/>
              <w:rPr>
                <w:rFonts w:asciiTheme="minorHAnsi" w:hAnsiTheme="minorHAnsi"/>
                <w:color w:val="FF0000"/>
                <w:sz w:val="20"/>
              </w:rPr>
            </w:pPr>
          </w:p>
        </w:tc>
        <w:tc>
          <w:tcPr>
            <w:tcW w:w="1000" w:type="pct"/>
          </w:tcPr>
          <w:p w:rsidR="009574AF" w:rsidRPr="001D3445" w:rsidRDefault="009574AF" w:rsidP="00A50F68">
            <w:pPr>
              <w:spacing w:before="60" w:after="60"/>
              <w:rPr>
                <w:rFonts w:asciiTheme="minorHAnsi" w:hAnsiTheme="minorHAnsi"/>
                <w:color w:val="FF0000"/>
                <w:sz w:val="20"/>
              </w:rPr>
            </w:pPr>
          </w:p>
        </w:tc>
      </w:tr>
      <w:tr w:rsidR="00B702A7" w:rsidRPr="001D3445" w:rsidTr="00B702A7">
        <w:tc>
          <w:tcPr>
            <w:tcW w:w="1000" w:type="pct"/>
          </w:tcPr>
          <w:p w:rsidR="00B702A7" w:rsidRPr="001D3445" w:rsidRDefault="00B702A7" w:rsidP="001D3445">
            <w:pPr>
              <w:spacing w:before="60" w:after="60"/>
              <w:rPr>
                <w:rFonts w:asciiTheme="minorHAnsi" w:hAnsiTheme="minorHAnsi"/>
                <w:b/>
                <w:sz w:val="20"/>
              </w:rPr>
            </w:pPr>
            <w:r w:rsidRPr="001D3445">
              <w:rPr>
                <w:rFonts w:asciiTheme="minorHAnsi" w:hAnsiTheme="minorHAnsi"/>
                <w:b/>
                <w:sz w:val="20"/>
              </w:rPr>
              <w:t>Fixed Effect</w:t>
            </w:r>
            <w:r w:rsidR="00146761" w:rsidRPr="001D3445">
              <w:rPr>
                <w:rFonts w:asciiTheme="minorHAnsi" w:hAnsiTheme="minorHAnsi"/>
                <w:b/>
                <w:sz w:val="20"/>
              </w:rPr>
              <w:t xml:space="preserve"> (FE)</w:t>
            </w:r>
          </w:p>
        </w:tc>
        <w:tc>
          <w:tcPr>
            <w:tcW w:w="1000" w:type="pct"/>
          </w:tcPr>
          <w:p w:rsidR="00B702A7" w:rsidRPr="001D3445" w:rsidRDefault="00B702A7" w:rsidP="001D3445">
            <w:pPr>
              <w:spacing w:before="60" w:after="60"/>
              <w:rPr>
                <w:rFonts w:asciiTheme="minorHAnsi" w:hAnsiTheme="minorHAnsi"/>
                <w:sz w:val="20"/>
              </w:rPr>
            </w:pPr>
            <w:r w:rsidRPr="001D3445">
              <w:rPr>
                <w:rFonts w:asciiTheme="minorHAnsi" w:hAnsiTheme="minorHAnsi"/>
                <w:sz w:val="20"/>
              </w:rPr>
              <w:t>Inverse Variance weights (IV)</w:t>
            </w:r>
          </w:p>
        </w:tc>
        <w:tc>
          <w:tcPr>
            <w:tcW w:w="1000" w:type="pct"/>
          </w:tcPr>
          <w:p w:rsidR="00B702A7" w:rsidRPr="001D3445" w:rsidRDefault="00C6779C" w:rsidP="00C6779C">
            <w:pPr>
              <w:spacing w:before="60" w:after="60"/>
              <w:jc w:val="center"/>
              <w:rPr>
                <w:rFonts w:asciiTheme="minorHAnsi" w:hAnsiTheme="minorHAnsi"/>
                <w:color w:val="FF0000"/>
                <w:sz w:val="20"/>
              </w:rPr>
            </w:pPr>
            <w:r>
              <w:rPr>
                <w:rFonts w:asciiTheme="minorHAnsi" w:hAnsiTheme="minorHAnsi"/>
                <w:color w:val="FF0000"/>
                <w:sz w:val="20"/>
              </w:rPr>
              <w:t xml:space="preserve">0.627 </w:t>
            </w:r>
            <w:r>
              <w:rPr>
                <w:rFonts w:asciiTheme="minorHAnsi" w:hAnsiTheme="minorHAnsi"/>
                <w:color w:val="FF0000"/>
                <w:sz w:val="20"/>
              </w:rPr>
              <w:br/>
              <w:t>(0.485; 0.811)</w:t>
            </w:r>
          </w:p>
        </w:tc>
        <w:tc>
          <w:tcPr>
            <w:tcW w:w="1000" w:type="pct"/>
          </w:tcPr>
          <w:p w:rsidR="00B702A7" w:rsidRPr="001D3445" w:rsidRDefault="00B702A7" w:rsidP="001D3445">
            <w:pPr>
              <w:spacing w:before="60" w:after="60"/>
              <w:rPr>
                <w:rFonts w:asciiTheme="minorHAnsi" w:hAnsiTheme="minorHAnsi"/>
                <w:color w:val="FF0000"/>
                <w:sz w:val="20"/>
              </w:rPr>
            </w:pPr>
          </w:p>
        </w:tc>
        <w:tc>
          <w:tcPr>
            <w:tcW w:w="1000" w:type="pct"/>
          </w:tcPr>
          <w:p w:rsidR="00B702A7" w:rsidRPr="001D3445" w:rsidRDefault="00B702A7" w:rsidP="001D3445">
            <w:pPr>
              <w:spacing w:before="60" w:after="60"/>
              <w:rPr>
                <w:rFonts w:asciiTheme="minorHAnsi" w:hAnsiTheme="minorHAnsi"/>
                <w:color w:val="FF0000"/>
                <w:sz w:val="20"/>
              </w:rPr>
            </w:pPr>
          </w:p>
        </w:tc>
      </w:tr>
      <w:tr w:rsidR="00B702A7" w:rsidRPr="001D3445" w:rsidTr="00B829A2">
        <w:tc>
          <w:tcPr>
            <w:tcW w:w="1000" w:type="pct"/>
          </w:tcPr>
          <w:p w:rsidR="00B702A7" w:rsidRPr="001D3445" w:rsidRDefault="00B702A7" w:rsidP="001D3445">
            <w:pPr>
              <w:spacing w:before="60" w:after="60"/>
              <w:rPr>
                <w:rFonts w:asciiTheme="minorHAnsi" w:hAnsiTheme="minorHAnsi"/>
                <w:b/>
                <w:sz w:val="20"/>
              </w:rPr>
            </w:pPr>
          </w:p>
        </w:tc>
        <w:tc>
          <w:tcPr>
            <w:tcW w:w="1000" w:type="pct"/>
          </w:tcPr>
          <w:p w:rsidR="00B702A7" w:rsidRPr="001D3445" w:rsidRDefault="00B702A7" w:rsidP="001D3445">
            <w:pPr>
              <w:spacing w:before="60" w:after="60"/>
              <w:rPr>
                <w:rFonts w:asciiTheme="minorHAnsi" w:hAnsiTheme="minorHAnsi"/>
                <w:sz w:val="20"/>
              </w:rPr>
            </w:pPr>
            <w:r w:rsidRPr="001D3445">
              <w:rPr>
                <w:rFonts w:asciiTheme="minorHAnsi" w:hAnsiTheme="minorHAnsi"/>
                <w:sz w:val="20"/>
              </w:rPr>
              <w:t xml:space="preserve">Mantel </w:t>
            </w:r>
            <w:proofErr w:type="spellStart"/>
            <w:r w:rsidRPr="001D3445">
              <w:rPr>
                <w:rFonts w:asciiTheme="minorHAnsi" w:hAnsiTheme="minorHAnsi"/>
                <w:sz w:val="20"/>
              </w:rPr>
              <w:t>Haenszel</w:t>
            </w:r>
            <w:proofErr w:type="spellEnd"/>
            <w:r w:rsidRPr="001D3445">
              <w:rPr>
                <w:rFonts w:asciiTheme="minorHAnsi" w:hAnsiTheme="minorHAnsi"/>
                <w:sz w:val="20"/>
              </w:rPr>
              <w:t xml:space="preserve"> weights (MH)</w:t>
            </w:r>
          </w:p>
        </w:tc>
        <w:tc>
          <w:tcPr>
            <w:tcW w:w="1000" w:type="pct"/>
            <w:shd w:val="clear" w:color="auto" w:fill="AEAAAA" w:themeFill="background2" w:themeFillShade="BF"/>
          </w:tcPr>
          <w:p w:rsidR="00B702A7" w:rsidRPr="00B829A2" w:rsidRDefault="00B702A7" w:rsidP="00C6779C">
            <w:pPr>
              <w:spacing w:before="60" w:after="60"/>
              <w:jc w:val="center"/>
              <w:rPr>
                <w:rFonts w:asciiTheme="minorHAnsi" w:hAnsiTheme="minorHAnsi"/>
                <w:color w:val="FF0000"/>
                <w:sz w:val="20"/>
              </w:rPr>
            </w:pPr>
          </w:p>
        </w:tc>
        <w:tc>
          <w:tcPr>
            <w:tcW w:w="1000" w:type="pct"/>
          </w:tcPr>
          <w:p w:rsidR="00B702A7" w:rsidRPr="001D3445" w:rsidRDefault="00B702A7" w:rsidP="001D3445">
            <w:pPr>
              <w:spacing w:before="60" w:after="60"/>
              <w:rPr>
                <w:rFonts w:asciiTheme="minorHAnsi" w:hAnsiTheme="minorHAnsi"/>
                <w:color w:val="FF0000"/>
                <w:sz w:val="20"/>
              </w:rPr>
            </w:pPr>
          </w:p>
        </w:tc>
        <w:tc>
          <w:tcPr>
            <w:tcW w:w="1000" w:type="pct"/>
          </w:tcPr>
          <w:p w:rsidR="00B702A7" w:rsidRPr="001D3445" w:rsidRDefault="00B702A7" w:rsidP="001D3445">
            <w:pPr>
              <w:spacing w:before="60" w:after="60"/>
              <w:rPr>
                <w:rFonts w:asciiTheme="minorHAnsi" w:hAnsiTheme="minorHAnsi"/>
                <w:color w:val="FF0000"/>
                <w:sz w:val="20"/>
              </w:rPr>
            </w:pPr>
          </w:p>
        </w:tc>
      </w:tr>
      <w:tr w:rsidR="00B702A7" w:rsidRPr="001D3445" w:rsidTr="00B702A7">
        <w:tc>
          <w:tcPr>
            <w:tcW w:w="1000" w:type="pct"/>
          </w:tcPr>
          <w:p w:rsidR="00B702A7" w:rsidRPr="001D3445" w:rsidRDefault="00B702A7" w:rsidP="001D3445">
            <w:pPr>
              <w:spacing w:before="60" w:after="60"/>
              <w:rPr>
                <w:rFonts w:asciiTheme="minorHAnsi" w:hAnsiTheme="minorHAnsi"/>
                <w:b/>
                <w:sz w:val="20"/>
              </w:rPr>
            </w:pPr>
          </w:p>
        </w:tc>
        <w:tc>
          <w:tcPr>
            <w:tcW w:w="1000" w:type="pct"/>
          </w:tcPr>
          <w:p w:rsidR="00B702A7" w:rsidRPr="001D3445" w:rsidRDefault="00B702A7" w:rsidP="001D3445">
            <w:pPr>
              <w:spacing w:before="60" w:after="60"/>
              <w:rPr>
                <w:rFonts w:asciiTheme="minorHAnsi" w:hAnsiTheme="minorHAnsi"/>
                <w:sz w:val="20"/>
              </w:rPr>
            </w:pPr>
          </w:p>
        </w:tc>
        <w:tc>
          <w:tcPr>
            <w:tcW w:w="1000" w:type="pct"/>
          </w:tcPr>
          <w:p w:rsidR="00B702A7" w:rsidRPr="00B829A2" w:rsidRDefault="00B702A7" w:rsidP="00C6779C">
            <w:pPr>
              <w:spacing w:before="60" w:after="60"/>
              <w:jc w:val="center"/>
              <w:rPr>
                <w:rFonts w:asciiTheme="minorHAnsi" w:hAnsiTheme="minorHAnsi"/>
                <w:color w:val="FF0000"/>
                <w:sz w:val="20"/>
              </w:rPr>
            </w:pPr>
          </w:p>
        </w:tc>
        <w:tc>
          <w:tcPr>
            <w:tcW w:w="1000" w:type="pct"/>
          </w:tcPr>
          <w:p w:rsidR="00B702A7" w:rsidRPr="001D3445" w:rsidRDefault="00B702A7" w:rsidP="001D3445">
            <w:pPr>
              <w:spacing w:before="60" w:after="60"/>
              <w:rPr>
                <w:rFonts w:asciiTheme="minorHAnsi" w:hAnsiTheme="minorHAnsi"/>
                <w:color w:val="FF0000"/>
                <w:sz w:val="20"/>
              </w:rPr>
            </w:pPr>
          </w:p>
        </w:tc>
        <w:tc>
          <w:tcPr>
            <w:tcW w:w="1000" w:type="pct"/>
          </w:tcPr>
          <w:p w:rsidR="00B702A7" w:rsidRPr="001D3445" w:rsidRDefault="00B702A7" w:rsidP="001D3445">
            <w:pPr>
              <w:spacing w:before="60" w:after="60"/>
              <w:rPr>
                <w:rFonts w:asciiTheme="minorHAnsi" w:hAnsiTheme="minorHAnsi"/>
                <w:color w:val="FF0000"/>
                <w:sz w:val="20"/>
              </w:rPr>
            </w:pPr>
          </w:p>
        </w:tc>
      </w:tr>
      <w:tr w:rsidR="00B702A7" w:rsidRPr="001D3445" w:rsidTr="00B829A2">
        <w:tc>
          <w:tcPr>
            <w:tcW w:w="1000" w:type="pct"/>
          </w:tcPr>
          <w:p w:rsidR="00B702A7" w:rsidRPr="001D3445" w:rsidRDefault="00B702A7" w:rsidP="001D3445">
            <w:pPr>
              <w:spacing w:before="60" w:after="60"/>
              <w:rPr>
                <w:rFonts w:asciiTheme="minorHAnsi" w:hAnsiTheme="minorHAnsi"/>
                <w:b/>
                <w:sz w:val="20"/>
              </w:rPr>
            </w:pPr>
            <w:proofErr w:type="spellStart"/>
            <w:r w:rsidRPr="001D3445">
              <w:rPr>
                <w:rFonts w:asciiTheme="minorHAnsi" w:hAnsiTheme="minorHAnsi"/>
                <w:b/>
                <w:sz w:val="20"/>
              </w:rPr>
              <w:t>Ramdom</w:t>
            </w:r>
            <w:proofErr w:type="spellEnd"/>
            <w:r w:rsidRPr="001D3445">
              <w:rPr>
                <w:rFonts w:asciiTheme="minorHAnsi" w:hAnsiTheme="minorHAnsi"/>
                <w:b/>
                <w:sz w:val="20"/>
              </w:rPr>
              <w:t xml:space="preserve"> Effects</w:t>
            </w:r>
            <w:r w:rsidR="00146761" w:rsidRPr="001D3445">
              <w:rPr>
                <w:rFonts w:asciiTheme="minorHAnsi" w:hAnsiTheme="minorHAnsi"/>
                <w:b/>
                <w:sz w:val="20"/>
              </w:rPr>
              <w:br/>
              <w:t>(RE)</w:t>
            </w:r>
          </w:p>
        </w:tc>
        <w:tc>
          <w:tcPr>
            <w:tcW w:w="1000" w:type="pct"/>
          </w:tcPr>
          <w:p w:rsidR="00B702A7" w:rsidRPr="001D3445" w:rsidRDefault="00B702A7" w:rsidP="001D3445">
            <w:pPr>
              <w:spacing w:before="60" w:after="60"/>
              <w:rPr>
                <w:rFonts w:asciiTheme="minorHAnsi" w:hAnsiTheme="minorHAnsi"/>
                <w:sz w:val="20"/>
              </w:rPr>
            </w:pPr>
            <w:r w:rsidRPr="001D3445">
              <w:rPr>
                <w:rFonts w:asciiTheme="minorHAnsi" w:hAnsiTheme="minorHAnsi"/>
                <w:sz w:val="20"/>
              </w:rPr>
              <w:t>Inverse Variance weights (IV)</w:t>
            </w:r>
          </w:p>
        </w:tc>
        <w:tc>
          <w:tcPr>
            <w:tcW w:w="1000" w:type="pct"/>
            <w:shd w:val="clear" w:color="auto" w:fill="AEAAAA" w:themeFill="background2" w:themeFillShade="BF"/>
          </w:tcPr>
          <w:p w:rsidR="00B702A7" w:rsidRPr="00B829A2" w:rsidRDefault="00B702A7" w:rsidP="00C6779C">
            <w:pPr>
              <w:spacing w:before="60" w:after="60"/>
              <w:jc w:val="center"/>
              <w:rPr>
                <w:rFonts w:asciiTheme="minorHAnsi" w:hAnsiTheme="minorHAnsi"/>
                <w:color w:val="FF0000"/>
                <w:sz w:val="20"/>
              </w:rPr>
            </w:pPr>
          </w:p>
        </w:tc>
        <w:tc>
          <w:tcPr>
            <w:tcW w:w="1000" w:type="pct"/>
          </w:tcPr>
          <w:p w:rsidR="00B702A7" w:rsidRPr="001D3445" w:rsidRDefault="00B702A7" w:rsidP="001D3445">
            <w:pPr>
              <w:spacing w:before="60" w:after="60"/>
              <w:rPr>
                <w:rFonts w:asciiTheme="minorHAnsi" w:hAnsiTheme="minorHAnsi"/>
                <w:color w:val="FF0000"/>
                <w:sz w:val="20"/>
              </w:rPr>
            </w:pPr>
          </w:p>
        </w:tc>
        <w:tc>
          <w:tcPr>
            <w:tcW w:w="1000" w:type="pct"/>
          </w:tcPr>
          <w:p w:rsidR="00B702A7" w:rsidRPr="001D3445" w:rsidRDefault="00B702A7" w:rsidP="001D3445">
            <w:pPr>
              <w:spacing w:before="60" w:after="60"/>
              <w:rPr>
                <w:rFonts w:asciiTheme="minorHAnsi" w:hAnsiTheme="minorHAnsi"/>
                <w:color w:val="FF0000"/>
                <w:sz w:val="20"/>
              </w:rPr>
            </w:pPr>
          </w:p>
        </w:tc>
      </w:tr>
      <w:tr w:rsidR="00B702A7" w:rsidRPr="001D3445" w:rsidTr="00B829A2">
        <w:tc>
          <w:tcPr>
            <w:tcW w:w="1000" w:type="pct"/>
          </w:tcPr>
          <w:p w:rsidR="00B702A7" w:rsidRPr="001D3445" w:rsidRDefault="00B702A7" w:rsidP="001D3445">
            <w:pPr>
              <w:spacing w:before="60" w:after="60"/>
              <w:rPr>
                <w:rFonts w:asciiTheme="minorHAnsi" w:hAnsiTheme="minorHAnsi"/>
                <w:b/>
                <w:sz w:val="20"/>
              </w:rPr>
            </w:pPr>
          </w:p>
        </w:tc>
        <w:tc>
          <w:tcPr>
            <w:tcW w:w="1000" w:type="pct"/>
          </w:tcPr>
          <w:p w:rsidR="00B702A7" w:rsidRPr="001D3445" w:rsidRDefault="00B702A7" w:rsidP="001D3445">
            <w:pPr>
              <w:spacing w:before="60" w:after="60"/>
              <w:rPr>
                <w:rFonts w:asciiTheme="minorHAnsi" w:hAnsiTheme="minorHAnsi"/>
                <w:sz w:val="20"/>
              </w:rPr>
            </w:pPr>
            <w:r w:rsidRPr="001D3445">
              <w:rPr>
                <w:rFonts w:asciiTheme="minorHAnsi" w:hAnsiTheme="minorHAnsi"/>
                <w:sz w:val="20"/>
              </w:rPr>
              <w:t xml:space="preserve">Mantel </w:t>
            </w:r>
            <w:proofErr w:type="spellStart"/>
            <w:r w:rsidRPr="001D3445">
              <w:rPr>
                <w:rFonts w:asciiTheme="minorHAnsi" w:hAnsiTheme="minorHAnsi"/>
                <w:sz w:val="20"/>
              </w:rPr>
              <w:t>Haenszel</w:t>
            </w:r>
            <w:proofErr w:type="spellEnd"/>
            <w:r w:rsidRPr="001D3445">
              <w:rPr>
                <w:rFonts w:asciiTheme="minorHAnsi" w:hAnsiTheme="minorHAnsi"/>
                <w:sz w:val="20"/>
              </w:rPr>
              <w:t xml:space="preserve"> weights (MH)</w:t>
            </w:r>
          </w:p>
        </w:tc>
        <w:tc>
          <w:tcPr>
            <w:tcW w:w="1000" w:type="pct"/>
            <w:shd w:val="clear" w:color="auto" w:fill="AEAAAA" w:themeFill="background2" w:themeFillShade="BF"/>
          </w:tcPr>
          <w:p w:rsidR="00B702A7" w:rsidRPr="00B829A2" w:rsidRDefault="00B702A7" w:rsidP="00C6779C">
            <w:pPr>
              <w:spacing w:before="60" w:after="60"/>
              <w:jc w:val="center"/>
              <w:rPr>
                <w:rFonts w:asciiTheme="minorHAnsi" w:hAnsiTheme="minorHAnsi"/>
                <w:color w:val="FF0000"/>
                <w:sz w:val="20"/>
              </w:rPr>
            </w:pPr>
          </w:p>
        </w:tc>
        <w:tc>
          <w:tcPr>
            <w:tcW w:w="1000" w:type="pct"/>
          </w:tcPr>
          <w:p w:rsidR="00B702A7" w:rsidRPr="001D3445" w:rsidRDefault="00B702A7" w:rsidP="001D3445">
            <w:pPr>
              <w:spacing w:before="60" w:after="60"/>
              <w:rPr>
                <w:rFonts w:asciiTheme="minorHAnsi" w:hAnsiTheme="minorHAnsi"/>
                <w:color w:val="FF0000"/>
                <w:sz w:val="20"/>
              </w:rPr>
            </w:pPr>
          </w:p>
        </w:tc>
        <w:tc>
          <w:tcPr>
            <w:tcW w:w="1000" w:type="pct"/>
          </w:tcPr>
          <w:p w:rsidR="00B702A7" w:rsidRPr="001D3445" w:rsidRDefault="00B702A7" w:rsidP="001D3445">
            <w:pPr>
              <w:spacing w:before="60" w:after="60"/>
              <w:rPr>
                <w:rFonts w:asciiTheme="minorHAnsi" w:hAnsiTheme="minorHAnsi"/>
                <w:color w:val="FF0000"/>
                <w:sz w:val="20"/>
              </w:rPr>
            </w:pPr>
          </w:p>
        </w:tc>
      </w:tr>
    </w:tbl>
    <w:p w:rsidR="00B702A7" w:rsidRDefault="00B702A7" w:rsidP="00B702A7">
      <w:pPr>
        <w:pStyle w:val="ListParagraph"/>
        <w:spacing w:line="276" w:lineRule="auto"/>
        <w:ind w:left="360"/>
        <w:rPr>
          <w:rFonts w:asciiTheme="minorHAnsi" w:hAnsiTheme="minorHAnsi"/>
        </w:rPr>
      </w:pPr>
    </w:p>
    <w:p w:rsidR="00B702A7" w:rsidRDefault="00B702A7" w:rsidP="00B702A7">
      <w:pPr>
        <w:pStyle w:val="ListParagraph"/>
        <w:spacing w:line="276" w:lineRule="auto"/>
        <w:ind w:left="360"/>
        <w:rPr>
          <w:rFonts w:asciiTheme="minorHAnsi" w:hAnsiTheme="minorHAnsi"/>
        </w:rPr>
      </w:pPr>
    </w:p>
    <w:p w:rsidR="00146761" w:rsidRPr="00146761" w:rsidRDefault="00146761" w:rsidP="00146761">
      <w:pPr>
        <w:pStyle w:val="ListParagraph"/>
        <w:spacing w:line="276" w:lineRule="auto"/>
        <w:ind w:left="360"/>
        <w:rPr>
          <w:rFonts w:asciiTheme="minorHAnsi" w:hAnsiTheme="minorHAnsi"/>
          <w:b/>
        </w:rPr>
      </w:pPr>
      <w:r w:rsidRPr="00146761">
        <w:rPr>
          <w:rFonts w:asciiTheme="minorHAnsi" w:hAnsiTheme="minorHAnsi"/>
          <w:b/>
        </w:rPr>
        <w:t xml:space="preserve">Table </w:t>
      </w:r>
      <w:r>
        <w:rPr>
          <w:rFonts w:asciiTheme="minorHAnsi" w:hAnsiTheme="minorHAnsi"/>
          <w:b/>
        </w:rPr>
        <w:t>2</w:t>
      </w:r>
      <w:r w:rsidRPr="00146761">
        <w:rPr>
          <w:rFonts w:asciiTheme="minorHAnsi" w:hAnsiTheme="minorHAnsi"/>
          <w:b/>
        </w:rPr>
        <w:tab/>
      </w:r>
      <w:r>
        <w:rPr>
          <w:rFonts w:asciiTheme="minorHAnsi" w:hAnsiTheme="minorHAnsi"/>
          <w:b/>
        </w:rPr>
        <w:t>Study weights</w:t>
      </w:r>
      <w:r w:rsidRPr="00146761">
        <w:rPr>
          <w:rFonts w:asciiTheme="minorHAnsi" w:hAnsiTheme="minorHAnsi"/>
          <w:b/>
        </w:rPr>
        <w:t xml:space="preserve"> </w:t>
      </w:r>
      <w:r w:rsidR="009574AF">
        <w:rPr>
          <w:rFonts w:asciiTheme="minorHAnsi" w:hAnsiTheme="minorHAnsi"/>
          <w:b/>
        </w:rPr>
        <w:t xml:space="preserve">(as %) </w:t>
      </w:r>
      <w:r w:rsidRPr="00146761">
        <w:rPr>
          <w:rFonts w:asciiTheme="minorHAnsi" w:hAnsiTheme="minorHAnsi"/>
          <w:b/>
        </w:rPr>
        <w:t>per approach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529"/>
        <w:gridCol w:w="1529"/>
        <w:gridCol w:w="1529"/>
        <w:gridCol w:w="1529"/>
        <w:gridCol w:w="1527"/>
        <w:gridCol w:w="1523"/>
      </w:tblGrid>
      <w:tr w:rsidR="00146761" w:rsidRPr="001D3445" w:rsidTr="009B70D3">
        <w:trPr>
          <w:trHeight w:val="300"/>
        </w:trPr>
        <w:tc>
          <w:tcPr>
            <w:tcW w:w="834" w:type="pct"/>
            <w:shd w:val="clear" w:color="auto" w:fill="auto"/>
            <w:noWrap/>
            <w:vAlign w:val="bottom"/>
            <w:hideMark/>
          </w:tcPr>
          <w:p w:rsidR="00146761" w:rsidRPr="001D3445" w:rsidRDefault="00146761" w:rsidP="001D3445">
            <w:pPr>
              <w:spacing w:before="60" w:after="60" w:line="240" w:lineRule="auto"/>
              <w:jc w:val="center"/>
              <w:rPr>
                <w:rFonts w:asciiTheme="minorHAnsi" w:eastAsia="Times New Roman" w:hAnsiTheme="minorHAnsi" w:cs="Times New Roman"/>
                <w:b/>
                <w:color w:val="000000"/>
                <w:sz w:val="20"/>
                <w:szCs w:val="20"/>
                <w:lang w:val="nl-NL" w:eastAsia="nl-NL"/>
              </w:rPr>
            </w:pPr>
          </w:p>
        </w:tc>
        <w:tc>
          <w:tcPr>
            <w:tcW w:w="834" w:type="pct"/>
          </w:tcPr>
          <w:p w:rsidR="00146761" w:rsidRPr="001D3445" w:rsidRDefault="00146761" w:rsidP="001D3445">
            <w:pPr>
              <w:spacing w:before="60" w:after="60" w:line="240" w:lineRule="auto"/>
              <w:jc w:val="center"/>
              <w:rPr>
                <w:rFonts w:asciiTheme="minorHAnsi" w:eastAsia="Times New Roman" w:hAnsiTheme="minorHAnsi" w:cs="Times New Roman"/>
                <w:b/>
                <w:color w:val="000000"/>
                <w:sz w:val="20"/>
                <w:szCs w:val="20"/>
                <w:lang w:val="nl-NL" w:eastAsia="nl-NL"/>
              </w:rPr>
            </w:pPr>
            <w:r w:rsidRPr="001D3445">
              <w:rPr>
                <w:rFonts w:asciiTheme="minorHAnsi" w:eastAsia="Times New Roman" w:hAnsiTheme="minorHAnsi" w:cs="Times New Roman"/>
                <w:b/>
                <w:color w:val="000000"/>
                <w:sz w:val="20"/>
                <w:szCs w:val="20"/>
                <w:lang w:val="nl-NL" w:eastAsia="nl-NL"/>
              </w:rPr>
              <w:t>Excel (</w:t>
            </w:r>
            <w:proofErr w:type="spellStart"/>
            <w:r w:rsidRPr="001D3445">
              <w:rPr>
                <w:rFonts w:asciiTheme="minorHAnsi" w:eastAsia="Times New Roman" w:hAnsiTheme="minorHAnsi" w:cs="Times New Roman"/>
                <w:b/>
                <w:color w:val="000000"/>
                <w:sz w:val="20"/>
                <w:szCs w:val="20"/>
                <w:lang w:val="nl-NL" w:eastAsia="nl-NL"/>
              </w:rPr>
              <w:t>Naive</w:t>
            </w:r>
            <w:proofErr w:type="spellEnd"/>
            <w:r w:rsidRPr="001D3445">
              <w:rPr>
                <w:rFonts w:asciiTheme="minorHAnsi" w:eastAsia="Times New Roman" w:hAnsiTheme="minorHAnsi" w:cs="Times New Roman"/>
                <w:b/>
                <w:color w:val="000000"/>
                <w:sz w:val="20"/>
                <w:szCs w:val="20"/>
                <w:lang w:val="nl-NL" w:eastAsia="nl-NL"/>
              </w:rPr>
              <w:t>)</w:t>
            </w:r>
          </w:p>
        </w:tc>
        <w:tc>
          <w:tcPr>
            <w:tcW w:w="834" w:type="pct"/>
          </w:tcPr>
          <w:p w:rsidR="00146761" w:rsidRPr="001D3445" w:rsidRDefault="00146761" w:rsidP="001D3445">
            <w:pPr>
              <w:spacing w:before="60" w:after="60" w:line="240" w:lineRule="auto"/>
              <w:jc w:val="center"/>
              <w:rPr>
                <w:rFonts w:asciiTheme="minorHAnsi" w:eastAsia="Times New Roman" w:hAnsiTheme="minorHAnsi" w:cs="Times New Roman"/>
                <w:b/>
                <w:color w:val="000000"/>
                <w:sz w:val="20"/>
                <w:szCs w:val="20"/>
                <w:lang w:val="nl-NL" w:eastAsia="nl-NL"/>
              </w:rPr>
            </w:pPr>
            <w:r w:rsidRPr="001D3445">
              <w:rPr>
                <w:rFonts w:asciiTheme="minorHAnsi" w:eastAsia="Times New Roman" w:hAnsiTheme="minorHAnsi" w:cs="Times New Roman"/>
                <w:b/>
                <w:color w:val="000000"/>
                <w:sz w:val="20"/>
                <w:szCs w:val="20"/>
                <w:lang w:val="nl-NL" w:eastAsia="nl-NL"/>
              </w:rPr>
              <w:t>FE, IV</w:t>
            </w:r>
          </w:p>
        </w:tc>
        <w:tc>
          <w:tcPr>
            <w:tcW w:w="834" w:type="pct"/>
          </w:tcPr>
          <w:p w:rsidR="00146761" w:rsidRPr="001D3445" w:rsidRDefault="00146761" w:rsidP="001D3445">
            <w:pPr>
              <w:spacing w:before="60" w:after="60" w:line="240" w:lineRule="auto"/>
              <w:jc w:val="center"/>
              <w:rPr>
                <w:rFonts w:asciiTheme="minorHAnsi" w:eastAsia="Times New Roman" w:hAnsiTheme="minorHAnsi" w:cs="Times New Roman"/>
                <w:b/>
                <w:color w:val="000000"/>
                <w:sz w:val="20"/>
                <w:szCs w:val="20"/>
                <w:lang w:val="nl-NL" w:eastAsia="nl-NL"/>
              </w:rPr>
            </w:pPr>
            <w:r w:rsidRPr="001D3445">
              <w:rPr>
                <w:rFonts w:asciiTheme="minorHAnsi" w:eastAsia="Times New Roman" w:hAnsiTheme="minorHAnsi" w:cs="Times New Roman"/>
                <w:b/>
                <w:color w:val="000000"/>
                <w:sz w:val="20"/>
                <w:szCs w:val="20"/>
                <w:lang w:val="nl-NL" w:eastAsia="nl-NL"/>
              </w:rPr>
              <w:t>FE, MH</w:t>
            </w:r>
          </w:p>
        </w:tc>
        <w:tc>
          <w:tcPr>
            <w:tcW w:w="833" w:type="pct"/>
          </w:tcPr>
          <w:p w:rsidR="00146761" w:rsidRPr="001D3445" w:rsidRDefault="00146761" w:rsidP="001D3445">
            <w:pPr>
              <w:spacing w:before="60" w:after="60" w:line="240" w:lineRule="auto"/>
              <w:jc w:val="center"/>
              <w:rPr>
                <w:rFonts w:asciiTheme="minorHAnsi" w:eastAsia="Times New Roman" w:hAnsiTheme="minorHAnsi" w:cs="Times New Roman"/>
                <w:b/>
                <w:color w:val="000000"/>
                <w:sz w:val="20"/>
                <w:szCs w:val="20"/>
                <w:lang w:val="nl-NL" w:eastAsia="nl-NL"/>
              </w:rPr>
            </w:pPr>
            <w:r w:rsidRPr="001D3445">
              <w:rPr>
                <w:rFonts w:asciiTheme="minorHAnsi" w:eastAsia="Times New Roman" w:hAnsiTheme="minorHAnsi" w:cs="Times New Roman"/>
                <w:b/>
                <w:color w:val="000000"/>
                <w:sz w:val="20"/>
                <w:szCs w:val="20"/>
                <w:lang w:val="nl-NL" w:eastAsia="nl-NL"/>
              </w:rPr>
              <w:t>RE, IV</w:t>
            </w:r>
          </w:p>
        </w:tc>
        <w:tc>
          <w:tcPr>
            <w:tcW w:w="833" w:type="pct"/>
          </w:tcPr>
          <w:p w:rsidR="00146761" w:rsidRPr="001D3445" w:rsidRDefault="00146761" w:rsidP="001D3445">
            <w:pPr>
              <w:spacing w:before="60" w:after="60" w:line="240" w:lineRule="auto"/>
              <w:jc w:val="center"/>
              <w:rPr>
                <w:rFonts w:asciiTheme="minorHAnsi" w:eastAsia="Times New Roman" w:hAnsiTheme="minorHAnsi" w:cs="Times New Roman"/>
                <w:b/>
                <w:color w:val="000000"/>
                <w:sz w:val="20"/>
                <w:szCs w:val="20"/>
                <w:lang w:val="nl-NL" w:eastAsia="nl-NL"/>
              </w:rPr>
            </w:pPr>
            <w:r w:rsidRPr="001D3445">
              <w:rPr>
                <w:rFonts w:asciiTheme="minorHAnsi" w:eastAsia="Times New Roman" w:hAnsiTheme="minorHAnsi" w:cs="Times New Roman"/>
                <w:b/>
                <w:color w:val="000000"/>
                <w:sz w:val="20"/>
                <w:szCs w:val="20"/>
                <w:lang w:val="nl-NL" w:eastAsia="nl-NL"/>
              </w:rPr>
              <w:t>RE, MH</w:t>
            </w:r>
          </w:p>
        </w:tc>
      </w:tr>
      <w:tr w:rsidR="009B70D3" w:rsidRPr="001D3445" w:rsidTr="009B70D3">
        <w:trPr>
          <w:trHeight w:val="300"/>
        </w:trPr>
        <w:tc>
          <w:tcPr>
            <w:tcW w:w="834" w:type="pct"/>
            <w:shd w:val="clear" w:color="auto" w:fill="auto"/>
            <w:noWrap/>
            <w:vAlign w:val="bottom"/>
            <w:hideMark/>
          </w:tcPr>
          <w:p w:rsidR="009B70D3" w:rsidRPr="00146761" w:rsidRDefault="009B70D3" w:rsidP="001D3445">
            <w:pPr>
              <w:spacing w:before="60" w:after="60" w:line="240" w:lineRule="auto"/>
              <w:rPr>
                <w:rFonts w:asciiTheme="minorHAnsi" w:eastAsia="Times New Roman" w:hAnsiTheme="minorHAnsi" w:cs="Times New Roman"/>
                <w:color w:val="000000"/>
                <w:sz w:val="20"/>
                <w:szCs w:val="20"/>
                <w:lang w:val="nl-NL" w:eastAsia="nl-NL"/>
              </w:rPr>
            </w:pPr>
            <w:r w:rsidRPr="00146761">
              <w:rPr>
                <w:rFonts w:asciiTheme="minorHAnsi" w:eastAsia="Times New Roman" w:hAnsiTheme="minorHAnsi" w:cs="Times New Roman"/>
                <w:color w:val="000000"/>
                <w:sz w:val="20"/>
                <w:szCs w:val="20"/>
                <w:lang w:val="nl-NL" w:eastAsia="nl-NL"/>
              </w:rPr>
              <w:t>Van Eijk 1983</w:t>
            </w:r>
          </w:p>
        </w:tc>
        <w:tc>
          <w:tcPr>
            <w:tcW w:w="834"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roofErr w:type="spellStart"/>
            <w:r w:rsidRPr="001D3445">
              <w:rPr>
                <w:rFonts w:asciiTheme="minorHAnsi" w:eastAsia="Times New Roman" w:hAnsiTheme="minorHAnsi" w:cs="Times New Roman"/>
                <w:color w:val="FF0000"/>
                <w:sz w:val="20"/>
                <w:szCs w:val="20"/>
                <w:lang w:val="nl-NL" w:eastAsia="nl-NL"/>
              </w:rPr>
              <w:t>based</w:t>
            </w:r>
            <w:proofErr w:type="spellEnd"/>
            <w:r w:rsidRPr="001D3445">
              <w:rPr>
                <w:rFonts w:asciiTheme="minorHAnsi" w:eastAsia="Times New Roman" w:hAnsiTheme="minorHAnsi" w:cs="Times New Roman"/>
                <w:color w:val="FF0000"/>
                <w:sz w:val="20"/>
                <w:szCs w:val="20"/>
                <w:lang w:val="nl-NL" w:eastAsia="nl-NL"/>
              </w:rPr>
              <w:t xml:space="preserve"> </w:t>
            </w:r>
            <w:proofErr w:type="spellStart"/>
            <w:r w:rsidRPr="001D3445">
              <w:rPr>
                <w:rFonts w:asciiTheme="minorHAnsi" w:eastAsia="Times New Roman" w:hAnsiTheme="minorHAnsi" w:cs="Times New Roman"/>
                <w:color w:val="FF0000"/>
                <w:sz w:val="20"/>
                <w:szCs w:val="20"/>
                <w:lang w:val="nl-NL" w:eastAsia="nl-NL"/>
              </w:rPr>
              <w:t>on</w:t>
            </w:r>
            <w:proofErr w:type="spellEnd"/>
            <w:r w:rsidRPr="001D3445">
              <w:rPr>
                <w:rFonts w:asciiTheme="minorHAnsi" w:eastAsia="Times New Roman" w:hAnsiTheme="minorHAnsi" w:cs="Times New Roman"/>
                <w:color w:val="FF0000"/>
                <w:sz w:val="20"/>
                <w:szCs w:val="20"/>
                <w:lang w:val="nl-NL" w:eastAsia="nl-NL"/>
              </w:rPr>
              <w:t xml:space="preserve"> </w:t>
            </w:r>
            <w:proofErr w:type="spellStart"/>
            <w:r w:rsidRPr="001D3445">
              <w:rPr>
                <w:rFonts w:asciiTheme="minorHAnsi" w:eastAsia="Times New Roman" w:hAnsiTheme="minorHAnsi" w:cs="Times New Roman"/>
                <w:color w:val="FF0000"/>
                <w:sz w:val="20"/>
                <w:szCs w:val="20"/>
                <w:lang w:val="nl-NL" w:eastAsia="nl-NL"/>
              </w:rPr>
              <w:t>study</w:t>
            </w:r>
            <w:proofErr w:type="spellEnd"/>
            <w:r w:rsidRPr="001D3445">
              <w:rPr>
                <w:rFonts w:asciiTheme="minorHAnsi" w:eastAsia="Times New Roman" w:hAnsiTheme="minorHAnsi" w:cs="Times New Roman"/>
                <w:color w:val="FF0000"/>
                <w:sz w:val="20"/>
                <w:szCs w:val="20"/>
                <w:lang w:val="nl-NL" w:eastAsia="nl-NL"/>
              </w:rPr>
              <w:t xml:space="preserve"> </w:t>
            </w:r>
            <w:proofErr w:type="spellStart"/>
            <w:r w:rsidRPr="001D3445">
              <w:rPr>
                <w:rFonts w:asciiTheme="minorHAnsi" w:eastAsia="Times New Roman" w:hAnsiTheme="minorHAnsi" w:cs="Times New Roman"/>
                <w:color w:val="FF0000"/>
                <w:sz w:val="20"/>
                <w:szCs w:val="20"/>
                <w:lang w:val="nl-NL" w:eastAsia="nl-NL"/>
              </w:rPr>
              <w:t>size</w:t>
            </w:r>
            <w:proofErr w:type="spellEnd"/>
          </w:p>
        </w:tc>
        <w:tc>
          <w:tcPr>
            <w:tcW w:w="834" w:type="pct"/>
            <w:vAlign w:val="bottom"/>
          </w:tcPr>
          <w:p w:rsidR="009B70D3" w:rsidRPr="009B70D3" w:rsidRDefault="009B70D3" w:rsidP="00164AED">
            <w:pPr>
              <w:jc w:val="center"/>
              <w:rPr>
                <w:rFonts w:ascii="Calibri" w:hAnsi="Calibri"/>
                <w:color w:val="FF0000"/>
              </w:rPr>
            </w:pPr>
            <w:r w:rsidRPr="009B70D3">
              <w:rPr>
                <w:rFonts w:ascii="Calibri" w:hAnsi="Calibri"/>
                <w:color w:val="FF0000"/>
              </w:rPr>
              <w:t>4.2</w:t>
            </w:r>
          </w:p>
        </w:tc>
        <w:tc>
          <w:tcPr>
            <w:tcW w:w="834"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3"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3"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r>
      <w:tr w:rsidR="009B70D3" w:rsidRPr="001D3445" w:rsidTr="009B70D3">
        <w:trPr>
          <w:trHeight w:val="300"/>
        </w:trPr>
        <w:tc>
          <w:tcPr>
            <w:tcW w:w="834" w:type="pct"/>
            <w:shd w:val="clear" w:color="auto" w:fill="auto"/>
            <w:noWrap/>
            <w:vAlign w:val="bottom"/>
            <w:hideMark/>
          </w:tcPr>
          <w:p w:rsidR="009B70D3" w:rsidRPr="00146761" w:rsidRDefault="009B70D3" w:rsidP="001D3445">
            <w:pPr>
              <w:spacing w:before="60" w:after="60" w:line="240" w:lineRule="auto"/>
              <w:rPr>
                <w:rFonts w:asciiTheme="minorHAnsi" w:eastAsia="Times New Roman" w:hAnsiTheme="minorHAnsi" w:cs="Times New Roman"/>
                <w:color w:val="000000"/>
                <w:sz w:val="20"/>
                <w:szCs w:val="20"/>
                <w:lang w:val="nl-NL" w:eastAsia="nl-NL"/>
              </w:rPr>
            </w:pPr>
            <w:proofErr w:type="spellStart"/>
            <w:r w:rsidRPr="00146761">
              <w:rPr>
                <w:rFonts w:asciiTheme="minorHAnsi" w:eastAsia="Times New Roman" w:hAnsiTheme="minorHAnsi" w:cs="Times New Roman"/>
                <w:color w:val="000000"/>
                <w:sz w:val="20"/>
                <w:szCs w:val="20"/>
                <w:lang w:val="nl-NL" w:eastAsia="nl-NL"/>
              </w:rPr>
              <w:t>Malhotra</w:t>
            </w:r>
            <w:proofErr w:type="spellEnd"/>
            <w:r w:rsidRPr="00146761">
              <w:rPr>
                <w:rFonts w:asciiTheme="minorHAnsi" w:eastAsia="Times New Roman" w:hAnsiTheme="minorHAnsi" w:cs="Times New Roman"/>
                <w:color w:val="000000"/>
                <w:sz w:val="20"/>
                <w:szCs w:val="20"/>
                <w:lang w:val="nl-NL" w:eastAsia="nl-NL"/>
              </w:rPr>
              <w:t xml:space="preserve"> 1994</w:t>
            </w:r>
          </w:p>
        </w:tc>
        <w:tc>
          <w:tcPr>
            <w:tcW w:w="834"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4" w:type="pct"/>
            <w:vAlign w:val="bottom"/>
          </w:tcPr>
          <w:p w:rsidR="009B70D3" w:rsidRPr="009B70D3" w:rsidRDefault="009B70D3" w:rsidP="00164AED">
            <w:pPr>
              <w:jc w:val="center"/>
              <w:rPr>
                <w:rFonts w:ascii="Calibri" w:hAnsi="Calibri"/>
                <w:color w:val="FF0000"/>
              </w:rPr>
            </w:pPr>
            <w:r w:rsidRPr="009B70D3">
              <w:rPr>
                <w:rFonts w:ascii="Calibri" w:hAnsi="Calibri"/>
                <w:color w:val="FF0000"/>
              </w:rPr>
              <w:t>27.</w:t>
            </w:r>
            <w:r w:rsidR="00164AED">
              <w:rPr>
                <w:rFonts w:ascii="Calibri" w:hAnsi="Calibri"/>
                <w:color w:val="FF0000"/>
              </w:rPr>
              <w:t>1</w:t>
            </w:r>
          </w:p>
        </w:tc>
        <w:tc>
          <w:tcPr>
            <w:tcW w:w="834"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3"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3"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r>
      <w:tr w:rsidR="009B70D3" w:rsidRPr="001D3445" w:rsidTr="009B70D3">
        <w:trPr>
          <w:trHeight w:val="300"/>
        </w:trPr>
        <w:tc>
          <w:tcPr>
            <w:tcW w:w="834" w:type="pct"/>
            <w:shd w:val="clear" w:color="auto" w:fill="auto"/>
            <w:noWrap/>
            <w:vAlign w:val="bottom"/>
            <w:hideMark/>
          </w:tcPr>
          <w:p w:rsidR="009B70D3" w:rsidRPr="00146761" w:rsidRDefault="009B70D3" w:rsidP="001D3445">
            <w:pPr>
              <w:spacing w:before="60" w:after="60" w:line="240" w:lineRule="auto"/>
              <w:rPr>
                <w:rFonts w:asciiTheme="minorHAnsi" w:eastAsia="Times New Roman" w:hAnsiTheme="minorHAnsi" w:cs="Times New Roman"/>
                <w:color w:val="000000"/>
                <w:sz w:val="20"/>
                <w:szCs w:val="20"/>
                <w:lang w:val="nl-NL" w:eastAsia="nl-NL"/>
              </w:rPr>
            </w:pPr>
            <w:proofErr w:type="spellStart"/>
            <w:r w:rsidRPr="00146761">
              <w:rPr>
                <w:rFonts w:asciiTheme="minorHAnsi" w:eastAsia="Times New Roman" w:hAnsiTheme="minorHAnsi" w:cs="Times New Roman"/>
                <w:color w:val="000000"/>
                <w:sz w:val="20"/>
                <w:szCs w:val="20"/>
                <w:lang w:val="nl-NL" w:eastAsia="nl-NL"/>
              </w:rPr>
              <w:t>Ziadeh</w:t>
            </w:r>
            <w:proofErr w:type="spellEnd"/>
            <w:r w:rsidRPr="00146761">
              <w:rPr>
                <w:rFonts w:asciiTheme="minorHAnsi" w:eastAsia="Times New Roman" w:hAnsiTheme="minorHAnsi" w:cs="Times New Roman"/>
                <w:color w:val="000000"/>
                <w:sz w:val="20"/>
                <w:szCs w:val="20"/>
                <w:lang w:val="nl-NL" w:eastAsia="nl-NL"/>
              </w:rPr>
              <w:t xml:space="preserve"> 1997</w:t>
            </w:r>
          </w:p>
        </w:tc>
        <w:tc>
          <w:tcPr>
            <w:tcW w:w="834"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4" w:type="pct"/>
            <w:vAlign w:val="bottom"/>
          </w:tcPr>
          <w:p w:rsidR="009B70D3" w:rsidRPr="009B70D3" w:rsidRDefault="009B70D3" w:rsidP="00164AED">
            <w:pPr>
              <w:jc w:val="center"/>
              <w:rPr>
                <w:rFonts w:ascii="Calibri" w:hAnsi="Calibri"/>
                <w:color w:val="FF0000"/>
              </w:rPr>
            </w:pPr>
            <w:r w:rsidRPr="009B70D3">
              <w:rPr>
                <w:rFonts w:ascii="Calibri" w:hAnsi="Calibri"/>
                <w:color w:val="FF0000"/>
              </w:rPr>
              <w:t>5.4</w:t>
            </w:r>
          </w:p>
        </w:tc>
        <w:tc>
          <w:tcPr>
            <w:tcW w:w="834"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3"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3"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r>
      <w:tr w:rsidR="009B70D3" w:rsidRPr="001D3445" w:rsidTr="009B70D3">
        <w:trPr>
          <w:trHeight w:val="300"/>
        </w:trPr>
        <w:tc>
          <w:tcPr>
            <w:tcW w:w="834" w:type="pct"/>
            <w:shd w:val="clear" w:color="auto" w:fill="auto"/>
            <w:noWrap/>
            <w:vAlign w:val="bottom"/>
            <w:hideMark/>
          </w:tcPr>
          <w:p w:rsidR="009B70D3" w:rsidRPr="00146761" w:rsidRDefault="009B70D3" w:rsidP="001D3445">
            <w:pPr>
              <w:spacing w:before="60" w:after="60" w:line="240" w:lineRule="auto"/>
              <w:rPr>
                <w:rFonts w:asciiTheme="minorHAnsi" w:eastAsia="Times New Roman" w:hAnsiTheme="minorHAnsi" w:cs="Times New Roman"/>
                <w:color w:val="000000"/>
                <w:sz w:val="20"/>
                <w:szCs w:val="20"/>
                <w:lang w:val="nl-NL" w:eastAsia="nl-NL"/>
              </w:rPr>
            </w:pPr>
            <w:r w:rsidRPr="00146761">
              <w:rPr>
                <w:rFonts w:asciiTheme="minorHAnsi" w:eastAsia="Times New Roman" w:hAnsiTheme="minorHAnsi" w:cs="Times New Roman"/>
                <w:color w:val="000000"/>
                <w:sz w:val="20"/>
                <w:szCs w:val="20"/>
                <w:lang w:val="nl-NL" w:eastAsia="nl-NL"/>
              </w:rPr>
              <w:t>Wolf 1999</w:t>
            </w:r>
          </w:p>
        </w:tc>
        <w:tc>
          <w:tcPr>
            <w:tcW w:w="834"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4" w:type="pct"/>
            <w:vAlign w:val="bottom"/>
          </w:tcPr>
          <w:p w:rsidR="009B70D3" w:rsidRPr="009B70D3" w:rsidRDefault="009B70D3" w:rsidP="00164AED">
            <w:pPr>
              <w:jc w:val="center"/>
              <w:rPr>
                <w:rFonts w:ascii="Calibri" w:hAnsi="Calibri"/>
                <w:color w:val="FF0000"/>
              </w:rPr>
            </w:pPr>
            <w:r w:rsidRPr="009B70D3">
              <w:rPr>
                <w:rFonts w:ascii="Calibri" w:hAnsi="Calibri"/>
                <w:color w:val="FF0000"/>
              </w:rPr>
              <w:t>13.</w:t>
            </w:r>
            <w:r w:rsidR="00164AED">
              <w:rPr>
                <w:rFonts w:ascii="Calibri" w:hAnsi="Calibri"/>
                <w:color w:val="FF0000"/>
              </w:rPr>
              <w:t>5</w:t>
            </w:r>
          </w:p>
        </w:tc>
        <w:tc>
          <w:tcPr>
            <w:tcW w:w="834"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3"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3"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r>
      <w:tr w:rsidR="009B70D3" w:rsidRPr="001D3445" w:rsidTr="009B70D3">
        <w:trPr>
          <w:trHeight w:val="300"/>
        </w:trPr>
        <w:tc>
          <w:tcPr>
            <w:tcW w:w="834" w:type="pct"/>
            <w:shd w:val="clear" w:color="auto" w:fill="auto"/>
            <w:noWrap/>
            <w:vAlign w:val="bottom"/>
            <w:hideMark/>
          </w:tcPr>
          <w:p w:rsidR="009B70D3" w:rsidRPr="00146761" w:rsidRDefault="009B70D3" w:rsidP="001D3445">
            <w:pPr>
              <w:spacing w:before="60" w:after="60" w:line="240" w:lineRule="auto"/>
              <w:rPr>
                <w:rFonts w:asciiTheme="minorHAnsi" w:eastAsia="Times New Roman" w:hAnsiTheme="minorHAnsi" w:cs="Times New Roman"/>
                <w:color w:val="000000"/>
                <w:sz w:val="20"/>
                <w:szCs w:val="20"/>
                <w:lang w:val="nl-NL" w:eastAsia="nl-NL"/>
              </w:rPr>
            </w:pPr>
            <w:proofErr w:type="spellStart"/>
            <w:r w:rsidRPr="00146761">
              <w:rPr>
                <w:rFonts w:asciiTheme="minorHAnsi" w:eastAsia="Times New Roman" w:hAnsiTheme="minorHAnsi" w:cs="Times New Roman"/>
                <w:color w:val="000000"/>
                <w:sz w:val="20"/>
                <w:szCs w:val="20"/>
                <w:lang w:val="nl-NL" w:eastAsia="nl-NL"/>
              </w:rPr>
              <w:t>Warke</w:t>
            </w:r>
            <w:proofErr w:type="spellEnd"/>
            <w:r w:rsidRPr="00146761">
              <w:rPr>
                <w:rFonts w:asciiTheme="minorHAnsi" w:eastAsia="Times New Roman" w:hAnsiTheme="minorHAnsi" w:cs="Times New Roman"/>
                <w:color w:val="000000"/>
                <w:sz w:val="20"/>
                <w:szCs w:val="20"/>
                <w:lang w:val="nl-NL" w:eastAsia="nl-NL"/>
              </w:rPr>
              <w:t xml:space="preserve"> 1999</w:t>
            </w:r>
          </w:p>
        </w:tc>
        <w:tc>
          <w:tcPr>
            <w:tcW w:w="834"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4" w:type="pct"/>
            <w:vAlign w:val="bottom"/>
          </w:tcPr>
          <w:p w:rsidR="009B70D3" w:rsidRPr="009B70D3" w:rsidRDefault="009B70D3" w:rsidP="00164AED">
            <w:pPr>
              <w:jc w:val="center"/>
              <w:rPr>
                <w:rFonts w:ascii="Calibri" w:hAnsi="Calibri"/>
                <w:color w:val="FF0000"/>
              </w:rPr>
            </w:pPr>
            <w:r w:rsidRPr="009B70D3">
              <w:rPr>
                <w:rFonts w:ascii="Calibri" w:hAnsi="Calibri"/>
                <w:color w:val="FF0000"/>
              </w:rPr>
              <w:t>15.1</w:t>
            </w:r>
          </w:p>
        </w:tc>
        <w:tc>
          <w:tcPr>
            <w:tcW w:w="834"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3"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3"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r>
      <w:tr w:rsidR="009B70D3" w:rsidRPr="001D3445" w:rsidTr="009B70D3">
        <w:trPr>
          <w:trHeight w:val="300"/>
        </w:trPr>
        <w:tc>
          <w:tcPr>
            <w:tcW w:w="834" w:type="pct"/>
            <w:shd w:val="clear" w:color="auto" w:fill="auto"/>
            <w:noWrap/>
            <w:vAlign w:val="bottom"/>
            <w:hideMark/>
          </w:tcPr>
          <w:p w:rsidR="009B70D3" w:rsidRPr="00146761" w:rsidRDefault="009B70D3" w:rsidP="001D3445">
            <w:pPr>
              <w:spacing w:before="60" w:after="60" w:line="240" w:lineRule="auto"/>
              <w:rPr>
                <w:rFonts w:asciiTheme="minorHAnsi" w:eastAsia="Times New Roman" w:hAnsiTheme="minorHAnsi" w:cs="Times New Roman"/>
                <w:color w:val="000000"/>
                <w:sz w:val="20"/>
                <w:szCs w:val="20"/>
                <w:lang w:val="nl-NL" w:eastAsia="nl-NL"/>
              </w:rPr>
            </w:pPr>
            <w:proofErr w:type="spellStart"/>
            <w:r w:rsidRPr="00146761">
              <w:rPr>
                <w:rFonts w:asciiTheme="minorHAnsi" w:eastAsia="Times New Roman" w:hAnsiTheme="minorHAnsi" w:cs="Times New Roman"/>
                <w:color w:val="000000"/>
                <w:sz w:val="20"/>
                <w:szCs w:val="20"/>
                <w:lang w:val="nl-NL" w:eastAsia="nl-NL"/>
              </w:rPr>
              <w:t>Herbst</w:t>
            </w:r>
            <w:proofErr w:type="spellEnd"/>
            <w:r w:rsidRPr="00146761">
              <w:rPr>
                <w:rFonts w:asciiTheme="minorHAnsi" w:eastAsia="Times New Roman" w:hAnsiTheme="minorHAnsi" w:cs="Times New Roman"/>
                <w:color w:val="000000"/>
                <w:sz w:val="20"/>
                <w:szCs w:val="20"/>
                <w:lang w:val="nl-NL" w:eastAsia="nl-NL"/>
              </w:rPr>
              <w:t xml:space="preserve"> 2006</w:t>
            </w:r>
          </w:p>
        </w:tc>
        <w:tc>
          <w:tcPr>
            <w:tcW w:w="834"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4" w:type="pct"/>
            <w:vAlign w:val="bottom"/>
          </w:tcPr>
          <w:p w:rsidR="009B70D3" w:rsidRPr="009B70D3" w:rsidRDefault="009B70D3" w:rsidP="00164AED">
            <w:pPr>
              <w:jc w:val="center"/>
              <w:rPr>
                <w:rFonts w:ascii="Calibri" w:hAnsi="Calibri"/>
                <w:color w:val="FF0000"/>
              </w:rPr>
            </w:pPr>
            <w:r w:rsidRPr="009B70D3">
              <w:rPr>
                <w:rFonts w:ascii="Calibri" w:hAnsi="Calibri"/>
                <w:color w:val="FF0000"/>
              </w:rPr>
              <w:t>27.9</w:t>
            </w:r>
          </w:p>
        </w:tc>
        <w:tc>
          <w:tcPr>
            <w:tcW w:w="834"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3"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3"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r>
      <w:tr w:rsidR="009B70D3" w:rsidRPr="001D3445" w:rsidTr="009B70D3">
        <w:trPr>
          <w:trHeight w:val="300"/>
        </w:trPr>
        <w:tc>
          <w:tcPr>
            <w:tcW w:w="834" w:type="pct"/>
            <w:shd w:val="clear" w:color="auto" w:fill="auto"/>
            <w:noWrap/>
            <w:vAlign w:val="bottom"/>
            <w:hideMark/>
          </w:tcPr>
          <w:p w:rsidR="009B70D3" w:rsidRPr="00146761" w:rsidRDefault="009B70D3" w:rsidP="001D3445">
            <w:pPr>
              <w:spacing w:before="60" w:after="60" w:line="240" w:lineRule="auto"/>
              <w:rPr>
                <w:rFonts w:asciiTheme="minorHAnsi" w:eastAsia="Times New Roman" w:hAnsiTheme="minorHAnsi" w:cs="Times New Roman"/>
                <w:color w:val="000000"/>
                <w:sz w:val="20"/>
                <w:szCs w:val="20"/>
                <w:lang w:val="nl-NL" w:eastAsia="nl-NL"/>
              </w:rPr>
            </w:pPr>
            <w:proofErr w:type="spellStart"/>
            <w:r w:rsidRPr="00146761">
              <w:rPr>
                <w:rFonts w:asciiTheme="minorHAnsi" w:eastAsia="Times New Roman" w:hAnsiTheme="minorHAnsi" w:cs="Times New Roman"/>
                <w:color w:val="000000"/>
                <w:sz w:val="20"/>
                <w:szCs w:val="20"/>
                <w:lang w:val="nl-NL" w:eastAsia="nl-NL"/>
              </w:rPr>
              <w:t>Kayem</w:t>
            </w:r>
            <w:proofErr w:type="spellEnd"/>
            <w:r w:rsidRPr="00146761">
              <w:rPr>
                <w:rFonts w:asciiTheme="minorHAnsi" w:eastAsia="Times New Roman" w:hAnsiTheme="minorHAnsi" w:cs="Times New Roman"/>
                <w:color w:val="000000"/>
                <w:sz w:val="20"/>
                <w:szCs w:val="20"/>
                <w:lang w:val="nl-NL" w:eastAsia="nl-NL"/>
              </w:rPr>
              <w:t xml:space="preserve"> 2008</w:t>
            </w:r>
          </w:p>
        </w:tc>
        <w:tc>
          <w:tcPr>
            <w:tcW w:w="834"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4" w:type="pct"/>
            <w:vAlign w:val="bottom"/>
          </w:tcPr>
          <w:p w:rsidR="009B70D3" w:rsidRPr="009B70D3" w:rsidRDefault="009B70D3" w:rsidP="00164AED">
            <w:pPr>
              <w:jc w:val="center"/>
              <w:rPr>
                <w:rFonts w:ascii="Calibri" w:hAnsi="Calibri"/>
                <w:color w:val="FF0000"/>
              </w:rPr>
            </w:pPr>
            <w:r w:rsidRPr="009B70D3">
              <w:rPr>
                <w:rFonts w:ascii="Calibri" w:hAnsi="Calibri"/>
                <w:color w:val="FF0000"/>
              </w:rPr>
              <w:t>6.7</w:t>
            </w:r>
          </w:p>
        </w:tc>
        <w:tc>
          <w:tcPr>
            <w:tcW w:w="834"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3"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c>
          <w:tcPr>
            <w:tcW w:w="833" w:type="pct"/>
          </w:tcPr>
          <w:p w:rsidR="009B70D3" w:rsidRPr="001D3445" w:rsidRDefault="009B70D3" w:rsidP="001D3445">
            <w:pPr>
              <w:spacing w:before="60" w:after="60" w:line="240" w:lineRule="auto"/>
              <w:rPr>
                <w:rFonts w:asciiTheme="minorHAnsi" w:eastAsia="Times New Roman" w:hAnsiTheme="minorHAnsi" w:cs="Times New Roman"/>
                <w:color w:val="FF0000"/>
                <w:sz w:val="20"/>
                <w:szCs w:val="20"/>
                <w:lang w:val="nl-NL" w:eastAsia="nl-NL"/>
              </w:rPr>
            </w:pPr>
          </w:p>
        </w:tc>
      </w:tr>
    </w:tbl>
    <w:p w:rsidR="00146761" w:rsidRDefault="00146761" w:rsidP="00B702A7">
      <w:pPr>
        <w:pStyle w:val="ListParagraph"/>
        <w:spacing w:line="276" w:lineRule="auto"/>
        <w:ind w:left="360"/>
        <w:rPr>
          <w:rFonts w:asciiTheme="minorHAnsi" w:hAnsiTheme="minorHAnsi"/>
        </w:rPr>
      </w:pPr>
    </w:p>
    <w:p w:rsidR="00146761" w:rsidRDefault="00146761" w:rsidP="00B702A7">
      <w:pPr>
        <w:pStyle w:val="ListParagraph"/>
        <w:spacing w:line="276" w:lineRule="auto"/>
        <w:ind w:left="360"/>
        <w:rPr>
          <w:rFonts w:asciiTheme="minorHAnsi" w:hAnsiTheme="minorHAnsi"/>
        </w:rPr>
      </w:pPr>
    </w:p>
    <w:p w:rsidR="00146761" w:rsidRDefault="00146761" w:rsidP="00B702A7">
      <w:pPr>
        <w:pStyle w:val="ListParagraph"/>
        <w:spacing w:line="276" w:lineRule="auto"/>
        <w:ind w:left="360"/>
        <w:rPr>
          <w:rFonts w:asciiTheme="minorHAnsi" w:hAnsiTheme="minorHAnsi"/>
        </w:rPr>
      </w:pPr>
    </w:p>
    <w:p w:rsidR="001D3445" w:rsidRDefault="001D3445">
      <w:pPr>
        <w:rPr>
          <w:rFonts w:asciiTheme="minorHAnsi" w:hAnsiTheme="minorHAnsi"/>
        </w:rPr>
      </w:pPr>
      <w:r>
        <w:rPr>
          <w:rFonts w:asciiTheme="minorHAnsi" w:hAnsiTheme="minorHAnsi"/>
        </w:rPr>
        <w:br w:type="page"/>
      </w:r>
    </w:p>
    <w:p w:rsidR="001A7097" w:rsidRPr="001A7097" w:rsidRDefault="001A7097" w:rsidP="001A7097">
      <w:pPr>
        <w:pStyle w:val="ListParagraph"/>
        <w:spacing w:line="276" w:lineRule="auto"/>
        <w:ind w:left="0"/>
        <w:rPr>
          <w:rFonts w:asciiTheme="minorHAnsi" w:hAnsiTheme="minorHAnsi"/>
          <w:b/>
          <w:sz w:val="28"/>
        </w:rPr>
      </w:pPr>
      <w:r w:rsidRPr="001A7097">
        <w:rPr>
          <w:rFonts w:asciiTheme="minorHAnsi" w:hAnsiTheme="minorHAnsi"/>
          <w:b/>
          <w:sz w:val="28"/>
        </w:rPr>
        <w:t>Meta-analysis with Excel</w:t>
      </w:r>
    </w:p>
    <w:p w:rsidR="001A7097" w:rsidRDefault="001A7097" w:rsidP="001A7097">
      <w:pPr>
        <w:pStyle w:val="ListParagraph"/>
        <w:spacing w:line="276" w:lineRule="auto"/>
        <w:ind w:left="0"/>
        <w:rPr>
          <w:rFonts w:asciiTheme="minorHAnsi" w:hAnsiTheme="minorHAnsi"/>
        </w:rPr>
      </w:pPr>
    </w:p>
    <w:p w:rsidR="009C27C8" w:rsidRDefault="009C27C8" w:rsidP="009C27C8">
      <w:pPr>
        <w:pStyle w:val="ListParagraph"/>
        <w:numPr>
          <w:ilvl w:val="0"/>
          <w:numId w:val="9"/>
        </w:numPr>
        <w:spacing w:line="276" w:lineRule="auto"/>
        <w:rPr>
          <w:rFonts w:asciiTheme="minorHAnsi" w:hAnsiTheme="minorHAnsi"/>
        </w:rPr>
      </w:pPr>
      <w:r w:rsidRPr="009C27C8">
        <w:rPr>
          <w:rFonts w:asciiTheme="minorHAnsi" w:hAnsiTheme="minorHAnsi"/>
        </w:rPr>
        <w:t xml:space="preserve">Use Excel to calculate the </w:t>
      </w:r>
      <w:r w:rsidR="00ED23EF">
        <w:rPr>
          <w:rFonts w:asciiTheme="minorHAnsi" w:hAnsiTheme="minorHAnsi"/>
        </w:rPr>
        <w:t xml:space="preserve">pooled </w:t>
      </w:r>
      <w:r w:rsidRPr="009C27C8">
        <w:rPr>
          <w:rFonts w:asciiTheme="minorHAnsi" w:hAnsiTheme="minorHAnsi"/>
        </w:rPr>
        <w:t xml:space="preserve">risk of </w:t>
      </w:r>
      <w:proofErr w:type="spellStart"/>
      <w:r w:rsidRPr="009C27C8">
        <w:rPr>
          <w:rFonts w:asciiTheme="minorHAnsi" w:hAnsiTheme="minorHAnsi"/>
        </w:rPr>
        <w:t>perinatal</w:t>
      </w:r>
      <w:proofErr w:type="spellEnd"/>
      <w:r w:rsidRPr="009C27C8">
        <w:rPr>
          <w:rFonts w:asciiTheme="minorHAnsi" w:hAnsiTheme="minorHAnsi"/>
        </w:rPr>
        <w:t xml:space="preserve"> death in </w:t>
      </w:r>
      <w:r w:rsidR="00ED23EF">
        <w:rPr>
          <w:rFonts w:asciiTheme="minorHAnsi" w:hAnsiTheme="minorHAnsi"/>
        </w:rPr>
        <w:t>each</w:t>
      </w:r>
      <w:r w:rsidRPr="009C27C8">
        <w:rPr>
          <w:rFonts w:asciiTheme="minorHAnsi" w:hAnsiTheme="minorHAnsi"/>
        </w:rPr>
        <w:t xml:space="preserve"> delivery mode group. </w:t>
      </w:r>
    </w:p>
    <w:p w:rsidR="009C27C8" w:rsidRDefault="009C27C8" w:rsidP="009C27C8">
      <w:pPr>
        <w:pStyle w:val="ListParagraph"/>
        <w:numPr>
          <w:ilvl w:val="1"/>
          <w:numId w:val="9"/>
        </w:numPr>
        <w:spacing w:line="276" w:lineRule="auto"/>
        <w:rPr>
          <w:rFonts w:asciiTheme="minorHAnsi" w:hAnsiTheme="minorHAnsi"/>
        </w:rPr>
      </w:pPr>
      <w:r w:rsidRPr="009C27C8">
        <w:rPr>
          <w:rFonts w:asciiTheme="minorHAnsi" w:hAnsiTheme="minorHAnsi"/>
        </w:rPr>
        <w:t xml:space="preserve">You can start a formula in Excel with the “=”  sign, and referring to (by clicking on) the appropriate cells that must be included in the formula. We start by calculating the </w:t>
      </w:r>
      <w:r>
        <w:rPr>
          <w:rFonts w:asciiTheme="minorHAnsi" w:hAnsiTheme="minorHAnsi"/>
        </w:rPr>
        <w:t xml:space="preserve">sum of the events in the </w:t>
      </w:r>
      <w:proofErr w:type="spellStart"/>
      <w:r>
        <w:rPr>
          <w:rFonts w:asciiTheme="minorHAnsi" w:hAnsiTheme="minorHAnsi"/>
        </w:rPr>
        <w:t>CS_events</w:t>
      </w:r>
      <w:proofErr w:type="spellEnd"/>
      <w:r>
        <w:rPr>
          <w:rFonts w:asciiTheme="minorHAnsi" w:hAnsiTheme="minorHAnsi"/>
        </w:rPr>
        <w:t xml:space="preserve"> column.</w:t>
      </w:r>
    </w:p>
    <w:p w:rsidR="009C27C8" w:rsidRDefault="009C27C8" w:rsidP="009C27C8">
      <w:pPr>
        <w:pStyle w:val="ListParagraph"/>
        <w:numPr>
          <w:ilvl w:val="1"/>
          <w:numId w:val="9"/>
        </w:numPr>
        <w:spacing w:line="276" w:lineRule="auto"/>
        <w:rPr>
          <w:rFonts w:asciiTheme="minorHAnsi" w:hAnsiTheme="minorHAnsi"/>
        </w:rPr>
      </w:pPr>
      <w:r w:rsidRPr="009C27C8">
        <w:rPr>
          <w:rFonts w:asciiTheme="minorHAnsi" w:hAnsiTheme="minorHAnsi"/>
        </w:rPr>
        <w:t xml:space="preserve"> You can copy the formula to the other </w:t>
      </w:r>
      <w:r>
        <w:rPr>
          <w:rFonts w:asciiTheme="minorHAnsi" w:hAnsiTheme="minorHAnsi"/>
        </w:rPr>
        <w:t>columns</w:t>
      </w:r>
      <w:r w:rsidRPr="009C27C8">
        <w:rPr>
          <w:rFonts w:asciiTheme="minorHAnsi" w:hAnsiTheme="minorHAnsi"/>
        </w:rPr>
        <w:t xml:space="preserve"> by clicking on the cell with the formula in the lower right corner, and dragging the formula </w:t>
      </w:r>
      <w:r>
        <w:rPr>
          <w:rFonts w:asciiTheme="minorHAnsi" w:hAnsiTheme="minorHAnsi"/>
        </w:rPr>
        <w:t>to the right to the other columns</w:t>
      </w:r>
      <w:r w:rsidRPr="009C27C8">
        <w:rPr>
          <w:rFonts w:asciiTheme="minorHAnsi" w:hAnsiTheme="minorHAnsi"/>
        </w:rPr>
        <w:t>.</w:t>
      </w:r>
    </w:p>
    <w:p w:rsidR="009C27C8" w:rsidRDefault="009C27C8" w:rsidP="009C27C8">
      <w:pPr>
        <w:pStyle w:val="ListParagraph"/>
        <w:numPr>
          <w:ilvl w:val="1"/>
          <w:numId w:val="9"/>
        </w:numPr>
        <w:spacing w:line="276" w:lineRule="auto"/>
        <w:rPr>
          <w:rFonts w:asciiTheme="minorHAnsi" w:hAnsiTheme="minorHAnsi"/>
        </w:rPr>
      </w:pPr>
      <w:r>
        <w:rPr>
          <w:rFonts w:asciiTheme="minorHAnsi" w:hAnsiTheme="minorHAnsi"/>
        </w:rPr>
        <w:t xml:space="preserve">Create formulas to calculate the pooled risk for each delivery mode </w:t>
      </w:r>
    </w:p>
    <w:p w:rsidR="009C27C8" w:rsidRDefault="009C27C8" w:rsidP="009C27C8">
      <w:pPr>
        <w:pStyle w:val="ListParagraph"/>
        <w:numPr>
          <w:ilvl w:val="1"/>
          <w:numId w:val="9"/>
        </w:numPr>
        <w:spacing w:line="276" w:lineRule="auto"/>
        <w:rPr>
          <w:rFonts w:asciiTheme="minorHAnsi" w:hAnsiTheme="minorHAnsi"/>
        </w:rPr>
      </w:pPr>
      <w:r>
        <w:rPr>
          <w:rFonts w:asciiTheme="minorHAnsi" w:hAnsiTheme="minorHAnsi"/>
        </w:rPr>
        <w:t xml:space="preserve">Use these to calculate the pooled risk ratio (RR) for CS </w:t>
      </w:r>
      <w:proofErr w:type="spellStart"/>
      <w:r>
        <w:rPr>
          <w:rFonts w:asciiTheme="minorHAnsi" w:hAnsiTheme="minorHAnsi"/>
        </w:rPr>
        <w:t>vs</w:t>
      </w:r>
      <w:proofErr w:type="spellEnd"/>
      <w:r>
        <w:rPr>
          <w:rFonts w:asciiTheme="minorHAnsi" w:hAnsiTheme="minorHAnsi"/>
        </w:rPr>
        <w:t xml:space="preserve"> VD.</w:t>
      </w:r>
    </w:p>
    <w:p w:rsidR="00B702A7" w:rsidRPr="00B702A7" w:rsidRDefault="00B702A7" w:rsidP="00B702A7">
      <w:pPr>
        <w:spacing w:line="276" w:lineRule="auto"/>
        <w:ind w:left="720"/>
        <w:rPr>
          <w:rFonts w:asciiTheme="minorHAnsi" w:hAnsiTheme="minorHAnsi"/>
          <w:color w:val="FF0000"/>
        </w:rPr>
      </w:pPr>
      <w:r w:rsidRPr="00B702A7">
        <w:rPr>
          <w:rFonts w:asciiTheme="minorHAnsi" w:hAnsiTheme="minorHAnsi"/>
          <w:color w:val="FF0000"/>
        </w:rPr>
        <w:t>Naive pooled RR is 0.3</w:t>
      </w:r>
      <w:r w:rsidR="00A50F68">
        <w:rPr>
          <w:rFonts w:asciiTheme="minorHAnsi" w:hAnsiTheme="minorHAnsi"/>
          <w:color w:val="FF0000"/>
        </w:rPr>
        <w:t>19</w:t>
      </w:r>
    </w:p>
    <w:p w:rsidR="009C27C8" w:rsidRPr="009C27C8" w:rsidRDefault="009C27C8" w:rsidP="00B702A7">
      <w:pPr>
        <w:spacing w:line="276" w:lineRule="auto"/>
        <w:ind w:left="720"/>
        <w:rPr>
          <w:rFonts w:asciiTheme="minorHAnsi" w:hAnsiTheme="minorHAnsi"/>
        </w:rPr>
      </w:pPr>
      <w:r>
        <w:rPr>
          <w:rFonts w:asciiTheme="minorHAnsi" w:hAnsiTheme="minorHAnsi"/>
          <w:noProof/>
          <w:lang w:val="nl-NL" w:eastAsia="nl-NL"/>
        </w:rPr>
        <w:drawing>
          <wp:inline distT="0" distB="0" distL="0" distR="0">
            <wp:extent cx="3681078" cy="1964512"/>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680891" cy="1964412"/>
                    </a:xfrm>
                    <a:prstGeom prst="rect">
                      <a:avLst/>
                    </a:prstGeom>
                    <a:noFill/>
                    <a:ln w="9525">
                      <a:noFill/>
                      <a:miter lim="800000"/>
                      <a:headEnd/>
                      <a:tailEnd/>
                    </a:ln>
                  </pic:spPr>
                </pic:pic>
              </a:graphicData>
            </a:graphic>
          </wp:inline>
        </w:drawing>
      </w:r>
    </w:p>
    <w:p w:rsidR="009C27C8" w:rsidRPr="009C27C8" w:rsidRDefault="009C27C8" w:rsidP="009C27C8">
      <w:pPr>
        <w:spacing w:line="276" w:lineRule="auto"/>
        <w:rPr>
          <w:rFonts w:asciiTheme="minorHAnsi" w:hAnsiTheme="minorHAnsi"/>
        </w:rPr>
      </w:pPr>
    </w:p>
    <w:p w:rsidR="00ED23EF" w:rsidRDefault="00E6677E" w:rsidP="00D72AE1">
      <w:pPr>
        <w:pStyle w:val="ListParagraph"/>
        <w:numPr>
          <w:ilvl w:val="0"/>
          <w:numId w:val="9"/>
        </w:numPr>
        <w:spacing w:line="276" w:lineRule="auto"/>
        <w:rPr>
          <w:rFonts w:asciiTheme="minorHAnsi" w:hAnsiTheme="minorHAnsi"/>
        </w:rPr>
      </w:pPr>
      <w:r w:rsidRPr="00D72AE1">
        <w:rPr>
          <w:rFonts w:asciiTheme="minorHAnsi" w:hAnsiTheme="minorHAnsi"/>
        </w:rPr>
        <w:t xml:space="preserve">Use </w:t>
      </w:r>
      <w:r w:rsidR="004D4AAC" w:rsidRPr="00D72AE1">
        <w:rPr>
          <w:rFonts w:asciiTheme="minorHAnsi" w:hAnsiTheme="minorHAnsi"/>
        </w:rPr>
        <w:t>E</w:t>
      </w:r>
      <w:r w:rsidRPr="00D72AE1">
        <w:rPr>
          <w:rFonts w:asciiTheme="minorHAnsi" w:hAnsiTheme="minorHAnsi"/>
        </w:rPr>
        <w:t xml:space="preserve">xcel to calculate the </w:t>
      </w:r>
      <w:r w:rsidR="00ED23EF">
        <w:rPr>
          <w:rFonts w:asciiTheme="minorHAnsi" w:hAnsiTheme="minorHAnsi"/>
        </w:rPr>
        <w:t xml:space="preserve">risk per delivery mode per study (i.e. CS risk and VD risk per study), in columns to the right of the study data, and calculate the </w:t>
      </w:r>
      <w:r w:rsidR="00ED23EF" w:rsidRPr="00ED23EF">
        <w:rPr>
          <w:rFonts w:asciiTheme="minorHAnsi" w:hAnsiTheme="minorHAnsi"/>
          <w:u w:val="single"/>
        </w:rPr>
        <w:t>average</w:t>
      </w:r>
      <w:r w:rsidR="00ED23EF">
        <w:rPr>
          <w:rFonts w:asciiTheme="minorHAnsi" w:hAnsiTheme="minorHAnsi"/>
        </w:rPr>
        <w:t xml:space="preserve"> risk per delivery mode</w:t>
      </w:r>
      <w:r w:rsidR="009574AF">
        <w:rPr>
          <w:rFonts w:asciiTheme="minorHAnsi" w:hAnsiTheme="minorHAnsi"/>
        </w:rPr>
        <w:t>, and the Risk Ratio based on these risks</w:t>
      </w:r>
      <w:r w:rsidR="00ED23EF">
        <w:rPr>
          <w:rFonts w:asciiTheme="minorHAnsi" w:hAnsiTheme="minorHAnsi"/>
        </w:rPr>
        <w:t>.</w:t>
      </w:r>
    </w:p>
    <w:tbl>
      <w:tblPr>
        <w:tblW w:w="3270" w:type="dxa"/>
        <w:jc w:val="center"/>
        <w:tblInd w:w="58" w:type="dxa"/>
        <w:tblCellMar>
          <w:left w:w="70" w:type="dxa"/>
          <w:right w:w="70" w:type="dxa"/>
        </w:tblCellMar>
        <w:tblLook w:val="04A0"/>
      </w:tblPr>
      <w:tblGrid>
        <w:gridCol w:w="909"/>
        <w:gridCol w:w="1189"/>
        <w:gridCol w:w="1172"/>
      </w:tblGrid>
      <w:tr w:rsidR="009574AF" w:rsidRPr="009574AF" w:rsidTr="009574AF">
        <w:trPr>
          <w:trHeight w:val="292"/>
          <w:jc w:val="center"/>
        </w:trPr>
        <w:tc>
          <w:tcPr>
            <w:tcW w:w="909" w:type="dxa"/>
            <w:tcBorders>
              <w:top w:val="nil"/>
              <w:left w:val="nil"/>
              <w:bottom w:val="nil"/>
              <w:right w:val="nil"/>
            </w:tcBorders>
            <w:shd w:val="clear" w:color="auto" w:fill="auto"/>
            <w:noWrap/>
            <w:vAlign w:val="bottom"/>
            <w:hideMark/>
          </w:tcPr>
          <w:p w:rsidR="009574AF" w:rsidRPr="00ED23EF" w:rsidRDefault="009574AF" w:rsidP="00ED23EF">
            <w:pPr>
              <w:spacing w:after="0" w:line="240" w:lineRule="auto"/>
              <w:jc w:val="center"/>
              <w:rPr>
                <w:rFonts w:ascii="Calibri" w:eastAsia="Times New Roman" w:hAnsi="Calibri" w:cs="Times New Roman"/>
                <w:color w:val="FF0000"/>
                <w:lang w:val="nl-NL" w:eastAsia="nl-NL"/>
              </w:rPr>
            </w:pPr>
            <w:r w:rsidRPr="00ED23EF">
              <w:rPr>
                <w:rFonts w:ascii="Calibri" w:eastAsia="Times New Roman" w:hAnsi="Calibri" w:cs="Times New Roman"/>
                <w:color w:val="FF0000"/>
                <w:lang w:val="nl-NL" w:eastAsia="nl-NL"/>
              </w:rPr>
              <w:t>CS risk 0.1257</w:t>
            </w:r>
          </w:p>
        </w:tc>
        <w:tc>
          <w:tcPr>
            <w:tcW w:w="1189" w:type="dxa"/>
            <w:tcBorders>
              <w:top w:val="nil"/>
              <w:left w:val="nil"/>
              <w:bottom w:val="nil"/>
              <w:right w:val="nil"/>
            </w:tcBorders>
            <w:shd w:val="clear" w:color="auto" w:fill="auto"/>
            <w:noWrap/>
            <w:vAlign w:val="bottom"/>
            <w:hideMark/>
          </w:tcPr>
          <w:p w:rsidR="009574AF" w:rsidRPr="00ED23EF" w:rsidRDefault="009574AF" w:rsidP="00ED23EF">
            <w:pPr>
              <w:spacing w:after="0" w:line="240" w:lineRule="auto"/>
              <w:jc w:val="center"/>
              <w:rPr>
                <w:rFonts w:ascii="Calibri" w:eastAsia="Times New Roman" w:hAnsi="Calibri" w:cs="Times New Roman"/>
                <w:color w:val="FF0000"/>
                <w:lang w:val="nl-NL" w:eastAsia="nl-NL"/>
              </w:rPr>
            </w:pPr>
            <w:r w:rsidRPr="00ED23EF">
              <w:rPr>
                <w:rFonts w:ascii="Calibri" w:eastAsia="Times New Roman" w:hAnsi="Calibri" w:cs="Times New Roman"/>
                <w:color w:val="FF0000"/>
                <w:lang w:val="nl-NL" w:eastAsia="nl-NL"/>
              </w:rPr>
              <w:t>VD risk 0.1771</w:t>
            </w:r>
          </w:p>
        </w:tc>
        <w:tc>
          <w:tcPr>
            <w:tcW w:w="1172" w:type="dxa"/>
            <w:vAlign w:val="bottom"/>
          </w:tcPr>
          <w:p w:rsidR="009574AF" w:rsidRPr="009574AF" w:rsidRDefault="009574AF">
            <w:pPr>
              <w:jc w:val="right"/>
              <w:rPr>
                <w:rFonts w:ascii="Calibri" w:hAnsi="Calibri"/>
                <w:color w:val="FF0000"/>
              </w:rPr>
            </w:pPr>
            <w:r w:rsidRPr="009574AF">
              <w:rPr>
                <w:rFonts w:ascii="Calibri" w:hAnsi="Calibri"/>
                <w:b/>
                <w:bCs/>
                <w:color w:val="FF0000"/>
              </w:rPr>
              <w:t xml:space="preserve">Naive RR </w:t>
            </w:r>
            <w:r w:rsidRPr="009574AF">
              <w:rPr>
                <w:rFonts w:ascii="Calibri" w:hAnsi="Calibri"/>
                <w:color w:val="FF0000"/>
              </w:rPr>
              <w:t>0.7099</w:t>
            </w:r>
          </w:p>
        </w:tc>
      </w:tr>
      <w:tr w:rsidR="009574AF" w:rsidRPr="00ED23EF" w:rsidTr="009574AF">
        <w:trPr>
          <w:trHeight w:val="292"/>
          <w:jc w:val="center"/>
        </w:trPr>
        <w:tc>
          <w:tcPr>
            <w:tcW w:w="909" w:type="dxa"/>
            <w:tcBorders>
              <w:top w:val="nil"/>
              <w:left w:val="nil"/>
              <w:bottom w:val="nil"/>
              <w:right w:val="nil"/>
            </w:tcBorders>
            <w:shd w:val="clear" w:color="auto" w:fill="auto"/>
            <w:noWrap/>
            <w:vAlign w:val="bottom"/>
          </w:tcPr>
          <w:p w:rsidR="009574AF" w:rsidRPr="00ED23EF" w:rsidRDefault="009574AF" w:rsidP="00ED23EF">
            <w:pPr>
              <w:spacing w:after="0" w:line="240" w:lineRule="auto"/>
              <w:jc w:val="center"/>
              <w:rPr>
                <w:rFonts w:ascii="Calibri" w:eastAsia="Times New Roman" w:hAnsi="Calibri" w:cs="Times New Roman"/>
                <w:color w:val="FF0000"/>
                <w:lang w:val="nl-NL" w:eastAsia="nl-NL"/>
              </w:rPr>
            </w:pPr>
          </w:p>
        </w:tc>
        <w:tc>
          <w:tcPr>
            <w:tcW w:w="1189" w:type="dxa"/>
            <w:tcBorders>
              <w:top w:val="nil"/>
              <w:left w:val="nil"/>
              <w:bottom w:val="nil"/>
              <w:right w:val="nil"/>
            </w:tcBorders>
            <w:shd w:val="clear" w:color="auto" w:fill="auto"/>
            <w:noWrap/>
            <w:vAlign w:val="bottom"/>
          </w:tcPr>
          <w:p w:rsidR="009574AF" w:rsidRPr="00ED23EF" w:rsidRDefault="009574AF" w:rsidP="00ED23EF">
            <w:pPr>
              <w:spacing w:after="0" w:line="240" w:lineRule="auto"/>
              <w:jc w:val="center"/>
              <w:rPr>
                <w:rFonts w:ascii="Calibri" w:eastAsia="Times New Roman" w:hAnsi="Calibri" w:cs="Times New Roman"/>
                <w:color w:val="FF0000"/>
                <w:lang w:val="nl-NL" w:eastAsia="nl-NL"/>
              </w:rPr>
            </w:pPr>
          </w:p>
        </w:tc>
        <w:tc>
          <w:tcPr>
            <w:tcW w:w="1172" w:type="dxa"/>
            <w:vAlign w:val="bottom"/>
          </w:tcPr>
          <w:p w:rsidR="009574AF" w:rsidRDefault="009574AF" w:rsidP="009574AF">
            <w:pPr>
              <w:rPr>
                <w:rFonts w:ascii="Calibri" w:hAnsi="Calibri"/>
                <w:b/>
                <w:bCs/>
                <w:color w:val="000000"/>
              </w:rPr>
            </w:pPr>
          </w:p>
        </w:tc>
      </w:tr>
    </w:tbl>
    <w:p w:rsidR="00E6677E" w:rsidRPr="00C702A9" w:rsidRDefault="00ED23EF" w:rsidP="00D72AE1">
      <w:pPr>
        <w:pStyle w:val="ListParagraph"/>
        <w:numPr>
          <w:ilvl w:val="0"/>
          <w:numId w:val="9"/>
        </w:numPr>
        <w:spacing w:line="276" w:lineRule="auto"/>
        <w:rPr>
          <w:rFonts w:asciiTheme="minorHAnsi" w:hAnsiTheme="minorHAnsi"/>
        </w:rPr>
      </w:pPr>
      <w:r w:rsidRPr="00C702A9">
        <w:rPr>
          <w:rFonts w:asciiTheme="minorHAnsi" w:hAnsiTheme="minorHAnsi"/>
        </w:rPr>
        <w:t xml:space="preserve">Use Excel to calculate the </w:t>
      </w:r>
      <w:r w:rsidR="00E6677E" w:rsidRPr="00C702A9">
        <w:rPr>
          <w:rFonts w:asciiTheme="minorHAnsi" w:hAnsiTheme="minorHAnsi"/>
        </w:rPr>
        <w:t>risk ratio</w:t>
      </w:r>
      <w:r w:rsidR="00E64C24" w:rsidRPr="00C702A9">
        <w:rPr>
          <w:rFonts w:asciiTheme="minorHAnsi" w:hAnsiTheme="minorHAnsi"/>
        </w:rPr>
        <w:t xml:space="preserve"> </w:t>
      </w:r>
      <w:r w:rsidR="00E6677E" w:rsidRPr="00C702A9">
        <w:rPr>
          <w:rFonts w:asciiTheme="minorHAnsi" w:hAnsiTheme="minorHAnsi"/>
        </w:rPr>
        <w:t>(RR</w:t>
      </w:r>
      <w:r w:rsidR="008313F1" w:rsidRPr="00C702A9">
        <w:rPr>
          <w:rFonts w:asciiTheme="minorHAnsi" w:hAnsiTheme="minorHAnsi"/>
        </w:rPr>
        <w:t>).</w:t>
      </w:r>
      <w:r w:rsidR="00E6677E" w:rsidRPr="00C702A9">
        <w:rPr>
          <w:rFonts w:asciiTheme="minorHAnsi" w:hAnsiTheme="minorHAnsi"/>
        </w:rPr>
        <w:t xml:space="preserve"> The risk ratio is calculated as the division of the Risk of Death in the </w:t>
      </w:r>
      <w:r w:rsidR="0041295C" w:rsidRPr="00C702A9">
        <w:rPr>
          <w:rFonts w:asciiTheme="minorHAnsi" w:hAnsiTheme="minorHAnsi"/>
        </w:rPr>
        <w:t>CS</w:t>
      </w:r>
      <w:r w:rsidR="00E6677E" w:rsidRPr="00C702A9">
        <w:rPr>
          <w:rFonts w:asciiTheme="minorHAnsi" w:hAnsiTheme="minorHAnsi"/>
        </w:rPr>
        <w:t xml:space="preserve"> and the </w:t>
      </w:r>
      <w:r w:rsidR="0041295C" w:rsidRPr="00C702A9">
        <w:rPr>
          <w:rFonts w:asciiTheme="minorHAnsi" w:hAnsiTheme="minorHAnsi"/>
        </w:rPr>
        <w:t>VD</w:t>
      </w:r>
      <w:r w:rsidR="00E6677E" w:rsidRPr="00C702A9">
        <w:rPr>
          <w:rFonts w:asciiTheme="minorHAnsi" w:hAnsiTheme="minorHAnsi"/>
        </w:rPr>
        <w:t xml:space="preserve"> group. </w:t>
      </w:r>
    </w:p>
    <w:p w:rsidR="00E6677E" w:rsidRPr="00D72AE1" w:rsidRDefault="00E6677E" w:rsidP="00D72AE1">
      <w:pPr>
        <w:spacing w:line="276" w:lineRule="auto"/>
        <w:ind w:left="360"/>
        <w:rPr>
          <w:rFonts w:asciiTheme="minorHAnsi" w:hAnsiTheme="minorHAnsi"/>
        </w:rPr>
      </w:pPr>
      <w:r w:rsidRPr="00D72AE1">
        <w:rPr>
          <w:rFonts w:asciiTheme="minorHAnsi" w:hAnsiTheme="minorHAnsi"/>
        </w:rPr>
        <w:t xml:space="preserve">In </w:t>
      </w:r>
      <w:r w:rsidR="009F25B4" w:rsidRPr="00D72AE1">
        <w:rPr>
          <w:rFonts w:asciiTheme="minorHAnsi" w:hAnsiTheme="minorHAnsi"/>
        </w:rPr>
        <w:t>a</w:t>
      </w:r>
      <w:r w:rsidRPr="00D72AE1">
        <w:rPr>
          <w:rFonts w:asciiTheme="minorHAnsi" w:hAnsiTheme="minorHAnsi"/>
        </w:rPr>
        <w:t xml:space="preserve"> 2x2 matrix</w:t>
      </w:r>
    </w:p>
    <w:tbl>
      <w:tblPr>
        <w:tblStyle w:val="TableGrid"/>
        <w:tblW w:w="0" w:type="auto"/>
        <w:tblInd w:w="360" w:type="dxa"/>
        <w:tblLook w:val="04A0"/>
      </w:tblPr>
      <w:tblGrid>
        <w:gridCol w:w="2220"/>
        <w:gridCol w:w="2220"/>
        <w:gridCol w:w="2221"/>
        <w:gridCol w:w="2221"/>
      </w:tblGrid>
      <w:tr w:rsidR="009F25B4" w:rsidRPr="00D72AE1" w:rsidTr="0041295C">
        <w:tc>
          <w:tcPr>
            <w:tcW w:w="2220" w:type="dxa"/>
            <w:tcBorders>
              <w:bottom w:val="nil"/>
            </w:tcBorders>
          </w:tcPr>
          <w:p w:rsidR="009F25B4" w:rsidRPr="00D72AE1" w:rsidRDefault="009F25B4" w:rsidP="00D72AE1">
            <w:pPr>
              <w:spacing w:line="276" w:lineRule="auto"/>
              <w:rPr>
                <w:rFonts w:asciiTheme="minorHAnsi" w:hAnsiTheme="minorHAnsi"/>
                <w:b/>
              </w:rPr>
            </w:pPr>
          </w:p>
        </w:tc>
        <w:tc>
          <w:tcPr>
            <w:tcW w:w="4441" w:type="dxa"/>
            <w:gridSpan w:val="2"/>
          </w:tcPr>
          <w:p w:rsidR="009F25B4" w:rsidRPr="00D72AE1" w:rsidRDefault="0041295C" w:rsidP="00D72AE1">
            <w:pPr>
              <w:spacing w:line="276" w:lineRule="auto"/>
              <w:jc w:val="center"/>
              <w:rPr>
                <w:rFonts w:asciiTheme="minorHAnsi" w:hAnsiTheme="minorHAnsi"/>
                <w:b/>
              </w:rPr>
            </w:pPr>
            <w:r>
              <w:rPr>
                <w:rFonts w:asciiTheme="minorHAnsi" w:hAnsiTheme="minorHAnsi"/>
                <w:b/>
              </w:rPr>
              <w:t>Outcome</w:t>
            </w:r>
          </w:p>
        </w:tc>
        <w:tc>
          <w:tcPr>
            <w:tcW w:w="2221" w:type="dxa"/>
          </w:tcPr>
          <w:p w:rsidR="009F25B4" w:rsidRPr="00D72AE1" w:rsidRDefault="009F25B4" w:rsidP="00D72AE1">
            <w:pPr>
              <w:spacing w:line="276" w:lineRule="auto"/>
              <w:jc w:val="center"/>
              <w:rPr>
                <w:rFonts w:asciiTheme="minorHAnsi" w:hAnsiTheme="minorHAnsi"/>
                <w:b/>
              </w:rPr>
            </w:pPr>
            <w:r w:rsidRPr="00D72AE1">
              <w:rPr>
                <w:rFonts w:asciiTheme="minorHAnsi" w:hAnsiTheme="minorHAnsi"/>
                <w:b/>
              </w:rPr>
              <w:t>Total</w:t>
            </w:r>
          </w:p>
        </w:tc>
      </w:tr>
      <w:tr w:rsidR="009F25B4" w:rsidRPr="00D72AE1" w:rsidTr="0041295C">
        <w:tc>
          <w:tcPr>
            <w:tcW w:w="2220" w:type="dxa"/>
            <w:tcBorders>
              <w:top w:val="nil"/>
            </w:tcBorders>
          </w:tcPr>
          <w:p w:rsidR="009F25B4" w:rsidRPr="00D72AE1" w:rsidRDefault="0041295C" w:rsidP="00D72AE1">
            <w:pPr>
              <w:spacing w:line="276" w:lineRule="auto"/>
              <w:rPr>
                <w:rFonts w:asciiTheme="minorHAnsi" w:hAnsiTheme="minorHAnsi"/>
              </w:rPr>
            </w:pPr>
            <w:r w:rsidRPr="00D72AE1">
              <w:rPr>
                <w:rFonts w:asciiTheme="minorHAnsi" w:hAnsiTheme="minorHAnsi"/>
                <w:b/>
              </w:rPr>
              <w:t>Treatment</w:t>
            </w:r>
          </w:p>
        </w:tc>
        <w:tc>
          <w:tcPr>
            <w:tcW w:w="2220" w:type="dxa"/>
          </w:tcPr>
          <w:p w:rsidR="009F25B4" w:rsidRPr="00D72AE1" w:rsidRDefault="009F25B4" w:rsidP="00D72AE1">
            <w:pPr>
              <w:spacing w:line="276" w:lineRule="auto"/>
              <w:jc w:val="center"/>
              <w:rPr>
                <w:rFonts w:asciiTheme="minorHAnsi" w:hAnsiTheme="minorHAnsi"/>
                <w:b/>
              </w:rPr>
            </w:pPr>
            <w:r w:rsidRPr="00D72AE1">
              <w:rPr>
                <w:rFonts w:asciiTheme="minorHAnsi" w:hAnsiTheme="minorHAnsi"/>
                <w:b/>
              </w:rPr>
              <w:t>Event</w:t>
            </w:r>
          </w:p>
        </w:tc>
        <w:tc>
          <w:tcPr>
            <w:tcW w:w="2221" w:type="dxa"/>
          </w:tcPr>
          <w:p w:rsidR="009F25B4" w:rsidRPr="00D72AE1" w:rsidRDefault="009F25B4" w:rsidP="00D72AE1">
            <w:pPr>
              <w:spacing w:line="276" w:lineRule="auto"/>
              <w:jc w:val="center"/>
              <w:rPr>
                <w:rFonts w:asciiTheme="minorHAnsi" w:hAnsiTheme="minorHAnsi"/>
                <w:b/>
              </w:rPr>
            </w:pPr>
            <w:r w:rsidRPr="00D72AE1">
              <w:rPr>
                <w:rFonts w:asciiTheme="minorHAnsi" w:hAnsiTheme="minorHAnsi"/>
                <w:b/>
              </w:rPr>
              <w:t>No event</w:t>
            </w:r>
          </w:p>
        </w:tc>
        <w:tc>
          <w:tcPr>
            <w:tcW w:w="2221" w:type="dxa"/>
          </w:tcPr>
          <w:p w:rsidR="009F25B4" w:rsidRPr="00D72AE1" w:rsidRDefault="009F25B4" w:rsidP="00D72AE1">
            <w:pPr>
              <w:spacing w:line="276" w:lineRule="auto"/>
              <w:jc w:val="center"/>
              <w:rPr>
                <w:rFonts w:asciiTheme="minorHAnsi" w:hAnsiTheme="minorHAnsi"/>
                <w:b/>
              </w:rPr>
            </w:pPr>
          </w:p>
        </w:tc>
      </w:tr>
      <w:tr w:rsidR="009F25B4" w:rsidRPr="00D72AE1" w:rsidTr="009F25B4">
        <w:tc>
          <w:tcPr>
            <w:tcW w:w="2220" w:type="dxa"/>
          </w:tcPr>
          <w:p w:rsidR="009F25B4" w:rsidRPr="00D72AE1" w:rsidRDefault="0041295C" w:rsidP="00D72AE1">
            <w:pPr>
              <w:spacing w:line="276" w:lineRule="auto"/>
              <w:rPr>
                <w:rFonts w:asciiTheme="minorHAnsi" w:hAnsiTheme="minorHAnsi"/>
              </w:rPr>
            </w:pPr>
            <w:r>
              <w:rPr>
                <w:rFonts w:asciiTheme="minorHAnsi" w:hAnsiTheme="minorHAnsi"/>
              </w:rPr>
              <w:t>Caesarean Section</w:t>
            </w:r>
          </w:p>
        </w:tc>
        <w:tc>
          <w:tcPr>
            <w:tcW w:w="2220" w:type="dxa"/>
          </w:tcPr>
          <w:p w:rsidR="009F25B4" w:rsidRPr="00D72AE1" w:rsidRDefault="009F25B4" w:rsidP="00D72AE1">
            <w:pPr>
              <w:spacing w:line="276" w:lineRule="auto"/>
              <w:jc w:val="center"/>
              <w:rPr>
                <w:rFonts w:asciiTheme="minorHAnsi" w:hAnsiTheme="minorHAnsi"/>
              </w:rPr>
            </w:pPr>
            <w:r w:rsidRPr="00D72AE1">
              <w:rPr>
                <w:rFonts w:asciiTheme="minorHAnsi" w:hAnsiTheme="minorHAnsi"/>
              </w:rPr>
              <w:t>a</w:t>
            </w:r>
          </w:p>
        </w:tc>
        <w:tc>
          <w:tcPr>
            <w:tcW w:w="2221" w:type="dxa"/>
          </w:tcPr>
          <w:p w:rsidR="009F25B4" w:rsidRPr="00D72AE1" w:rsidRDefault="009F25B4" w:rsidP="00D72AE1">
            <w:pPr>
              <w:spacing w:line="276" w:lineRule="auto"/>
              <w:jc w:val="center"/>
              <w:rPr>
                <w:rFonts w:asciiTheme="minorHAnsi" w:hAnsiTheme="minorHAnsi"/>
              </w:rPr>
            </w:pPr>
            <w:r w:rsidRPr="00D72AE1">
              <w:rPr>
                <w:rFonts w:asciiTheme="minorHAnsi" w:hAnsiTheme="minorHAnsi"/>
              </w:rPr>
              <w:t>b</w:t>
            </w:r>
          </w:p>
        </w:tc>
        <w:tc>
          <w:tcPr>
            <w:tcW w:w="2221" w:type="dxa"/>
          </w:tcPr>
          <w:p w:rsidR="009F25B4" w:rsidRPr="00D72AE1" w:rsidRDefault="009F25B4" w:rsidP="00D72AE1">
            <w:pPr>
              <w:spacing w:line="276" w:lineRule="auto"/>
              <w:jc w:val="center"/>
              <w:rPr>
                <w:rFonts w:asciiTheme="minorHAnsi" w:hAnsiTheme="minorHAnsi"/>
              </w:rPr>
            </w:pPr>
            <w:proofErr w:type="spellStart"/>
            <w:r w:rsidRPr="00D72AE1">
              <w:rPr>
                <w:rFonts w:asciiTheme="minorHAnsi" w:hAnsiTheme="minorHAnsi"/>
              </w:rPr>
              <w:t>a+b</w:t>
            </w:r>
            <w:proofErr w:type="spellEnd"/>
          </w:p>
        </w:tc>
      </w:tr>
      <w:tr w:rsidR="009F25B4" w:rsidRPr="00D72AE1" w:rsidTr="009F25B4">
        <w:tc>
          <w:tcPr>
            <w:tcW w:w="2220" w:type="dxa"/>
          </w:tcPr>
          <w:p w:rsidR="009F25B4" w:rsidRPr="00D72AE1" w:rsidRDefault="0041295C" w:rsidP="00D72AE1">
            <w:pPr>
              <w:spacing w:line="276" w:lineRule="auto"/>
              <w:rPr>
                <w:rFonts w:asciiTheme="minorHAnsi" w:hAnsiTheme="minorHAnsi"/>
              </w:rPr>
            </w:pPr>
            <w:r>
              <w:rPr>
                <w:rFonts w:asciiTheme="minorHAnsi" w:hAnsiTheme="minorHAnsi"/>
              </w:rPr>
              <w:t>Vaginal Delivery</w:t>
            </w:r>
          </w:p>
        </w:tc>
        <w:tc>
          <w:tcPr>
            <w:tcW w:w="2220" w:type="dxa"/>
          </w:tcPr>
          <w:p w:rsidR="009F25B4" w:rsidRPr="00D72AE1" w:rsidRDefault="009F25B4" w:rsidP="00D72AE1">
            <w:pPr>
              <w:spacing w:line="276" w:lineRule="auto"/>
              <w:jc w:val="center"/>
              <w:rPr>
                <w:rFonts w:asciiTheme="minorHAnsi" w:hAnsiTheme="minorHAnsi"/>
              </w:rPr>
            </w:pPr>
            <w:r w:rsidRPr="00D72AE1">
              <w:rPr>
                <w:rFonts w:asciiTheme="minorHAnsi" w:hAnsiTheme="minorHAnsi"/>
              </w:rPr>
              <w:t>c</w:t>
            </w:r>
          </w:p>
        </w:tc>
        <w:tc>
          <w:tcPr>
            <w:tcW w:w="2221" w:type="dxa"/>
          </w:tcPr>
          <w:p w:rsidR="009F25B4" w:rsidRPr="00D72AE1" w:rsidRDefault="009F25B4" w:rsidP="00D72AE1">
            <w:pPr>
              <w:spacing w:line="276" w:lineRule="auto"/>
              <w:jc w:val="center"/>
              <w:rPr>
                <w:rFonts w:asciiTheme="minorHAnsi" w:hAnsiTheme="minorHAnsi"/>
              </w:rPr>
            </w:pPr>
            <w:r w:rsidRPr="00D72AE1">
              <w:rPr>
                <w:rFonts w:asciiTheme="minorHAnsi" w:hAnsiTheme="minorHAnsi"/>
              </w:rPr>
              <w:t>d</w:t>
            </w:r>
          </w:p>
        </w:tc>
        <w:tc>
          <w:tcPr>
            <w:tcW w:w="2221" w:type="dxa"/>
          </w:tcPr>
          <w:p w:rsidR="009F25B4" w:rsidRPr="00D72AE1" w:rsidRDefault="009F25B4" w:rsidP="00D72AE1">
            <w:pPr>
              <w:spacing w:line="276" w:lineRule="auto"/>
              <w:jc w:val="center"/>
              <w:rPr>
                <w:rFonts w:asciiTheme="minorHAnsi" w:hAnsiTheme="minorHAnsi"/>
              </w:rPr>
            </w:pPr>
            <w:proofErr w:type="spellStart"/>
            <w:r w:rsidRPr="00D72AE1">
              <w:rPr>
                <w:rFonts w:asciiTheme="minorHAnsi" w:hAnsiTheme="minorHAnsi"/>
              </w:rPr>
              <w:t>c+d</w:t>
            </w:r>
            <w:proofErr w:type="spellEnd"/>
          </w:p>
        </w:tc>
      </w:tr>
      <w:tr w:rsidR="009F25B4" w:rsidRPr="00D72AE1" w:rsidTr="009F25B4">
        <w:tc>
          <w:tcPr>
            <w:tcW w:w="2220" w:type="dxa"/>
          </w:tcPr>
          <w:p w:rsidR="009F25B4" w:rsidRPr="00D72AE1" w:rsidRDefault="009F25B4" w:rsidP="00D72AE1">
            <w:pPr>
              <w:spacing w:line="276" w:lineRule="auto"/>
              <w:rPr>
                <w:rFonts w:asciiTheme="minorHAnsi" w:hAnsiTheme="minorHAnsi"/>
                <w:b/>
              </w:rPr>
            </w:pPr>
            <w:r w:rsidRPr="00D72AE1">
              <w:rPr>
                <w:rFonts w:asciiTheme="minorHAnsi" w:hAnsiTheme="minorHAnsi"/>
                <w:b/>
              </w:rPr>
              <w:t>Total</w:t>
            </w:r>
          </w:p>
        </w:tc>
        <w:tc>
          <w:tcPr>
            <w:tcW w:w="2220" w:type="dxa"/>
          </w:tcPr>
          <w:p w:rsidR="009F25B4" w:rsidRPr="00D72AE1" w:rsidRDefault="009F25B4" w:rsidP="00D72AE1">
            <w:pPr>
              <w:spacing w:line="276" w:lineRule="auto"/>
              <w:jc w:val="center"/>
              <w:rPr>
                <w:rFonts w:asciiTheme="minorHAnsi" w:hAnsiTheme="minorHAnsi"/>
              </w:rPr>
            </w:pPr>
            <w:proofErr w:type="spellStart"/>
            <w:r w:rsidRPr="00D72AE1">
              <w:rPr>
                <w:rFonts w:asciiTheme="minorHAnsi" w:hAnsiTheme="minorHAnsi"/>
              </w:rPr>
              <w:t>a+c</w:t>
            </w:r>
            <w:proofErr w:type="spellEnd"/>
          </w:p>
        </w:tc>
        <w:tc>
          <w:tcPr>
            <w:tcW w:w="2221" w:type="dxa"/>
          </w:tcPr>
          <w:p w:rsidR="009F25B4" w:rsidRPr="00D72AE1" w:rsidRDefault="009F25B4" w:rsidP="00D72AE1">
            <w:pPr>
              <w:spacing w:line="276" w:lineRule="auto"/>
              <w:jc w:val="center"/>
              <w:rPr>
                <w:rFonts w:asciiTheme="minorHAnsi" w:hAnsiTheme="minorHAnsi"/>
              </w:rPr>
            </w:pPr>
            <w:proofErr w:type="spellStart"/>
            <w:r w:rsidRPr="00D72AE1">
              <w:rPr>
                <w:rFonts w:asciiTheme="minorHAnsi" w:hAnsiTheme="minorHAnsi"/>
              </w:rPr>
              <w:t>b+d</w:t>
            </w:r>
            <w:proofErr w:type="spellEnd"/>
          </w:p>
        </w:tc>
        <w:tc>
          <w:tcPr>
            <w:tcW w:w="2221" w:type="dxa"/>
          </w:tcPr>
          <w:p w:rsidR="009F25B4" w:rsidRPr="00D72AE1" w:rsidRDefault="009F25B4" w:rsidP="00D72AE1">
            <w:pPr>
              <w:spacing w:line="276" w:lineRule="auto"/>
              <w:jc w:val="center"/>
              <w:rPr>
                <w:rFonts w:asciiTheme="minorHAnsi" w:hAnsiTheme="minorHAnsi"/>
              </w:rPr>
            </w:pPr>
            <w:proofErr w:type="spellStart"/>
            <w:r w:rsidRPr="00D72AE1">
              <w:rPr>
                <w:rFonts w:asciiTheme="minorHAnsi" w:hAnsiTheme="minorHAnsi"/>
              </w:rPr>
              <w:t>a+b+c+d</w:t>
            </w:r>
            <w:proofErr w:type="spellEnd"/>
          </w:p>
        </w:tc>
      </w:tr>
    </w:tbl>
    <w:p w:rsidR="00E6677E" w:rsidRPr="00D72AE1" w:rsidRDefault="00E6677E" w:rsidP="00D72AE1">
      <w:pPr>
        <w:spacing w:line="276" w:lineRule="auto"/>
        <w:rPr>
          <w:rFonts w:asciiTheme="minorHAnsi" w:hAnsiTheme="minorHAnsi"/>
        </w:rPr>
      </w:pPr>
    </w:p>
    <w:p w:rsidR="009F25B4" w:rsidRDefault="00E6677E" w:rsidP="00D72AE1">
      <w:pPr>
        <w:spacing w:line="276" w:lineRule="auto"/>
        <w:ind w:left="720"/>
        <w:rPr>
          <w:rFonts w:asciiTheme="minorHAnsi" w:hAnsiTheme="minorHAnsi"/>
        </w:rPr>
      </w:pPr>
      <w:r w:rsidRPr="00D72AE1">
        <w:rPr>
          <w:rFonts w:asciiTheme="minorHAnsi" w:hAnsiTheme="minorHAnsi"/>
        </w:rPr>
        <w:t xml:space="preserve">The RR is calculated as </w:t>
      </w:r>
      <m:oMath>
        <m:f>
          <m:fPr>
            <m:ctrlPr>
              <w:rPr>
                <w:rFonts w:ascii="Cambria Math" w:hAnsiTheme="minorHAnsi"/>
                <w:i/>
              </w:rPr>
            </m:ctrlPr>
          </m:fPr>
          <m:num>
            <m:f>
              <m:fPr>
                <m:ctrlPr>
                  <w:rPr>
                    <w:rFonts w:ascii="Cambria Math" w:hAnsiTheme="minorHAnsi"/>
                    <w:i/>
                  </w:rPr>
                </m:ctrlPr>
              </m:fPr>
              <m:num>
                <m:r>
                  <w:rPr>
                    <w:rFonts w:ascii="Cambria Math" w:hAnsi="Cambria Math"/>
                  </w:rPr>
                  <m:t>a</m:t>
                </m:r>
              </m:num>
              <m:den>
                <m:r>
                  <w:rPr>
                    <w:rFonts w:ascii="Cambria Math" w:hAnsi="Cambria Math"/>
                  </w:rPr>
                  <m:t>a</m:t>
                </m:r>
                <m:r>
                  <w:rPr>
                    <w:rFonts w:ascii="Cambria Math" w:hAnsiTheme="minorHAnsi"/>
                  </w:rPr>
                  <m:t>+</m:t>
                </m:r>
                <m:r>
                  <w:rPr>
                    <w:rFonts w:ascii="Cambria Math" w:hAnsi="Cambria Math"/>
                  </w:rPr>
                  <m:t>b</m:t>
                </m:r>
              </m:den>
            </m:f>
          </m:num>
          <m:den>
            <m:f>
              <m:fPr>
                <m:ctrlPr>
                  <w:rPr>
                    <w:rFonts w:ascii="Cambria Math" w:hAnsiTheme="minorHAnsi"/>
                    <w:i/>
                  </w:rPr>
                </m:ctrlPr>
              </m:fPr>
              <m:num>
                <m:r>
                  <w:rPr>
                    <w:rFonts w:ascii="Cambria Math" w:hAnsi="Cambria Math"/>
                  </w:rPr>
                  <m:t>c</m:t>
                </m:r>
              </m:num>
              <m:den>
                <m:r>
                  <w:rPr>
                    <w:rFonts w:ascii="Cambria Math" w:hAnsi="Cambria Math"/>
                  </w:rPr>
                  <m:t>c</m:t>
                </m:r>
                <m:r>
                  <w:rPr>
                    <w:rFonts w:ascii="Cambria Math" w:hAnsiTheme="minorHAnsi"/>
                  </w:rPr>
                  <m:t>+</m:t>
                </m:r>
                <m:r>
                  <w:rPr>
                    <w:rFonts w:ascii="Cambria Math" w:hAnsi="Cambria Math"/>
                  </w:rPr>
                  <m:t>d</m:t>
                </m:r>
              </m:den>
            </m:f>
          </m:den>
        </m:f>
      </m:oMath>
      <w:r w:rsidRPr="00D72AE1">
        <w:rPr>
          <w:rFonts w:asciiTheme="minorHAnsi" w:hAnsiTheme="minorHAnsi"/>
        </w:rPr>
        <w:t xml:space="preserve">  </w:t>
      </w:r>
      <w:r w:rsidR="00ED23EF">
        <w:rPr>
          <w:rFonts w:asciiTheme="minorHAnsi" w:hAnsiTheme="minorHAnsi"/>
        </w:rPr>
        <w:t xml:space="preserve"> , or you can calculate the RR as </w:t>
      </w:r>
      <w:proofErr w:type="spellStart"/>
      <w:r w:rsidR="00ED23EF">
        <w:rPr>
          <w:rFonts w:asciiTheme="minorHAnsi" w:hAnsiTheme="minorHAnsi"/>
        </w:rPr>
        <w:t>CS_risk</w:t>
      </w:r>
      <w:proofErr w:type="spellEnd"/>
      <w:r w:rsidR="00ED23EF">
        <w:rPr>
          <w:rFonts w:asciiTheme="minorHAnsi" w:hAnsiTheme="minorHAnsi"/>
        </w:rPr>
        <w:t>/</w:t>
      </w:r>
      <w:proofErr w:type="spellStart"/>
      <w:r w:rsidR="00ED23EF">
        <w:rPr>
          <w:rFonts w:asciiTheme="minorHAnsi" w:hAnsiTheme="minorHAnsi"/>
        </w:rPr>
        <w:t>VD_risk</w:t>
      </w:r>
      <w:proofErr w:type="spellEnd"/>
      <w:r w:rsidR="009F25B4" w:rsidRPr="00D72AE1">
        <w:rPr>
          <w:rFonts w:asciiTheme="minorHAnsi" w:hAnsiTheme="minorHAnsi"/>
        </w:rPr>
        <w:t>.</w:t>
      </w:r>
    </w:p>
    <w:p w:rsidR="009F25B4" w:rsidRPr="00D72AE1" w:rsidRDefault="008313F1" w:rsidP="00D72AE1">
      <w:pPr>
        <w:pStyle w:val="ListParagraph"/>
        <w:numPr>
          <w:ilvl w:val="0"/>
          <w:numId w:val="9"/>
        </w:numPr>
        <w:spacing w:line="276" w:lineRule="auto"/>
        <w:rPr>
          <w:rFonts w:asciiTheme="minorHAnsi" w:hAnsiTheme="minorHAnsi"/>
        </w:rPr>
      </w:pPr>
      <w:r>
        <w:rPr>
          <w:rFonts w:asciiTheme="minorHAnsi" w:hAnsiTheme="minorHAnsi"/>
        </w:rPr>
        <w:t>W</w:t>
      </w:r>
      <w:r w:rsidR="009F25B4" w:rsidRPr="00D72AE1">
        <w:rPr>
          <w:rFonts w:asciiTheme="minorHAnsi" w:hAnsiTheme="minorHAnsi"/>
        </w:rPr>
        <w:t xml:space="preserve">e will </w:t>
      </w:r>
      <w:r w:rsidR="0041295C">
        <w:rPr>
          <w:rFonts w:asciiTheme="minorHAnsi" w:hAnsiTheme="minorHAnsi"/>
        </w:rPr>
        <w:t xml:space="preserve">conduct </w:t>
      </w:r>
      <w:r w:rsidR="009F25B4" w:rsidRPr="00D72AE1">
        <w:rPr>
          <w:rFonts w:asciiTheme="minorHAnsi" w:hAnsiTheme="minorHAnsi"/>
        </w:rPr>
        <w:t>manually a fixed effect meta-analysis</w:t>
      </w:r>
      <w:r w:rsidR="0041295C">
        <w:rPr>
          <w:rFonts w:asciiTheme="minorHAnsi" w:hAnsiTheme="minorHAnsi"/>
        </w:rPr>
        <w:t>,</w:t>
      </w:r>
      <w:r w:rsidR="009F25B4" w:rsidRPr="00D72AE1">
        <w:rPr>
          <w:rFonts w:asciiTheme="minorHAnsi" w:hAnsiTheme="minorHAnsi"/>
        </w:rPr>
        <w:t xml:space="preserve"> using Excel.  </w:t>
      </w:r>
      <w:r w:rsidR="009F25B4" w:rsidRPr="00D72AE1">
        <w:rPr>
          <w:rFonts w:asciiTheme="minorHAnsi" w:hAnsiTheme="minorHAnsi"/>
        </w:rPr>
        <w:br/>
        <w:t xml:space="preserve">As the RR itself is not normally distributed, we will conduct this meta-analysis on </w:t>
      </w:r>
      <w:proofErr w:type="spellStart"/>
      <w:r w:rsidR="009F25B4" w:rsidRPr="00D72AE1">
        <w:rPr>
          <w:rFonts w:asciiTheme="minorHAnsi" w:hAnsiTheme="minorHAnsi"/>
        </w:rPr>
        <w:t>Ln</w:t>
      </w:r>
      <w:proofErr w:type="spellEnd"/>
      <w:r w:rsidR="009F25B4" w:rsidRPr="00D72AE1">
        <w:rPr>
          <w:rFonts w:asciiTheme="minorHAnsi" w:hAnsiTheme="minorHAnsi"/>
        </w:rPr>
        <w:t>(RR).</w:t>
      </w:r>
      <w:r w:rsidR="0041295C">
        <w:rPr>
          <w:rFonts w:asciiTheme="minorHAnsi" w:hAnsiTheme="minorHAnsi"/>
        </w:rPr>
        <w:t xml:space="preserve"> </w:t>
      </w:r>
      <w:r w:rsidR="009F25B4" w:rsidRPr="00D72AE1">
        <w:rPr>
          <w:rFonts w:asciiTheme="minorHAnsi" w:hAnsiTheme="minorHAnsi"/>
        </w:rPr>
        <w:br/>
        <w:t xml:space="preserve">Calculate the </w:t>
      </w:r>
      <w:proofErr w:type="spellStart"/>
      <w:r w:rsidR="009F25B4" w:rsidRPr="00D72AE1">
        <w:rPr>
          <w:rFonts w:asciiTheme="minorHAnsi" w:hAnsiTheme="minorHAnsi"/>
        </w:rPr>
        <w:t>Ln</w:t>
      </w:r>
      <w:proofErr w:type="spellEnd"/>
      <w:r w:rsidR="009F25B4" w:rsidRPr="00D72AE1">
        <w:rPr>
          <w:rFonts w:asciiTheme="minorHAnsi" w:hAnsiTheme="minorHAnsi"/>
        </w:rPr>
        <w:t>(RR)   (by using the =</w:t>
      </w:r>
      <w:proofErr w:type="spellStart"/>
      <w:r w:rsidR="009F25B4" w:rsidRPr="00D72AE1">
        <w:rPr>
          <w:rFonts w:asciiTheme="minorHAnsi" w:hAnsiTheme="minorHAnsi"/>
        </w:rPr>
        <w:t>Ln</w:t>
      </w:r>
      <w:proofErr w:type="spellEnd"/>
      <w:r w:rsidR="009F25B4" w:rsidRPr="00D72AE1">
        <w:rPr>
          <w:rFonts w:asciiTheme="minorHAnsi" w:hAnsiTheme="minorHAnsi"/>
        </w:rPr>
        <w:t xml:space="preserve"> function) for each study.</w:t>
      </w:r>
    </w:p>
    <w:p w:rsidR="009F25B4" w:rsidRPr="00D72AE1" w:rsidRDefault="009F25B4" w:rsidP="00C702A9">
      <w:pPr>
        <w:spacing w:line="276" w:lineRule="auto"/>
        <w:ind w:left="426"/>
        <w:rPr>
          <w:rFonts w:asciiTheme="minorHAnsi" w:hAnsiTheme="minorHAnsi"/>
        </w:rPr>
      </w:pPr>
      <w:r w:rsidRPr="00D72AE1">
        <w:rPr>
          <w:rFonts w:asciiTheme="minorHAnsi" w:hAnsiTheme="minorHAnsi"/>
        </w:rPr>
        <w:t xml:space="preserve">Calculate the variance of the </w:t>
      </w:r>
      <w:proofErr w:type="spellStart"/>
      <w:r w:rsidRPr="00D72AE1">
        <w:rPr>
          <w:rFonts w:asciiTheme="minorHAnsi" w:hAnsiTheme="minorHAnsi"/>
        </w:rPr>
        <w:t>Ln</w:t>
      </w:r>
      <w:proofErr w:type="spellEnd"/>
      <w:r w:rsidRPr="00D72AE1">
        <w:rPr>
          <w:rFonts w:asciiTheme="minorHAnsi" w:hAnsiTheme="minorHAnsi"/>
        </w:rPr>
        <w:t xml:space="preserve">(RR). You need </w:t>
      </w:r>
      <w:r w:rsidR="008313F1">
        <w:rPr>
          <w:rFonts w:asciiTheme="minorHAnsi" w:hAnsiTheme="minorHAnsi"/>
        </w:rPr>
        <w:t>the variances per study</w:t>
      </w:r>
      <w:r w:rsidRPr="00D72AE1">
        <w:rPr>
          <w:rFonts w:asciiTheme="minorHAnsi" w:hAnsiTheme="minorHAnsi"/>
        </w:rPr>
        <w:t xml:space="preserve"> to define the </w:t>
      </w:r>
      <w:r w:rsidR="0041295C">
        <w:rPr>
          <w:rFonts w:asciiTheme="minorHAnsi" w:hAnsiTheme="minorHAnsi"/>
        </w:rPr>
        <w:t xml:space="preserve">“inverse variance” </w:t>
      </w:r>
      <w:r w:rsidRPr="00D72AE1">
        <w:rPr>
          <w:rFonts w:asciiTheme="minorHAnsi" w:hAnsiTheme="minorHAnsi"/>
        </w:rPr>
        <w:t>weights of the studies.</w:t>
      </w:r>
    </w:p>
    <w:p w:rsidR="00E6677E" w:rsidRPr="00D72AE1" w:rsidRDefault="00E6677E" w:rsidP="00C702A9">
      <w:pPr>
        <w:spacing w:line="276" w:lineRule="auto"/>
        <w:ind w:left="426"/>
        <w:rPr>
          <w:rFonts w:asciiTheme="minorHAnsi" w:hAnsiTheme="minorHAnsi"/>
        </w:rPr>
      </w:pPr>
      <w:proofErr w:type="spellStart"/>
      <w:r w:rsidRPr="00D72AE1">
        <w:rPr>
          <w:rFonts w:asciiTheme="minorHAnsi" w:hAnsiTheme="minorHAnsi"/>
        </w:rPr>
        <w:t>Var</w:t>
      </w:r>
      <w:proofErr w:type="spellEnd"/>
      <w:r w:rsidR="004D4AAC" w:rsidRPr="00D72AE1">
        <w:rPr>
          <w:rFonts w:asciiTheme="minorHAnsi" w:hAnsiTheme="minorHAnsi"/>
        </w:rPr>
        <w:t xml:space="preserve">  of </w:t>
      </w:r>
      <w:proofErr w:type="spellStart"/>
      <w:r w:rsidR="004D4AAC" w:rsidRPr="00D72AE1">
        <w:rPr>
          <w:rFonts w:asciiTheme="minorHAnsi" w:hAnsiTheme="minorHAnsi"/>
        </w:rPr>
        <w:t>Ln</w:t>
      </w:r>
      <w:proofErr w:type="spellEnd"/>
      <w:r w:rsidR="004D4AAC" w:rsidRPr="00D72AE1">
        <w:rPr>
          <w:rFonts w:asciiTheme="minorHAnsi" w:hAnsiTheme="minorHAnsi"/>
        </w:rPr>
        <w:t xml:space="preserve">(RR) </w:t>
      </w:r>
      <w:r w:rsidRPr="00D72AE1">
        <w:rPr>
          <w:rFonts w:asciiTheme="minorHAnsi" w:hAnsiTheme="minorHAnsi"/>
        </w:rPr>
        <w:t xml:space="preserve"> = </w:t>
      </w:r>
      <m:oMath>
        <m:f>
          <m:fPr>
            <m:ctrlPr>
              <w:rPr>
                <w:rFonts w:ascii="Cambria Math" w:hAnsiTheme="minorHAnsi"/>
              </w:rPr>
            </m:ctrlPr>
          </m:fPr>
          <m:num>
            <m:r>
              <m:rPr>
                <m:sty m:val="p"/>
              </m:rPr>
              <w:rPr>
                <w:rFonts w:ascii="Cambria Math" w:hAnsiTheme="minorHAnsi"/>
              </w:rPr>
              <m:t>1</m:t>
            </m:r>
          </m:num>
          <m:den>
            <m:r>
              <m:rPr>
                <m:sty m:val="p"/>
              </m:rPr>
              <w:rPr>
                <w:rFonts w:ascii="Cambria Math" w:hAnsi="Cambria Math"/>
              </w:rPr>
              <m:t>a</m:t>
            </m:r>
          </m:den>
        </m:f>
      </m:oMath>
      <w:r w:rsidRPr="00D72AE1">
        <w:rPr>
          <w:rFonts w:asciiTheme="minorHAnsi" w:hAnsiTheme="minorHAnsi"/>
        </w:rPr>
        <w:t xml:space="preserve"> </w:t>
      </w:r>
      <w:r w:rsidRPr="00C702A9">
        <w:rPr>
          <w:rFonts w:asciiTheme="minorHAnsi" w:hAnsiTheme="minorHAnsi"/>
        </w:rPr>
        <w:t>-</w:t>
      </w:r>
      <w:r w:rsidRPr="00D72AE1">
        <w:rPr>
          <w:rFonts w:asciiTheme="minorHAnsi" w:hAnsiTheme="minorHAnsi"/>
        </w:rPr>
        <w:t xml:space="preserve"> </w:t>
      </w:r>
      <m:oMath>
        <m:f>
          <m:fPr>
            <m:ctrlPr>
              <w:rPr>
                <w:rFonts w:ascii="Cambria Math" w:hAnsiTheme="minorHAnsi"/>
              </w:rPr>
            </m:ctrlPr>
          </m:fPr>
          <m:num>
            <m:r>
              <m:rPr>
                <m:sty m:val="p"/>
              </m:rPr>
              <w:rPr>
                <w:rFonts w:ascii="Cambria Math" w:hAnsiTheme="minorHAnsi"/>
              </w:rPr>
              <m:t>1</m:t>
            </m:r>
          </m:num>
          <m:den>
            <m:r>
              <m:rPr>
                <m:sty m:val="p"/>
              </m:rPr>
              <w:rPr>
                <w:rFonts w:ascii="Cambria Math" w:hAnsi="Cambria Math"/>
              </w:rPr>
              <m:t>a</m:t>
            </m:r>
            <m:r>
              <m:rPr>
                <m:sty m:val="p"/>
              </m:rPr>
              <w:rPr>
                <w:rFonts w:ascii="Cambria Math" w:hAnsiTheme="minorHAnsi"/>
              </w:rPr>
              <m:t>+</m:t>
            </m:r>
            <m:r>
              <m:rPr>
                <m:sty m:val="p"/>
              </m:rPr>
              <w:rPr>
                <w:rFonts w:ascii="Cambria Math" w:hAnsi="Cambria Math"/>
              </w:rPr>
              <m:t>b</m:t>
            </m:r>
          </m:den>
        </m:f>
      </m:oMath>
      <w:r w:rsidRPr="00D72AE1">
        <w:rPr>
          <w:rFonts w:asciiTheme="minorHAnsi" w:hAnsiTheme="minorHAnsi"/>
        </w:rPr>
        <w:t xml:space="preserve"> + </w:t>
      </w:r>
      <m:oMath>
        <m:f>
          <m:fPr>
            <m:ctrlPr>
              <w:rPr>
                <w:rFonts w:ascii="Cambria Math" w:hAnsiTheme="minorHAnsi"/>
              </w:rPr>
            </m:ctrlPr>
          </m:fPr>
          <m:num>
            <m:r>
              <m:rPr>
                <m:sty m:val="p"/>
              </m:rPr>
              <w:rPr>
                <w:rFonts w:ascii="Cambria Math" w:hAnsiTheme="minorHAnsi"/>
              </w:rPr>
              <m:t>1</m:t>
            </m:r>
          </m:num>
          <m:den>
            <m:r>
              <m:rPr>
                <m:sty m:val="p"/>
              </m:rPr>
              <w:rPr>
                <w:rFonts w:ascii="Cambria Math" w:hAnsi="Cambria Math"/>
              </w:rPr>
              <m:t>c</m:t>
            </m:r>
          </m:den>
        </m:f>
      </m:oMath>
      <w:r w:rsidRPr="00D72AE1">
        <w:rPr>
          <w:rFonts w:asciiTheme="minorHAnsi" w:hAnsiTheme="minorHAnsi"/>
        </w:rPr>
        <w:t xml:space="preserve"> </w:t>
      </w:r>
      <w:r w:rsidRPr="00C702A9">
        <w:rPr>
          <w:rFonts w:asciiTheme="minorHAnsi" w:hAnsiTheme="minorHAnsi"/>
        </w:rPr>
        <w:t>-</w:t>
      </w:r>
      <w:r w:rsidRPr="00D72AE1">
        <w:rPr>
          <w:rFonts w:asciiTheme="minorHAnsi" w:hAnsiTheme="minorHAnsi"/>
        </w:rPr>
        <w:t xml:space="preserve"> </w:t>
      </w:r>
      <m:oMath>
        <m:f>
          <m:fPr>
            <m:ctrlPr>
              <w:rPr>
                <w:rFonts w:ascii="Cambria Math" w:hAnsiTheme="minorHAnsi"/>
              </w:rPr>
            </m:ctrlPr>
          </m:fPr>
          <m:num>
            <m:r>
              <m:rPr>
                <m:sty m:val="p"/>
              </m:rPr>
              <w:rPr>
                <w:rFonts w:ascii="Cambria Math" w:hAnsiTheme="minorHAnsi"/>
              </w:rPr>
              <m:t>1</m:t>
            </m:r>
          </m:num>
          <m:den>
            <m:r>
              <m:rPr>
                <m:sty m:val="p"/>
              </m:rPr>
              <w:rPr>
                <w:rFonts w:ascii="Cambria Math" w:hAnsi="Cambria Math"/>
              </w:rPr>
              <m:t>c</m:t>
            </m:r>
            <m:r>
              <m:rPr>
                <m:sty m:val="p"/>
              </m:rPr>
              <w:rPr>
                <w:rFonts w:ascii="Cambria Math" w:hAnsiTheme="minorHAnsi"/>
              </w:rPr>
              <m:t>+</m:t>
            </m:r>
            <m:r>
              <m:rPr>
                <m:sty m:val="p"/>
              </m:rPr>
              <w:rPr>
                <w:rFonts w:ascii="Cambria Math" w:hAnsi="Cambria Math"/>
              </w:rPr>
              <m:t>d</m:t>
            </m:r>
          </m:den>
        </m:f>
      </m:oMath>
      <w:r w:rsidRPr="00D72AE1">
        <w:rPr>
          <w:rFonts w:asciiTheme="minorHAnsi" w:hAnsiTheme="minorHAnsi"/>
        </w:rPr>
        <w:t xml:space="preserve"> </w:t>
      </w:r>
    </w:p>
    <w:p w:rsidR="00E6677E" w:rsidRDefault="009C27C8" w:rsidP="00C702A9">
      <w:pPr>
        <w:spacing w:line="276" w:lineRule="auto"/>
        <w:ind w:left="426"/>
        <w:rPr>
          <w:rFonts w:asciiTheme="minorHAnsi" w:hAnsiTheme="minorHAnsi"/>
        </w:rPr>
      </w:pPr>
      <w:r>
        <w:rPr>
          <w:rFonts w:asciiTheme="minorHAnsi" w:hAnsiTheme="minorHAnsi"/>
        </w:rPr>
        <w:t xml:space="preserve">(if you want to calculate confidence intervals per study:   </w:t>
      </w:r>
      <w:r w:rsidR="00E6677E" w:rsidRPr="00D72AE1">
        <w:rPr>
          <w:rFonts w:asciiTheme="minorHAnsi" w:hAnsiTheme="minorHAnsi"/>
        </w:rPr>
        <w:t>SE</w:t>
      </w:r>
      <w:r>
        <w:rPr>
          <w:rFonts w:asciiTheme="minorHAnsi" w:hAnsiTheme="minorHAnsi"/>
        </w:rPr>
        <w:t xml:space="preserve"> of the </w:t>
      </w:r>
      <w:proofErr w:type="spellStart"/>
      <w:r>
        <w:rPr>
          <w:rFonts w:asciiTheme="minorHAnsi" w:hAnsiTheme="minorHAnsi"/>
        </w:rPr>
        <w:t>Ln</w:t>
      </w:r>
      <w:proofErr w:type="spellEnd"/>
      <w:r>
        <w:rPr>
          <w:rFonts w:asciiTheme="minorHAnsi" w:hAnsiTheme="minorHAnsi"/>
        </w:rPr>
        <w:t xml:space="preserve">(RR)   </w:t>
      </w:r>
      <w:r w:rsidR="00E6677E" w:rsidRPr="00D72AE1">
        <w:rPr>
          <w:rFonts w:asciiTheme="minorHAnsi" w:hAnsiTheme="minorHAnsi"/>
        </w:rPr>
        <w:t xml:space="preserve">= </w:t>
      </w:r>
      <m:oMath>
        <m:rad>
          <m:radPr>
            <m:degHide m:val="on"/>
            <m:ctrlPr>
              <w:rPr>
                <w:rFonts w:ascii="Cambria Math" w:hAnsiTheme="minorHAnsi"/>
              </w:rPr>
            </m:ctrlPr>
          </m:radPr>
          <m:deg/>
          <m:e>
            <m:r>
              <m:rPr>
                <m:sty m:val="p"/>
              </m:rPr>
              <w:rPr>
                <w:rFonts w:ascii="Cambria Math" w:hAnsi="Cambria Math"/>
              </w:rPr>
              <m:t>Var</m:t>
            </m:r>
          </m:e>
        </m:rad>
      </m:oMath>
      <w:r w:rsidR="00E6677E" w:rsidRPr="00D72AE1">
        <w:rPr>
          <w:rFonts w:asciiTheme="minorHAnsi" w:hAnsiTheme="minorHAnsi"/>
        </w:rPr>
        <w:t xml:space="preserve">  </w:t>
      </w:r>
      <w:r>
        <w:rPr>
          <w:rFonts w:asciiTheme="minorHAnsi" w:hAnsiTheme="minorHAnsi"/>
        </w:rPr>
        <w:t xml:space="preserve"> )</w:t>
      </w:r>
    </w:p>
    <w:p w:rsidR="008313F1" w:rsidRPr="00D72AE1" w:rsidRDefault="008313F1" w:rsidP="00D72AE1">
      <w:pPr>
        <w:spacing w:line="276" w:lineRule="auto"/>
        <w:ind w:left="720"/>
        <w:rPr>
          <w:rFonts w:asciiTheme="minorHAnsi" w:hAnsiTheme="minorHAnsi"/>
        </w:rPr>
      </w:pPr>
    </w:p>
    <w:p w:rsidR="00727EEA" w:rsidRPr="00D72AE1" w:rsidRDefault="00E6677E" w:rsidP="00D72AE1">
      <w:pPr>
        <w:pStyle w:val="ListParagraph"/>
        <w:numPr>
          <w:ilvl w:val="0"/>
          <w:numId w:val="9"/>
        </w:numPr>
        <w:spacing w:line="276" w:lineRule="auto"/>
        <w:rPr>
          <w:rFonts w:asciiTheme="minorHAnsi" w:hAnsiTheme="minorHAnsi"/>
        </w:rPr>
      </w:pPr>
      <w:r w:rsidRPr="00D72AE1">
        <w:rPr>
          <w:rFonts w:asciiTheme="minorHAnsi" w:hAnsiTheme="minorHAnsi"/>
        </w:rPr>
        <w:t xml:space="preserve">Do </w:t>
      </w:r>
      <w:r w:rsidR="004D4AAC" w:rsidRPr="00D72AE1">
        <w:rPr>
          <w:rFonts w:asciiTheme="minorHAnsi" w:hAnsiTheme="minorHAnsi"/>
        </w:rPr>
        <w:t xml:space="preserve">manually </w:t>
      </w:r>
      <w:r w:rsidRPr="00D72AE1">
        <w:rPr>
          <w:rFonts w:asciiTheme="minorHAnsi" w:hAnsiTheme="minorHAnsi"/>
        </w:rPr>
        <w:t xml:space="preserve">a fixed effect analysis using </w:t>
      </w:r>
      <w:r w:rsidR="004D4AAC" w:rsidRPr="00D72AE1">
        <w:rPr>
          <w:rFonts w:asciiTheme="minorHAnsi" w:hAnsiTheme="minorHAnsi"/>
        </w:rPr>
        <w:t>E</w:t>
      </w:r>
      <w:r w:rsidRPr="00D72AE1">
        <w:rPr>
          <w:rFonts w:asciiTheme="minorHAnsi" w:hAnsiTheme="minorHAnsi"/>
        </w:rPr>
        <w:t xml:space="preserve">xcel and the calculated </w:t>
      </w:r>
      <w:proofErr w:type="spellStart"/>
      <w:r w:rsidRPr="00D72AE1">
        <w:rPr>
          <w:rFonts w:asciiTheme="minorHAnsi" w:hAnsiTheme="minorHAnsi"/>
        </w:rPr>
        <w:t>Ln</w:t>
      </w:r>
      <w:proofErr w:type="spellEnd"/>
      <w:r w:rsidRPr="00D72AE1">
        <w:rPr>
          <w:rFonts w:asciiTheme="minorHAnsi" w:hAnsiTheme="minorHAnsi"/>
        </w:rPr>
        <w:t xml:space="preserve">(RR)’s and </w:t>
      </w:r>
      <w:proofErr w:type="spellStart"/>
      <w:r w:rsidRPr="00D72AE1">
        <w:rPr>
          <w:rFonts w:asciiTheme="minorHAnsi" w:hAnsiTheme="minorHAnsi"/>
        </w:rPr>
        <w:t>Var’s</w:t>
      </w:r>
      <w:proofErr w:type="spellEnd"/>
    </w:p>
    <w:p w:rsidR="00E6677E" w:rsidRPr="00D72AE1" w:rsidRDefault="00E6677E" w:rsidP="00D72AE1">
      <w:pPr>
        <w:pStyle w:val="ListParagraph"/>
        <w:spacing w:line="276" w:lineRule="auto"/>
        <w:ind w:left="360"/>
        <w:rPr>
          <w:rFonts w:asciiTheme="minorHAnsi" w:hAnsiTheme="minorHAnsi"/>
        </w:rPr>
      </w:pPr>
    </w:p>
    <w:p w:rsidR="00727EEA" w:rsidRPr="00D72AE1" w:rsidRDefault="00727EEA" w:rsidP="006043A9">
      <w:pPr>
        <w:pStyle w:val="ListParagraph"/>
        <w:numPr>
          <w:ilvl w:val="1"/>
          <w:numId w:val="14"/>
        </w:numPr>
        <w:spacing w:line="276" w:lineRule="auto"/>
        <w:ind w:left="1080"/>
        <w:rPr>
          <w:rFonts w:asciiTheme="minorHAnsi" w:hAnsiTheme="minorHAnsi"/>
        </w:rPr>
      </w:pPr>
      <w:r w:rsidRPr="00D72AE1">
        <w:rPr>
          <w:rFonts w:asciiTheme="minorHAnsi" w:hAnsiTheme="minorHAnsi"/>
        </w:rPr>
        <w:t xml:space="preserve">Calculate the weights </w:t>
      </w:r>
      <w:r w:rsidR="008313F1">
        <w:rPr>
          <w:rFonts w:asciiTheme="minorHAnsi" w:hAnsiTheme="minorHAnsi"/>
        </w:rPr>
        <w:t xml:space="preserve">(Inverse Variance) </w:t>
      </w:r>
      <w:r w:rsidRPr="00D72AE1">
        <w:rPr>
          <w:rFonts w:asciiTheme="minorHAnsi" w:hAnsiTheme="minorHAnsi"/>
        </w:rPr>
        <w:t xml:space="preserve">of the studies as 1/ </w:t>
      </w:r>
      <w:proofErr w:type="spellStart"/>
      <w:r w:rsidRPr="00D72AE1">
        <w:rPr>
          <w:rFonts w:asciiTheme="minorHAnsi" w:hAnsiTheme="minorHAnsi"/>
        </w:rPr>
        <w:t>Var</w:t>
      </w:r>
      <w:proofErr w:type="spellEnd"/>
      <w:r w:rsidR="008313F1">
        <w:rPr>
          <w:rFonts w:asciiTheme="minorHAnsi" w:hAnsiTheme="minorHAnsi"/>
        </w:rPr>
        <w:t xml:space="preserve"> (</w:t>
      </w:r>
      <w:proofErr w:type="spellStart"/>
      <w:r w:rsidR="008313F1">
        <w:rPr>
          <w:rFonts w:asciiTheme="minorHAnsi" w:hAnsiTheme="minorHAnsi"/>
        </w:rPr>
        <w:t>IV</w:t>
      </w:r>
      <w:r w:rsidR="008313F1" w:rsidRPr="008313F1">
        <w:rPr>
          <w:rFonts w:asciiTheme="minorHAnsi" w:hAnsiTheme="minorHAnsi"/>
          <w:i/>
        </w:rPr>
        <w:t>weights</w:t>
      </w:r>
      <w:proofErr w:type="spellEnd"/>
      <w:r w:rsidR="008313F1">
        <w:rPr>
          <w:rFonts w:asciiTheme="minorHAnsi" w:hAnsiTheme="minorHAnsi"/>
        </w:rPr>
        <w:t>)</w:t>
      </w:r>
    </w:p>
    <w:p w:rsidR="00727EEA" w:rsidRPr="00D72AE1" w:rsidRDefault="00727EEA" w:rsidP="006043A9">
      <w:pPr>
        <w:pStyle w:val="ListParagraph"/>
        <w:numPr>
          <w:ilvl w:val="1"/>
          <w:numId w:val="14"/>
        </w:numPr>
        <w:spacing w:line="276" w:lineRule="auto"/>
        <w:ind w:left="1080"/>
        <w:rPr>
          <w:rFonts w:asciiTheme="minorHAnsi" w:hAnsiTheme="minorHAnsi"/>
        </w:rPr>
      </w:pPr>
      <w:r w:rsidRPr="00D72AE1">
        <w:rPr>
          <w:rFonts w:asciiTheme="minorHAnsi" w:hAnsiTheme="minorHAnsi"/>
        </w:rPr>
        <w:t>Multiply each study result (LN(RR) by the corresponding weight</w:t>
      </w:r>
      <w:r w:rsidR="008313F1">
        <w:rPr>
          <w:rFonts w:asciiTheme="minorHAnsi" w:hAnsiTheme="minorHAnsi"/>
        </w:rPr>
        <w:t xml:space="preserve">, to create </w:t>
      </w:r>
      <w:proofErr w:type="spellStart"/>
      <w:r w:rsidR="008313F1" w:rsidRPr="008313F1">
        <w:rPr>
          <w:rFonts w:asciiTheme="minorHAnsi" w:hAnsiTheme="minorHAnsi"/>
          <w:i/>
        </w:rPr>
        <w:t>weightedES</w:t>
      </w:r>
      <w:proofErr w:type="spellEnd"/>
      <w:r w:rsidR="008313F1">
        <w:rPr>
          <w:rFonts w:asciiTheme="minorHAnsi" w:hAnsiTheme="minorHAnsi"/>
        </w:rPr>
        <w:t xml:space="preserve"> (weighted effect size)</w:t>
      </w:r>
      <w:r w:rsidRPr="00D72AE1">
        <w:rPr>
          <w:rFonts w:asciiTheme="minorHAnsi" w:hAnsiTheme="minorHAnsi"/>
        </w:rPr>
        <w:t>.</w:t>
      </w:r>
    </w:p>
    <w:p w:rsidR="008313F1" w:rsidRPr="001E4002" w:rsidRDefault="00727EEA" w:rsidP="006043A9">
      <w:pPr>
        <w:pStyle w:val="ListParagraph"/>
        <w:numPr>
          <w:ilvl w:val="1"/>
          <w:numId w:val="14"/>
        </w:numPr>
        <w:spacing w:line="276" w:lineRule="auto"/>
        <w:ind w:left="1080"/>
        <w:rPr>
          <w:rFonts w:asciiTheme="minorHAnsi" w:hAnsiTheme="minorHAnsi"/>
        </w:rPr>
      </w:pPr>
      <w:r w:rsidRPr="001E4002">
        <w:rPr>
          <w:rFonts w:asciiTheme="minorHAnsi" w:hAnsiTheme="minorHAnsi"/>
        </w:rPr>
        <w:t>Sum the weights</w:t>
      </w:r>
      <w:r w:rsidR="008313F1" w:rsidRPr="001E4002">
        <w:rPr>
          <w:rFonts w:asciiTheme="minorHAnsi" w:hAnsiTheme="minorHAnsi"/>
        </w:rPr>
        <w:t xml:space="preserve"> in (a)</w:t>
      </w:r>
      <w:r w:rsidR="00A50F68">
        <w:rPr>
          <w:rFonts w:asciiTheme="minorHAnsi" w:hAnsiTheme="minorHAnsi"/>
        </w:rPr>
        <w:t>.</w:t>
      </w:r>
      <w:r w:rsidRPr="001E4002">
        <w:rPr>
          <w:rFonts w:asciiTheme="minorHAnsi" w:hAnsiTheme="minorHAnsi"/>
        </w:rPr>
        <w:t xml:space="preserve"> </w:t>
      </w:r>
      <w:r w:rsidRPr="001E4002">
        <w:rPr>
          <w:rFonts w:asciiTheme="minorHAnsi" w:hAnsiTheme="minorHAnsi"/>
          <w:i/>
        </w:rPr>
        <w:t>(</w:t>
      </w:r>
      <w:proofErr w:type="spellStart"/>
      <w:r w:rsidRPr="001E4002">
        <w:rPr>
          <w:rFonts w:asciiTheme="minorHAnsi" w:hAnsiTheme="minorHAnsi"/>
          <w:i/>
        </w:rPr>
        <w:t>Sum</w:t>
      </w:r>
      <w:r w:rsidR="008313F1" w:rsidRPr="001E4002">
        <w:rPr>
          <w:rFonts w:asciiTheme="minorHAnsi" w:hAnsiTheme="minorHAnsi"/>
          <w:i/>
        </w:rPr>
        <w:t>W</w:t>
      </w:r>
      <w:r w:rsidRPr="001E4002">
        <w:rPr>
          <w:rFonts w:asciiTheme="minorHAnsi" w:hAnsiTheme="minorHAnsi"/>
          <w:i/>
        </w:rPr>
        <w:t>eights</w:t>
      </w:r>
      <w:proofErr w:type="spellEnd"/>
      <w:r w:rsidRPr="001E4002">
        <w:rPr>
          <w:rFonts w:asciiTheme="minorHAnsi" w:hAnsiTheme="minorHAnsi"/>
          <w:i/>
        </w:rPr>
        <w:t>)</w:t>
      </w:r>
    </w:p>
    <w:p w:rsidR="00727EEA" w:rsidRPr="00D72AE1" w:rsidRDefault="008313F1" w:rsidP="006043A9">
      <w:pPr>
        <w:pStyle w:val="ListParagraph"/>
        <w:numPr>
          <w:ilvl w:val="1"/>
          <w:numId w:val="14"/>
        </w:numPr>
        <w:spacing w:line="276" w:lineRule="auto"/>
        <w:ind w:left="1080"/>
        <w:rPr>
          <w:rFonts w:asciiTheme="minorHAnsi" w:hAnsiTheme="minorHAnsi"/>
        </w:rPr>
      </w:pPr>
      <w:r w:rsidRPr="00D72AE1">
        <w:rPr>
          <w:rFonts w:asciiTheme="minorHAnsi" w:hAnsiTheme="minorHAnsi"/>
        </w:rPr>
        <w:t xml:space="preserve">Sum the results of (b). </w:t>
      </w:r>
      <w:r w:rsidR="00A50F68">
        <w:rPr>
          <w:rFonts w:asciiTheme="minorHAnsi" w:hAnsiTheme="minorHAnsi"/>
        </w:rPr>
        <w:t xml:space="preserve"> </w:t>
      </w:r>
      <w:r w:rsidRPr="00D72AE1">
        <w:rPr>
          <w:rFonts w:asciiTheme="minorHAnsi" w:hAnsiTheme="minorHAnsi"/>
          <w:i/>
        </w:rPr>
        <w:t>(</w:t>
      </w:r>
      <w:proofErr w:type="spellStart"/>
      <w:r>
        <w:rPr>
          <w:rFonts w:asciiTheme="minorHAnsi" w:hAnsiTheme="minorHAnsi"/>
          <w:i/>
        </w:rPr>
        <w:t>S</w:t>
      </w:r>
      <w:r w:rsidRPr="00D72AE1">
        <w:rPr>
          <w:rFonts w:asciiTheme="minorHAnsi" w:hAnsiTheme="minorHAnsi"/>
          <w:i/>
        </w:rPr>
        <w:t>um</w:t>
      </w:r>
      <w:r>
        <w:rPr>
          <w:rFonts w:asciiTheme="minorHAnsi" w:hAnsiTheme="minorHAnsi"/>
          <w:i/>
        </w:rPr>
        <w:t>ES</w:t>
      </w:r>
      <w:proofErr w:type="spellEnd"/>
      <w:r w:rsidRPr="00D72AE1">
        <w:rPr>
          <w:rFonts w:asciiTheme="minorHAnsi" w:hAnsiTheme="minorHAnsi"/>
          <w:i/>
        </w:rPr>
        <w:t>)</w:t>
      </w:r>
    </w:p>
    <w:p w:rsidR="001E4002" w:rsidRPr="001E4002" w:rsidRDefault="00727EEA" w:rsidP="006043A9">
      <w:pPr>
        <w:pStyle w:val="ListParagraph"/>
        <w:numPr>
          <w:ilvl w:val="1"/>
          <w:numId w:val="14"/>
        </w:numPr>
        <w:spacing w:line="276" w:lineRule="auto"/>
        <w:ind w:left="1080"/>
        <w:rPr>
          <w:rFonts w:asciiTheme="minorHAnsi" w:hAnsiTheme="minorHAnsi"/>
        </w:rPr>
      </w:pPr>
      <w:r w:rsidRPr="001E4002">
        <w:rPr>
          <w:rFonts w:asciiTheme="minorHAnsi" w:hAnsiTheme="minorHAnsi"/>
        </w:rPr>
        <w:t xml:space="preserve">The fixed effect </w:t>
      </w:r>
      <w:r w:rsidR="006043A9" w:rsidRPr="001E4002">
        <w:rPr>
          <w:rFonts w:asciiTheme="minorHAnsi" w:hAnsiTheme="minorHAnsi"/>
        </w:rPr>
        <w:t xml:space="preserve">estimate for the pooled </w:t>
      </w:r>
      <w:r w:rsidRPr="001E4002">
        <w:rPr>
          <w:rFonts w:asciiTheme="minorHAnsi" w:hAnsiTheme="minorHAnsi"/>
        </w:rPr>
        <w:t xml:space="preserve">LN(RR) is equal to: </w:t>
      </w:r>
      <w:proofErr w:type="spellStart"/>
      <w:r w:rsidR="006043A9" w:rsidRPr="001E4002">
        <w:rPr>
          <w:rFonts w:asciiTheme="minorHAnsi" w:hAnsiTheme="minorHAnsi"/>
          <w:i/>
        </w:rPr>
        <w:t>S</w:t>
      </w:r>
      <w:r w:rsidRPr="001E4002">
        <w:rPr>
          <w:rFonts w:asciiTheme="minorHAnsi" w:hAnsiTheme="minorHAnsi"/>
          <w:i/>
        </w:rPr>
        <w:t>um</w:t>
      </w:r>
      <w:r w:rsidR="006043A9" w:rsidRPr="001E4002">
        <w:rPr>
          <w:rFonts w:asciiTheme="minorHAnsi" w:hAnsiTheme="minorHAnsi"/>
          <w:i/>
        </w:rPr>
        <w:t>ES</w:t>
      </w:r>
      <w:proofErr w:type="spellEnd"/>
      <w:r w:rsidRPr="001E4002">
        <w:rPr>
          <w:rFonts w:asciiTheme="minorHAnsi" w:hAnsiTheme="minorHAnsi"/>
          <w:i/>
        </w:rPr>
        <w:t xml:space="preserve">/ </w:t>
      </w:r>
      <w:proofErr w:type="spellStart"/>
      <w:r w:rsidR="006043A9" w:rsidRPr="001E4002">
        <w:rPr>
          <w:rFonts w:asciiTheme="minorHAnsi" w:hAnsiTheme="minorHAnsi"/>
          <w:i/>
        </w:rPr>
        <w:t>S</w:t>
      </w:r>
      <w:r w:rsidRPr="001E4002">
        <w:rPr>
          <w:rFonts w:asciiTheme="minorHAnsi" w:hAnsiTheme="minorHAnsi"/>
          <w:i/>
        </w:rPr>
        <w:t>um</w:t>
      </w:r>
      <w:r w:rsidR="006043A9" w:rsidRPr="001E4002">
        <w:rPr>
          <w:rFonts w:asciiTheme="minorHAnsi" w:hAnsiTheme="minorHAnsi"/>
          <w:i/>
        </w:rPr>
        <w:t>W</w:t>
      </w:r>
      <w:r w:rsidRPr="001E4002">
        <w:rPr>
          <w:rFonts w:asciiTheme="minorHAnsi" w:hAnsiTheme="minorHAnsi"/>
          <w:i/>
        </w:rPr>
        <w:t>eights</w:t>
      </w:r>
      <w:proofErr w:type="spellEnd"/>
      <w:r w:rsidR="00A50F68">
        <w:rPr>
          <w:rFonts w:asciiTheme="minorHAnsi" w:hAnsiTheme="minorHAnsi"/>
          <w:i/>
        </w:rPr>
        <w:t>.</w:t>
      </w:r>
    </w:p>
    <w:p w:rsidR="00727EEA" w:rsidRPr="001E4002" w:rsidRDefault="00AA1DA1" w:rsidP="006043A9">
      <w:pPr>
        <w:pStyle w:val="ListParagraph"/>
        <w:numPr>
          <w:ilvl w:val="1"/>
          <w:numId w:val="14"/>
        </w:numPr>
        <w:spacing w:line="276" w:lineRule="auto"/>
        <w:ind w:left="1080"/>
        <w:rPr>
          <w:rFonts w:asciiTheme="minorHAnsi" w:hAnsiTheme="minorHAnsi"/>
        </w:rPr>
      </w:pPr>
      <w:r w:rsidRPr="001E4002">
        <w:rPr>
          <w:rFonts w:asciiTheme="minorHAnsi" w:hAnsiTheme="minorHAnsi"/>
        </w:rPr>
        <w:t>B</w:t>
      </w:r>
      <w:r w:rsidR="00727EEA" w:rsidRPr="001E4002">
        <w:rPr>
          <w:rFonts w:asciiTheme="minorHAnsi" w:hAnsiTheme="minorHAnsi"/>
        </w:rPr>
        <w:t xml:space="preserve">ack-transform the result into the RR by </w:t>
      </w:r>
      <w:proofErr w:type="spellStart"/>
      <w:r w:rsidR="00727EEA" w:rsidRPr="001E4002">
        <w:rPr>
          <w:rFonts w:asciiTheme="minorHAnsi" w:hAnsiTheme="minorHAnsi"/>
        </w:rPr>
        <w:t>exponentiating</w:t>
      </w:r>
      <w:proofErr w:type="spellEnd"/>
      <w:r w:rsidR="00727EEA" w:rsidRPr="001E4002">
        <w:rPr>
          <w:rFonts w:asciiTheme="minorHAnsi" w:hAnsiTheme="minorHAnsi"/>
        </w:rPr>
        <w:t xml:space="preserve"> (=EXP())  it.</w:t>
      </w:r>
    </w:p>
    <w:p w:rsidR="006043A9" w:rsidRDefault="006043A9" w:rsidP="006043A9">
      <w:pPr>
        <w:pStyle w:val="ListParagraph"/>
        <w:spacing w:line="276" w:lineRule="auto"/>
        <w:ind w:left="1440"/>
        <w:rPr>
          <w:rFonts w:asciiTheme="minorHAnsi" w:hAnsiTheme="minorHAnsi"/>
        </w:rPr>
      </w:pPr>
    </w:p>
    <w:p w:rsidR="006043A9" w:rsidRDefault="006043A9" w:rsidP="006043A9">
      <w:pPr>
        <w:pStyle w:val="ListParagraph"/>
        <w:spacing w:line="276" w:lineRule="auto"/>
        <w:ind w:left="1440"/>
        <w:rPr>
          <w:rFonts w:asciiTheme="minorHAnsi" w:hAnsiTheme="minorHAnsi"/>
        </w:rPr>
      </w:pPr>
    </w:p>
    <w:p w:rsidR="001E4002" w:rsidRDefault="006043A9" w:rsidP="001E4002">
      <w:pPr>
        <w:pStyle w:val="ListParagraph"/>
        <w:numPr>
          <w:ilvl w:val="0"/>
          <w:numId w:val="9"/>
        </w:numPr>
        <w:spacing w:line="276" w:lineRule="auto"/>
        <w:rPr>
          <w:rFonts w:asciiTheme="minorHAnsi" w:hAnsiTheme="minorHAnsi"/>
        </w:rPr>
      </w:pPr>
      <w:r w:rsidRPr="001E4002">
        <w:rPr>
          <w:rFonts w:asciiTheme="minorHAnsi" w:hAnsiTheme="minorHAnsi"/>
        </w:rPr>
        <w:t xml:space="preserve">Calculate the </w:t>
      </w:r>
      <w:r w:rsidR="001E4002">
        <w:rPr>
          <w:rFonts w:asciiTheme="minorHAnsi" w:hAnsiTheme="minorHAnsi"/>
        </w:rPr>
        <w:t xml:space="preserve">95% CI </w:t>
      </w:r>
      <w:r w:rsidRPr="001E4002">
        <w:rPr>
          <w:rFonts w:asciiTheme="minorHAnsi" w:hAnsiTheme="minorHAnsi"/>
        </w:rPr>
        <w:t xml:space="preserve">Confidence Interval </w:t>
      </w:r>
      <w:r w:rsidR="001E4002">
        <w:rPr>
          <w:rFonts w:asciiTheme="minorHAnsi" w:hAnsiTheme="minorHAnsi"/>
        </w:rPr>
        <w:t xml:space="preserve">for the pooled RR </w:t>
      </w:r>
      <w:r w:rsidRPr="001E4002">
        <w:rPr>
          <w:rFonts w:asciiTheme="minorHAnsi" w:hAnsiTheme="minorHAnsi"/>
        </w:rPr>
        <w:t>as follows</w:t>
      </w:r>
      <w:r w:rsidR="001E4002">
        <w:rPr>
          <w:rFonts w:asciiTheme="minorHAnsi" w:hAnsiTheme="minorHAnsi"/>
        </w:rPr>
        <w:t>:</w:t>
      </w:r>
      <w:r w:rsidR="001E4002" w:rsidRPr="001E4002">
        <w:rPr>
          <w:rFonts w:asciiTheme="minorHAnsi" w:hAnsiTheme="minorHAnsi"/>
        </w:rPr>
        <w:br/>
        <w:t xml:space="preserve">By definition, the variance of the pooled estimate of LN(RR) is equal to </w:t>
      </w:r>
      <w:r w:rsidR="001E4002">
        <w:rPr>
          <w:rFonts w:asciiTheme="minorHAnsi" w:hAnsiTheme="minorHAnsi"/>
        </w:rPr>
        <w:t>1</w:t>
      </w:r>
      <w:r w:rsidR="001E4002" w:rsidRPr="001E4002">
        <w:rPr>
          <w:rFonts w:asciiTheme="minorHAnsi" w:hAnsiTheme="minorHAnsi"/>
        </w:rPr>
        <w:t>/</w:t>
      </w:r>
      <w:proofErr w:type="spellStart"/>
      <w:r w:rsidR="001E4002" w:rsidRPr="001E4002">
        <w:rPr>
          <w:rFonts w:asciiTheme="minorHAnsi" w:hAnsiTheme="minorHAnsi"/>
        </w:rPr>
        <w:t>SumWeights</w:t>
      </w:r>
      <w:proofErr w:type="spellEnd"/>
      <w:r w:rsidR="001E4002" w:rsidRPr="001E4002">
        <w:rPr>
          <w:rFonts w:asciiTheme="minorHAnsi" w:hAnsiTheme="minorHAnsi"/>
        </w:rPr>
        <w:t xml:space="preserve">, therefore the standard error (SE) of the LN_RR is equal to the square root of this number.  </w:t>
      </w:r>
      <w:r w:rsidR="001E4002">
        <w:rPr>
          <w:rFonts w:asciiTheme="minorHAnsi" w:hAnsiTheme="minorHAnsi"/>
        </w:rPr>
        <w:br/>
      </w:r>
    </w:p>
    <w:p w:rsidR="001E4002" w:rsidRDefault="001E4002" w:rsidP="001E4002">
      <w:pPr>
        <w:pStyle w:val="ListParagraph"/>
        <w:numPr>
          <w:ilvl w:val="1"/>
          <w:numId w:val="9"/>
        </w:numPr>
        <w:spacing w:line="276" w:lineRule="auto"/>
        <w:rPr>
          <w:rFonts w:asciiTheme="minorHAnsi" w:hAnsiTheme="minorHAnsi"/>
        </w:rPr>
      </w:pPr>
      <w:r>
        <w:rPr>
          <w:rFonts w:asciiTheme="minorHAnsi" w:hAnsiTheme="minorHAnsi"/>
        </w:rPr>
        <w:t>Use this to c</w:t>
      </w:r>
      <w:r w:rsidRPr="001E4002">
        <w:rPr>
          <w:rFonts w:asciiTheme="minorHAnsi" w:hAnsiTheme="minorHAnsi"/>
        </w:rPr>
        <w:t xml:space="preserve">alculate the 95% confidence interval for the pooled </w:t>
      </w:r>
      <w:r>
        <w:rPr>
          <w:rFonts w:asciiTheme="minorHAnsi" w:hAnsiTheme="minorHAnsi"/>
        </w:rPr>
        <w:t>LN_</w:t>
      </w:r>
      <w:r w:rsidRPr="001E4002">
        <w:rPr>
          <w:rFonts w:asciiTheme="minorHAnsi" w:hAnsiTheme="minorHAnsi"/>
        </w:rPr>
        <w:t xml:space="preserve">RR. </w:t>
      </w:r>
    </w:p>
    <w:p w:rsidR="001E4002" w:rsidRDefault="001E4002" w:rsidP="001E4002">
      <w:pPr>
        <w:pStyle w:val="ListParagraph"/>
        <w:numPr>
          <w:ilvl w:val="1"/>
          <w:numId w:val="9"/>
        </w:numPr>
        <w:spacing w:line="276" w:lineRule="auto"/>
        <w:rPr>
          <w:rFonts w:asciiTheme="minorHAnsi" w:hAnsiTheme="minorHAnsi"/>
        </w:rPr>
      </w:pPr>
      <w:r w:rsidRPr="001E4002">
        <w:rPr>
          <w:rFonts w:asciiTheme="minorHAnsi" w:hAnsiTheme="minorHAnsi"/>
        </w:rPr>
        <w:t xml:space="preserve">Back-transform the 95% CI to the RR scale by </w:t>
      </w:r>
      <w:proofErr w:type="spellStart"/>
      <w:r w:rsidRPr="001E4002">
        <w:rPr>
          <w:rFonts w:asciiTheme="minorHAnsi" w:hAnsiTheme="minorHAnsi"/>
        </w:rPr>
        <w:t>exponentiating</w:t>
      </w:r>
      <w:proofErr w:type="spellEnd"/>
      <w:r w:rsidRPr="001E4002">
        <w:rPr>
          <w:rFonts w:asciiTheme="minorHAnsi" w:hAnsiTheme="minorHAnsi"/>
        </w:rPr>
        <w:t>. Note that the resulting confidence interval for the RR will be asymmetric!</w:t>
      </w:r>
    </w:p>
    <w:p w:rsidR="001E4002" w:rsidRDefault="001E4002" w:rsidP="001E4002">
      <w:pPr>
        <w:pStyle w:val="ListParagraph"/>
        <w:numPr>
          <w:ilvl w:val="1"/>
          <w:numId w:val="9"/>
        </w:numPr>
        <w:spacing w:line="276" w:lineRule="auto"/>
        <w:rPr>
          <w:rFonts w:asciiTheme="minorHAnsi" w:hAnsiTheme="minorHAnsi"/>
        </w:rPr>
      </w:pPr>
      <w:r w:rsidRPr="001E4002">
        <w:rPr>
          <w:rFonts w:asciiTheme="minorHAnsi" w:hAnsiTheme="minorHAnsi"/>
        </w:rPr>
        <w:t xml:space="preserve">Write the results in the </w:t>
      </w:r>
      <w:r w:rsidR="009B70D3">
        <w:rPr>
          <w:rFonts w:asciiTheme="minorHAnsi" w:hAnsiTheme="minorHAnsi"/>
        </w:rPr>
        <w:t xml:space="preserve">first </w:t>
      </w:r>
      <w:r w:rsidRPr="001E4002">
        <w:rPr>
          <w:rFonts w:asciiTheme="minorHAnsi" w:hAnsiTheme="minorHAnsi"/>
        </w:rPr>
        <w:t xml:space="preserve">table </w:t>
      </w:r>
      <w:r>
        <w:rPr>
          <w:rFonts w:asciiTheme="minorHAnsi" w:hAnsiTheme="minorHAnsi"/>
        </w:rPr>
        <w:t>above</w:t>
      </w:r>
      <w:r w:rsidRPr="001E4002">
        <w:rPr>
          <w:rFonts w:asciiTheme="minorHAnsi" w:hAnsiTheme="minorHAnsi"/>
        </w:rPr>
        <w:t>.</w:t>
      </w:r>
    </w:p>
    <w:p w:rsidR="000B0F16" w:rsidRPr="000B0F16" w:rsidRDefault="000B0F16" w:rsidP="000B0F16">
      <w:pPr>
        <w:spacing w:line="276" w:lineRule="auto"/>
        <w:rPr>
          <w:rFonts w:asciiTheme="minorHAnsi" w:hAnsiTheme="minorHAnsi"/>
        </w:rPr>
      </w:pPr>
    </w:p>
    <w:p w:rsidR="000B0F16" w:rsidRDefault="004A1AA9" w:rsidP="000B0F16">
      <w:pPr>
        <w:pStyle w:val="ListParagraph"/>
        <w:numPr>
          <w:ilvl w:val="0"/>
          <w:numId w:val="9"/>
        </w:numPr>
        <w:spacing w:line="276" w:lineRule="auto"/>
        <w:rPr>
          <w:rFonts w:asciiTheme="minorHAnsi" w:hAnsiTheme="minorHAnsi"/>
        </w:rPr>
      </w:pPr>
      <w:r>
        <w:rPr>
          <w:rFonts w:asciiTheme="minorHAnsi" w:hAnsiTheme="minorHAnsi"/>
        </w:rPr>
        <w:t xml:space="preserve">Usually, the study weights are presented percentages, summing in total to 100%. </w:t>
      </w:r>
      <w:r>
        <w:rPr>
          <w:rFonts w:asciiTheme="minorHAnsi" w:hAnsiTheme="minorHAnsi"/>
        </w:rPr>
        <w:br/>
        <w:t>Therefore</w:t>
      </w:r>
      <w:r w:rsidR="000B0F16">
        <w:rPr>
          <w:rFonts w:asciiTheme="minorHAnsi" w:hAnsiTheme="minorHAnsi"/>
        </w:rPr>
        <w:t xml:space="preserve"> we will calculate the study weights as a percentage</w:t>
      </w:r>
      <w:r w:rsidR="009B70D3">
        <w:rPr>
          <w:rFonts w:asciiTheme="minorHAnsi" w:hAnsiTheme="minorHAnsi"/>
        </w:rPr>
        <w:t xml:space="preserve"> (</w:t>
      </w:r>
      <w:r w:rsidR="009B70D3" w:rsidRPr="009B70D3">
        <w:rPr>
          <w:rFonts w:asciiTheme="minorHAnsi" w:hAnsiTheme="minorHAnsi"/>
          <w:i/>
        </w:rPr>
        <w:t>%weight</w:t>
      </w:r>
      <w:r w:rsidR="009B70D3">
        <w:rPr>
          <w:rFonts w:asciiTheme="minorHAnsi" w:hAnsiTheme="minorHAnsi"/>
        </w:rPr>
        <w:t>)</w:t>
      </w:r>
      <w:r>
        <w:rPr>
          <w:rFonts w:asciiTheme="minorHAnsi" w:hAnsiTheme="minorHAnsi"/>
        </w:rPr>
        <w:t>.</w:t>
      </w:r>
    </w:p>
    <w:p w:rsidR="004A1AA9" w:rsidRDefault="009B70D3" w:rsidP="004A1AA9">
      <w:pPr>
        <w:pStyle w:val="ListParagraph"/>
        <w:numPr>
          <w:ilvl w:val="1"/>
          <w:numId w:val="9"/>
        </w:numPr>
        <w:spacing w:line="276" w:lineRule="auto"/>
        <w:rPr>
          <w:rFonts w:asciiTheme="minorHAnsi" w:hAnsiTheme="minorHAnsi"/>
        </w:rPr>
      </w:pPr>
      <w:r>
        <w:rPr>
          <w:rFonts w:asciiTheme="minorHAnsi" w:hAnsiTheme="minorHAnsi"/>
        </w:rPr>
        <w:t xml:space="preserve">Calculate for the first study the %weight as 100* </w:t>
      </w:r>
      <w:proofErr w:type="spellStart"/>
      <w:r w:rsidRPr="009B70D3">
        <w:rPr>
          <w:rFonts w:asciiTheme="minorHAnsi" w:hAnsiTheme="minorHAnsi"/>
          <w:i/>
        </w:rPr>
        <w:t>IVweight</w:t>
      </w:r>
      <w:proofErr w:type="spellEnd"/>
      <w:r w:rsidRPr="009B70D3">
        <w:rPr>
          <w:rFonts w:asciiTheme="minorHAnsi" w:hAnsiTheme="minorHAnsi"/>
          <w:i/>
        </w:rPr>
        <w:t>/</w:t>
      </w:r>
      <w:proofErr w:type="spellStart"/>
      <w:r w:rsidRPr="009B70D3">
        <w:rPr>
          <w:rFonts w:asciiTheme="minorHAnsi" w:hAnsiTheme="minorHAnsi"/>
          <w:i/>
        </w:rPr>
        <w:t>Sumweights</w:t>
      </w:r>
      <w:proofErr w:type="spellEnd"/>
      <w:r>
        <w:rPr>
          <w:rFonts w:asciiTheme="minorHAnsi" w:hAnsiTheme="minorHAnsi"/>
        </w:rPr>
        <w:t xml:space="preserve">. </w:t>
      </w:r>
      <w:r>
        <w:rPr>
          <w:rFonts w:asciiTheme="minorHAnsi" w:hAnsiTheme="minorHAnsi"/>
        </w:rPr>
        <w:br/>
        <w:t xml:space="preserve">If your cursor is on the </w:t>
      </w:r>
      <w:proofErr w:type="spellStart"/>
      <w:r>
        <w:rPr>
          <w:rFonts w:asciiTheme="minorHAnsi" w:hAnsiTheme="minorHAnsi"/>
        </w:rPr>
        <w:t>Sumweights</w:t>
      </w:r>
      <w:proofErr w:type="spellEnd"/>
      <w:r>
        <w:rPr>
          <w:rFonts w:asciiTheme="minorHAnsi" w:hAnsiTheme="minorHAnsi"/>
        </w:rPr>
        <w:t xml:space="preserve"> cell, press F4, with the effect that the cell will be referred to with $ signs, </w:t>
      </w:r>
      <w:proofErr w:type="spellStart"/>
      <w:r>
        <w:rPr>
          <w:rFonts w:asciiTheme="minorHAnsi" w:hAnsiTheme="minorHAnsi"/>
        </w:rPr>
        <w:t>eg</w:t>
      </w:r>
      <w:proofErr w:type="spellEnd"/>
      <w:r>
        <w:rPr>
          <w:rFonts w:asciiTheme="minorHAnsi" w:hAnsiTheme="minorHAnsi"/>
        </w:rPr>
        <w:t xml:space="preserve">. </w:t>
      </w:r>
      <w:r w:rsidRPr="009B70D3">
        <w:rPr>
          <w:rFonts w:asciiTheme="minorHAnsi" w:hAnsiTheme="minorHAnsi"/>
        </w:rPr>
        <w:t>$P$11</w:t>
      </w:r>
      <w:r>
        <w:rPr>
          <w:rFonts w:asciiTheme="minorHAnsi" w:hAnsiTheme="minorHAnsi"/>
        </w:rPr>
        <w:t>. This creates an absolute reference in the formula (instead of a relative one), such that this specific cell will be used, even when you copy the formula to other places.</w:t>
      </w:r>
    </w:p>
    <w:p w:rsidR="009B70D3" w:rsidRDefault="009B70D3" w:rsidP="004A1AA9">
      <w:pPr>
        <w:pStyle w:val="ListParagraph"/>
        <w:numPr>
          <w:ilvl w:val="1"/>
          <w:numId w:val="9"/>
        </w:numPr>
        <w:spacing w:line="276" w:lineRule="auto"/>
        <w:rPr>
          <w:rFonts w:asciiTheme="minorHAnsi" w:hAnsiTheme="minorHAnsi"/>
        </w:rPr>
      </w:pPr>
      <w:r>
        <w:rPr>
          <w:rFonts w:asciiTheme="minorHAnsi" w:hAnsiTheme="minorHAnsi"/>
        </w:rPr>
        <w:t>Copy the formula for the other studies.</w:t>
      </w:r>
    </w:p>
    <w:p w:rsidR="009B70D3" w:rsidRDefault="009B70D3" w:rsidP="004A1AA9">
      <w:pPr>
        <w:pStyle w:val="ListParagraph"/>
        <w:numPr>
          <w:ilvl w:val="1"/>
          <w:numId w:val="9"/>
        </w:numPr>
        <w:spacing w:line="276" w:lineRule="auto"/>
        <w:rPr>
          <w:rFonts w:asciiTheme="minorHAnsi" w:hAnsiTheme="minorHAnsi"/>
        </w:rPr>
      </w:pPr>
      <w:r>
        <w:rPr>
          <w:rFonts w:asciiTheme="minorHAnsi" w:hAnsiTheme="minorHAnsi"/>
        </w:rPr>
        <w:t>Check that the sum of the %weights is now equal to 100.</w:t>
      </w:r>
    </w:p>
    <w:p w:rsidR="001A7097" w:rsidRDefault="009B70D3" w:rsidP="001A7097">
      <w:pPr>
        <w:pStyle w:val="ListParagraph"/>
        <w:numPr>
          <w:ilvl w:val="1"/>
          <w:numId w:val="9"/>
        </w:numPr>
        <w:spacing w:line="276" w:lineRule="auto"/>
        <w:rPr>
          <w:rFonts w:asciiTheme="minorHAnsi" w:hAnsiTheme="minorHAnsi"/>
        </w:rPr>
      </w:pPr>
      <w:r w:rsidRPr="001A7097">
        <w:rPr>
          <w:rFonts w:asciiTheme="minorHAnsi" w:hAnsiTheme="minorHAnsi"/>
        </w:rPr>
        <w:t>Write the results in the second table above.</w:t>
      </w:r>
    </w:p>
    <w:p w:rsidR="001A7097" w:rsidRDefault="001A7097" w:rsidP="001A7097">
      <w:pPr>
        <w:spacing w:line="276" w:lineRule="auto"/>
        <w:rPr>
          <w:rFonts w:asciiTheme="minorHAnsi" w:hAnsiTheme="minorHAnsi"/>
        </w:rPr>
        <w:sectPr w:rsidR="001A7097" w:rsidSect="00B702A7">
          <w:footerReference w:type="default" r:id="rId8"/>
          <w:pgSz w:w="11906" w:h="16838"/>
          <w:pgMar w:top="1440" w:right="1440" w:bottom="1440" w:left="1440" w:header="708" w:footer="708" w:gutter="0"/>
          <w:cols w:space="708"/>
          <w:docGrid w:linePitch="360"/>
        </w:sectPr>
      </w:pPr>
    </w:p>
    <w:p w:rsidR="001A7097" w:rsidRPr="00C702A9" w:rsidRDefault="00C702A9" w:rsidP="001A7097">
      <w:pPr>
        <w:spacing w:line="276" w:lineRule="auto"/>
        <w:rPr>
          <w:rFonts w:asciiTheme="minorHAnsi" w:hAnsiTheme="minorHAnsi"/>
          <w:color w:val="FF0000"/>
        </w:rPr>
      </w:pPr>
      <w:r w:rsidRPr="00C702A9">
        <w:rPr>
          <w:rFonts w:asciiTheme="minorHAnsi" w:hAnsiTheme="minorHAnsi"/>
          <w:color w:val="FF0000"/>
        </w:rPr>
        <w:t>Solution</w:t>
      </w:r>
    </w:p>
    <w:p w:rsidR="001A7097" w:rsidRDefault="00C702A9" w:rsidP="001A7097">
      <w:pPr>
        <w:spacing w:line="276" w:lineRule="auto"/>
        <w:rPr>
          <w:rFonts w:asciiTheme="minorHAnsi" w:hAnsiTheme="minorHAnsi"/>
        </w:rPr>
        <w:sectPr w:rsidR="001A7097" w:rsidSect="001A7097">
          <w:pgSz w:w="16838" w:h="11906" w:orient="landscape"/>
          <w:pgMar w:top="1440" w:right="1440" w:bottom="1440" w:left="1440" w:header="708" w:footer="708" w:gutter="0"/>
          <w:cols w:space="708"/>
          <w:docGrid w:linePitch="360"/>
        </w:sectPr>
      </w:pPr>
      <w:r>
        <w:rPr>
          <w:rFonts w:asciiTheme="minorHAnsi" w:hAnsiTheme="minorHAnsi"/>
          <w:noProof/>
          <w:lang w:val="nl-NL" w:eastAsia="nl-NL"/>
        </w:rPr>
        <w:drawing>
          <wp:inline distT="0" distB="0" distL="0" distR="0">
            <wp:extent cx="8858885" cy="2574925"/>
            <wp:effectExtent l="190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8858885" cy="2574925"/>
                    </a:xfrm>
                    <a:prstGeom prst="rect">
                      <a:avLst/>
                    </a:prstGeom>
                    <a:noFill/>
                    <a:ln w="9525">
                      <a:noFill/>
                      <a:miter lim="800000"/>
                      <a:headEnd/>
                      <a:tailEnd/>
                    </a:ln>
                  </pic:spPr>
                </pic:pic>
              </a:graphicData>
            </a:graphic>
          </wp:inline>
        </w:drawing>
      </w:r>
    </w:p>
    <w:p w:rsidR="001A7097" w:rsidRPr="001A7097" w:rsidRDefault="001A7097" w:rsidP="001A7097">
      <w:pPr>
        <w:pStyle w:val="ListParagraph"/>
        <w:spacing w:line="276" w:lineRule="auto"/>
        <w:ind w:left="0"/>
        <w:rPr>
          <w:rFonts w:asciiTheme="minorHAnsi" w:hAnsiTheme="minorHAnsi"/>
          <w:b/>
          <w:sz w:val="28"/>
        </w:rPr>
      </w:pPr>
      <w:r w:rsidRPr="001A7097">
        <w:rPr>
          <w:rFonts w:asciiTheme="minorHAnsi" w:hAnsiTheme="minorHAnsi"/>
          <w:b/>
          <w:sz w:val="28"/>
        </w:rPr>
        <w:t xml:space="preserve">Meta-analysis with Review Manager  </w:t>
      </w:r>
    </w:p>
    <w:p w:rsidR="001A7097" w:rsidRPr="001A7097" w:rsidRDefault="001A7097" w:rsidP="001A7097">
      <w:pPr>
        <w:pStyle w:val="ListParagraph"/>
        <w:spacing w:line="276" w:lineRule="auto"/>
        <w:ind w:left="0"/>
        <w:rPr>
          <w:rFonts w:asciiTheme="minorHAnsi" w:hAnsiTheme="minorHAnsi"/>
        </w:rPr>
      </w:pPr>
    </w:p>
    <w:p w:rsidR="006542E7" w:rsidRPr="001A7097" w:rsidRDefault="006F3EAE" w:rsidP="006542E7">
      <w:pPr>
        <w:pStyle w:val="ListParagraph"/>
        <w:numPr>
          <w:ilvl w:val="0"/>
          <w:numId w:val="12"/>
        </w:numPr>
        <w:spacing w:after="0" w:line="264" w:lineRule="auto"/>
        <w:rPr>
          <w:rFonts w:asciiTheme="minorHAnsi" w:hAnsiTheme="minorHAnsi"/>
        </w:rPr>
      </w:pPr>
      <w:r w:rsidRPr="001A7097">
        <w:rPr>
          <w:rFonts w:asciiTheme="minorHAnsi" w:hAnsiTheme="minorHAnsi"/>
        </w:rPr>
        <w:t xml:space="preserve">First, Open </w:t>
      </w:r>
      <w:proofErr w:type="spellStart"/>
      <w:r w:rsidRPr="001A7097">
        <w:rPr>
          <w:rFonts w:asciiTheme="minorHAnsi" w:hAnsiTheme="minorHAnsi"/>
        </w:rPr>
        <w:t>RevMan</w:t>
      </w:r>
      <w:proofErr w:type="spellEnd"/>
      <w:r w:rsidRPr="001A7097">
        <w:rPr>
          <w:rFonts w:asciiTheme="minorHAnsi" w:hAnsiTheme="minorHAnsi"/>
        </w:rPr>
        <w:t xml:space="preserve"> by double clicking on the Review Manager icon.</w:t>
      </w:r>
      <w:r w:rsidR="005005B0">
        <w:rPr>
          <w:rFonts w:asciiTheme="minorHAnsi" w:hAnsiTheme="minorHAnsi"/>
        </w:rPr>
        <w:t xml:space="preserve"> </w:t>
      </w:r>
    </w:p>
    <w:p w:rsidR="006542E7" w:rsidRPr="001A7097" w:rsidRDefault="006542E7" w:rsidP="006542E7">
      <w:pPr>
        <w:spacing w:after="0" w:line="264" w:lineRule="auto"/>
        <w:ind w:firstLine="720"/>
        <w:rPr>
          <w:rFonts w:asciiTheme="minorHAnsi" w:hAnsiTheme="minorHAnsi"/>
        </w:rPr>
      </w:pPr>
      <w:r w:rsidRPr="001A7097">
        <w:rPr>
          <w:rFonts w:asciiTheme="minorHAnsi" w:hAnsiTheme="minorHAnsi"/>
        </w:rPr>
        <w:t xml:space="preserve"> </w:t>
      </w:r>
      <w:r w:rsidRPr="001A7097">
        <w:rPr>
          <w:rFonts w:asciiTheme="minorHAnsi" w:hAnsiTheme="minorHAnsi"/>
          <w:noProof/>
          <w:color w:val="0000FF"/>
          <w:lang w:val="nl-NL" w:eastAsia="nl-NL"/>
        </w:rPr>
        <w:drawing>
          <wp:inline distT="0" distB="0" distL="0" distR="0">
            <wp:extent cx="220980" cy="220980"/>
            <wp:effectExtent l="19050" t="0" r="7620" b="0"/>
            <wp:docPr id="4" name="irc_mi" descr="Related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lated image">
                      <a:hlinkClick r:id="rId10"/>
                    </pic:cNvPr>
                    <pic:cNvPicPr>
                      <a:picLocks noChangeAspect="1" noChangeArrowheads="1"/>
                    </pic:cNvPicPr>
                  </pic:nvPicPr>
                  <pic:blipFill>
                    <a:blip r:embed="rId11" cstate="print"/>
                    <a:srcRect/>
                    <a:stretch>
                      <a:fillRect/>
                    </a:stretch>
                  </pic:blipFill>
                  <pic:spPr bwMode="auto">
                    <a:xfrm>
                      <a:off x="0" y="0"/>
                      <a:ext cx="220971" cy="220971"/>
                    </a:xfrm>
                    <a:prstGeom prst="rect">
                      <a:avLst/>
                    </a:prstGeom>
                    <a:noFill/>
                    <a:ln w="9525">
                      <a:noFill/>
                      <a:miter lim="800000"/>
                      <a:headEnd/>
                      <a:tailEnd/>
                    </a:ln>
                  </pic:spPr>
                </pic:pic>
              </a:graphicData>
            </a:graphic>
          </wp:inline>
        </w:drawing>
      </w:r>
    </w:p>
    <w:p w:rsidR="006F3EAE" w:rsidRPr="001A7097" w:rsidRDefault="006F3EAE" w:rsidP="006F3EAE">
      <w:pPr>
        <w:pStyle w:val="ListParagraph"/>
        <w:spacing w:after="0" w:line="264" w:lineRule="auto"/>
        <w:rPr>
          <w:rFonts w:asciiTheme="minorHAnsi" w:hAnsiTheme="minorHAnsi"/>
        </w:rPr>
      </w:pPr>
    </w:p>
    <w:p w:rsidR="00F1399D" w:rsidRPr="001A7097" w:rsidRDefault="006F3EAE" w:rsidP="006542E7">
      <w:pPr>
        <w:pStyle w:val="ListParagraph"/>
        <w:numPr>
          <w:ilvl w:val="0"/>
          <w:numId w:val="12"/>
        </w:numPr>
        <w:spacing w:after="0" w:line="264" w:lineRule="auto"/>
        <w:rPr>
          <w:rFonts w:asciiTheme="minorHAnsi" w:hAnsiTheme="minorHAnsi"/>
        </w:rPr>
      </w:pPr>
      <w:r w:rsidRPr="001A7097">
        <w:rPr>
          <w:rFonts w:asciiTheme="minorHAnsi" w:hAnsiTheme="minorHAnsi"/>
        </w:rPr>
        <w:t>Review Manager (</w:t>
      </w:r>
      <w:proofErr w:type="spellStart"/>
      <w:r w:rsidRPr="001A7097">
        <w:rPr>
          <w:rFonts w:asciiTheme="minorHAnsi" w:hAnsiTheme="minorHAnsi"/>
        </w:rPr>
        <w:t>RevMan</w:t>
      </w:r>
      <w:proofErr w:type="spellEnd"/>
      <w:r w:rsidRPr="001A7097">
        <w:rPr>
          <w:rFonts w:asciiTheme="minorHAnsi" w:hAnsiTheme="minorHAnsi"/>
        </w:rPr>
        <w:t xml:space="preserve">) is The Cochrane Collaboration’s software for preparing and maintaining Cochrane reviews. </w:t>
      </w:r>
      <w:proofErr w:type="spellStart"/>
      <w:r w:rsidRPr="001A7097">
        <w:rPr>
          <w:rFonts w:asciiTheme="minorHAnsi" w:hAnsiTheme="minorHAnsi"/>
        </w:rPr>
        <w:t>RevMan</w:t>
      </w:r>
      <w:proofErr w:type="spellEnd"/>
      <w:r w:rsidRPr="001A7097">
        <w:rPr>
          <w:rFonts w:asciiTheme="minorHAnsi" w:hAnsiTheme="minorHAnsi"/>
        </w:rPr>
        <w:t xml:space="preserve"> facilitates preparation of protocols and full reviews, including text, characteristics of studies, comparison tables, and study data. </w:t>
      </w:r>
    </w:p>
    <w:p w:rsidR="00F1399D" w:rsidRPr="001A7097" w:rsidRDefault="00F1399D" w:rsidP="00F1399D">
      <w:pPr>
        <w:pStyle w:val="ListParagraph"/>
        <w:spacing w:after="0" w:line="264" w:lineRule="auto"/>
        <w:rPr>
          <w:rFonts w:asciiTheme="minorHAnsi" w:hAnsiTheme="minorHAnsi"/>
        </w:rPr>
      </w:pPr>
    </w:p>
    <w:p w:rsidR="00F1399D" w:rsidRPr="001A7097" w:rsidRDefault="00F1399D" w:rsidP="00F1399D">
      <w:pPr>
        <w:pStyle w:val="ListParagraph"/>
        <w:spacing w:after="0" w:line="264" w:lineRule="auto"/>
        <w:rPr>
          <w:rFonts w:asciiTheme="minorHAnsi" w:hAnsiTheme="minorHAnsi"/>
        </w:rPr>
      </w:pPr>
      <w:r w:rsidRPr="001A7097">
        <w:rPr>
          <w:rFonts w:asciiTheme="minorHAnsi" w:hAnsiTheme="minorHAnsi"/>
        </w:rPr>
        <w:t xml:space="preserve">In addition to reviews of studies of the effects of healthcare interventions, you can use </w:t>
      </w:r>
      <w:proofErr w:type="spellStart"/>
      <w:r w:rsidRPr="001A7097">
        <w:rPr>
          <w:rFonts w:asciiTheme="minorHAnsi" w:hAnsiTheme="minorHAnsi"/>
        </w:rPr>
        <w:t>RevMan</w:t>
      </w:r>
      <w:proofErr w:type="spellEnd"/>
      <w:r w:rsidRPr="001A7097">
        <w:rPr>
          <w:rFonts w:asciiTheme="minorHAnsi" w:hAnsiTheme="minorHAnsi"/>
        </w:rPr>
        <w:t xml:space="preserve"> to write reviews of diagnostic test accuracy studies, reviews of studies of methodology and overviews of reviews.</w:t>
      </w:r>
      <w:r w:rsidRPr="001A7097">
        <w:rPr>
          <w:rFonts w:asciiTheme="minorHAnsi" w:hAnsiTheme="minorHAnsi"/>
        </w:rPr>
        <w:br/>
      </w:r>
    </w:p>
    <w:p w:rsidR="00F1399D" w:rsidRPr="001A7097" w:rsidRDefault="00F1399D" w:rsidP="00F1399D">
      <w:pPr>
        <w:pStyle w:val="ListParagraph"/>
        <w:spacing w:after="0" w:line="264" w:lineRule="auto"/>
        <w:rPr>
          <w:rFonts w:asciiTheme="minorHAnsi" w:hAnsiTheme="minorHAnsi"/>
        </w:rPr>
      </w:pPr>
      <w:r w:rsidRPr="001A7097">
        <w:rPr>
          <w:rFonts w:asciiTheme="minorHAnsi" w:hAnsiTheme="minorHAnsi"/>
        </w:rPr>
        <w:t xml:space="preserve">If you use </w:t>
      </w:r>
      <w:proofErr w:type="spellStart"/>
      <w:r w:rsidRPr="001A7097">
        <w:rPr>
          <w:rFonts w:asciiTheme="minorHAnsi" w:hAnsiTheme="minorHAnsi"/>
        </w:rPr>
        <w:t>RevMan</w:t>
      </w:r>
      <w:proofErr w:type="spellEnd"/>
      <w:r w:rsidRPr="001A7097">
        <w:rPr>
          <w:rFonts w:asciiTheme="minorHAnsi" w:hAnsiTheme="minorHAnsi"/>
        </w:rPr>
        <w:t xml:space="preserve">, always cite it whenever its output is used in works other than Cochrane Reviews. </w:t>
      </w:r>
    </w:p>
    <w:p w:rsidR="00F1399D" w:rsidRPr="001A7097" w:rsidRDefault="00F1399D" w:rsidP="00F1399D">
      <w:pPr>
        <w:pStyle w:val="ListParagraph"/>
        <w:spacing w:after="0" w:line="264" w:lineRule="auto"/>
        <w:rPr>
          <w:rFonts w:asciiTheme="minorHAnsi" w:hAnsiTheme="minorHAnsi"/>
        </w:rPr>
      </w:pPr>
    </w:p>
    <w:p w:rsidR="00F1399D" w:rsidRPr="001A7097" w:rsidRDefault="00F1399D" w:rsidP="00F1399D">
      <w:pPr>
        <w:pStyle w:val="ListParagraph"/>
        <w:numPr>
          <w:ilvl w:val="0"/>
          <w:numId w:val="12"/>
        </w:numPr>
        <w:spacing w:after="0" w:line="264" w:lineRule="auto"/>
        <w:rPr>
          <w:rFonts w:asciiTheme="minorHAnsi" w:hAnsiTheme="minorHAnsi"/>
        </w:rPr>
      </w:pPr>
      <w:r w:rsidRPr="001A7097">
        <w:rPr>
          <w:rFonts w:asciiTheme="minorHAnsi" w:hAnsiTheme="minorHAnsi"/>
        </w:rPr>
        <w:t>The reason why we use it today is that it can perform meta-analysis of the data entered, and present the results graphically, and is freely available, even if you are not performing a Cochrane review.</w:t>
      </w:r>
      <w:r w:rsidRPr="001A7097">
        <w:rPr>
          <w:rFonts w:asciiTheme="minorHAnsi" w:hAnsiTheme="minorHAnsi"/>
        </w:rPr>
        <w:br/>
      </w:r>
    </w:p>
    <w:p w:rsidR="006542E7" w:rsidRPr="001A7097" w:rsidRDefault="006F3EAE" w:rsidP="006542E7">
      <w:pPr>
        <w:pStyle w:val="ListParagraph"/>
        <w:numPr>
          <w:ilvl w:val="0"/>
          <w:numId w:val="12"/>
        </w:numPr>
        <w:spacing w:after="0" w:line="264" w:lineRule="auto"/>
        <w:rPr>
          <w:rFonts w:asciiTheme="minorHAnsi" w:hAnsiTheme="minorHAnsi"/>
        </w:rPr>
      </w:pPr>
      <w:r w:rsidRPr="001A7097">
        <w:rPr>
          <w:rFonts w:asciiTheme="minorHAnsi" w:hAnsiTheme="minorHAnsi" w:cs="Courier New"/>
        </w:rPr>
        <w:t xml:space="preserve">You will see the welcome screen. </w:t>
      </w:r>
    </w:p>
    <w:p w:rsidR="006542E7" w:rsidRPr="001A7097" w:rsidRDefault="006542E7" w:rsidP="006542E7">
      <w:pPr>
        <w:pStyle w:val="ListParagraph"/>
        <w:spacing w:after="0" w:line="264" w:lineRule="auto"/>
        <w:rPr>
          <w:rFonts w:asciiTheme="minorHAnsi" w:hAnsiTheme="minorHAnsi"/>
        </w:rPr>
      </w:pPr>
    </w:p>
    <w:p w:rsidR="00F1399D" w:rsidRPr="001A7097" w:rsidRDefault="00F1399D" w:rsidP="006542E7">
      <w:pPr>
        <w:pStyle w:val="ListParagraph"/>
        <w:numPr>
          <w:ilvl w:val="0"/>
          <w:numId w:val="12"/>
        </w:numPr>
        <w:spacing w:after="0" w:line="264" w:lineRule="auto"/>
        <w:rPr>
          <w:rFonts w:asciiTheme="minorHAnsi" w:hAnsiTheme="minorHAnsi"/>
        </w:rPr>
      </w:pPr>
      <w:r w:rsidRPr="001A7097">
        <w:rPr>
          <w:rFonts w:asciiTheme="minorHAnsi" w:hAnsiTheme="minorHAnsi" w:cs="Courier New"/>
        </w:rPr>
        <w:t>Press “View Help”.  RevMan5h</w:t>
      </w:r>
      <w:r w:rsidR="006F3EAE" w:rsidRPr="001A7097">
        <w:rPr>
          <w:rFonts w:asciiTheme="minorHAnsi" w:hAnsiTheme="minorHAnsi" w:cs="Courier New"/>
        </w:rPr>
        <w:t>elp is</w:t>
      </w:r>
      <w:r w:rsidRPr="001A7097">
        <w:rPr>
          <w:rFonts w:asciiTheme="minorHAnsi" w:hAnsiTheme="minorHAnsi" w:cs="Courier New"/>
        </w:rPr>
        <w:t xml:space="preserve"> always</w:t>
      </w:r>
      <w:r w:rsidR="006F3EAE" w:rsidRPr="001A7097">
        <w:rPr>
          <w:rFonts w:asciiTheme="minorHAnsi" w:hAnsiTheme="minorHAnsi" w:cs="Courier New"/>
        </w:rPr>
        <w:t xml:space="preserve"> available by clicking </w:t>
      </w:r>
      <w:r w:rsidR="006F3EAE" w:rsidRPr="001A7097">
        <w:rPr>
          <w:rFonts w:asciiTheme="minorHAnsi" w:hAnsiTheme="minorHAnsi" w:cs="Courier New"/>
          <w:b/>
        </w:rPr>
        <w:t>F1</w:t>
      </w:r>
      <w:r w:rsidR="006F3EAE" w:rsidRPr="001A7097">
        <w:rPr>
          <w:rFonts w:asciiTheme="minorHAnsi" w:hAnsiTheme="minorHAnsi" w:cs="Courier New"/>
        </w:rPr>
        <w:t>.</w:t>
      </w:r>
      <w:r w:rsidRPr="001A7097">
        <w:rPr>
          <w:rFonts w:asciiTheme="minorHAnsi" w:hAnsiTheme="minorHAnsi" w:cs="Courier New"/>
        </w:rPr>
        <w:t xml:space="preserve"> </w:t>
      </w:r>
      <w:r w:rsidRPr="001A7097">
        <w:rPr>
          <w:rFonts w:asciiTheme="minorHAnsi" w:hAnsiTheme="minorHAnsi"/>
        </w:rPr>
        <w:t xml:space="preserve">The F1 help file focuses primarily on  Cochrane Intervention reviews, with special sections for the features that are specific to the other review types. </w:t>
      </w:r>
    </w:p>
    <w:p w:rsidR="006542E7" w:rsidRPr="001A7097" w:rsidRDefault="006542E7" w:rsidP="006542E7">
      <w:pPr>
        <w:pStyle w:val="ListParagraph"/>
        <w:spacing w:after="0" w:line="264" w:lineRule="auto"/>
        <w:rPr>
          <w:rFonts w:asciiTheme="minorHAnsi" w:hAnsiTheme="minorHAnsi"/>
        </w:rPr>
      </w:pPr>
    </w:p>
    <w:p w:rsidR="006542E7" w:rsidRPr="001A7097" w:rsidRDefault="006542E7" w:rsidP="006542E7">
      <w:pPr>
        <w:pStyle w:val="ListParagraph"/>
        <w:numPr>
          <w:ilvl w:val="0"/>
          <w:numId w:val="12"/>
        </w:numPr>
        <w:spacing w:after="0" w:line="264" w:lineRule="auto"/>
        <w:rPr>
          <w:rFonts w:asciiTheme="minorHAnsi" w:hAnsiTheme="minorHAnsi"/>
        </w:rPr>
      </w:pPr>
      <w:r w:rsidRPr="001A7097">
        <w:rPr>
          <w:rFonts w:asciiTheme="minorHAnsi" w:hAnsiTheme="minorHAnsi"/>
        </w:rPr>
        <w:t xml:space="preserve">Press  “Handbook”. The Cochrane handbook is freely available online, but also approachable within </w:t>
      </w:r>
      <w:proofErr w:type="spellStart"/>
      <w:r w:rsidRPr="001A7097">
        <w:rPr>
          <w:rFonts w:asciiTheme="minorHAnsi" w:hAnsiTheme="minorHAnsi"/>
        </w:rPr>
        <w:t>RevMan</w:t>
      </w:r>
      <w:proofErr w:type="spellEnd"/>
      <w:r w:rsidRPr="001A7097">
        <w:rPr>
          <w:rFonts w:asciiTheme="minorHAnsi" w:hAnsiTheme="minorHAnsi"/>
        </w:rPr>
        <w:t xml:space="preserve">, by pressing </w:t>
      </w:r>
      <w:r w:rsidRPr="001A7097">
        <w:rPr>
          <w:rFonts w:asciiTheme="minorHAnsi" w:hAnsiTheme="minorHAnsi"/>
          <w:b/>
        </w:rPr>
        <w:t>F2</w:t>
      </w:r>
      <w:r w:rsidRPr="001A7097">
        <w:rPr>
          <w:rFonts w:asciiTheme="minorHAnsi" w:hAnsiTheme="minorHAnsi"/>
        </w:rPr>
        <w:t>.</w:t>
      </w:r>
    </w:p>
    <w:p w:rsidR="006542E7" w:rsidRPr="001A7097" w:rsidRDefault="006542E7" w:rsidP="006542E7">
      <w:pPr>
        <w:spacing w:after="0" w:line="264" w:lineRule="auto"/>
        <w:rPr>
          <w:rFonts w:asciiTheme="minorHAnsi" w:hAnsiTheme="minorHAnsi"/>
        </w:rPr>
      </w:pPr>
    </w:p>
    <w:p w:rsidR="006542E7" w:rsidRPr="001A7097" w:rsidRDefault="006542E7" w:rsidP="00F1399D">
      <w:pPr>
        <w:pStyle w:val="ListParagraph"/>
        <w:numPr>
          <w:ilvl w:val="0"/>
          <w:numId w:val="12"/>
        </w:numPr>
        <w:spacing w:after="0" w:line="264" w:lineRule="auto"/>
        <w:rPr>
          <w:rFonts w:asciiTheme="minorHAnsi" w:hAnsiTheme="minorHAnsi"/>
        </w:rPr>
      </w:pPr>
      <w:r w:rsidRPr="001A7097">
        <w:rPr>
          <w:rFonts w:asciiTheme="minorHAnsi" w:hAnsiTheme="minorHAnsi"/>
        </w:rPr>
        <w:t>Close the welcome screen.</w:t>
      </w:r>
    </w:p>
    <w:p w:rsidR="00F1399D" w:rsidRPr="001A7097" w:rsidRDefault="00F1399D" w:rsidP="00F1399D">
      <w:pPr>
        <w:pStyle w:val="ListParagraph"/>
        <w:spacing w:after="0" w:line="264" w:lineRule="auto"/>
        <w:rPr>
          <w:rFonts w:asciiTheme="minorHAnsi" w:hAnsiTheme="minorHAnsi" w:cs="Courier New"/>
        </w:rPr>
      </w:pPr>
    </w:p>
    <w:p w:rsidR="00F1399D" w:rsidRPr="001A7097" w:rsidRDefault="006542E7" w:rsidP="00F1399D">
      <w:pPr>
        <w:pStyle w:val="Heading2"/>
        <w:rPr>
          <w:rFonts w:asciiTheme="minorHAnsi" w:eastAsiaTheme="minorHAnsi" w:hAnsiTheme="minorHAnsi" w:cs="Arial"/>
          <w:bCs w:val="0"/>
          <w:color w:val="auto"/>
          <w:sz w:val="24"/>
          <w:szCs w:val="22"/>
        </w:rPr>
      </w:pPr>
      <w:r w:rsidRPr="001A7097">
        <w:rPr>
          <w:rFonts w:asciiTheme="minorHAnsi" w:eastAsiaTheme="minorHAnsi" w:hAnsiTheme="minorHAnsi" w:cs="Arial"/>
          <w:bCs w:val="0"/>
          <w:color w:val="auto"/>
          <w:sz w:val="24"/>
          <w:szCs w:val="22"/>
        </w:rPr>
        <w:t xml:space="preserve">Creating a new review </w:t>
      </w:r>
    </w:p>
    <w:p w:rsidR="006542E7" w:rsidRPr="001A7097" w:rsidRDefault="006542E7" w:rsidP="006542E7">
      <w:pPr>
        <w:pStyle w:val="Heading2"/>
        <w:numPr>
          <w:ilvl w:val="0"/>
          <w:numId w:val="12"/>
        </w:numPr>
        <w:rPr>
          <w:rFonts w:asciiTheme="minorHAnsi" w:eastAsiaTheme="minorHAnsi" w:hAnsiTheme="minorHAnsi" w:cs="Arial"/>
          <w:b w:val="0"/>
          <w:bCs w:val="0"/>
          <w:color w:val="auto"/>
          <w:sz w:val="22"/>
          <w:szCs w:val="22"/>
        </w:rPr>
      </w:pPr>
      <w:r w:rsidRPr="001A7097">
        <w:rPr>
          <w:rFonts w:asciiTheme="minorHAnsi" w:eastAsiaTheme="minorHAnsi" w:hAnsiTheme="minorHAnsi" w:cs="Arial"/>
          <w:b w:val="0"/>
          <w:bCs w:val="0"/>
          <w:color w:val="auto"/>
          <w:sz w:val="22"/>
          <w:szCs w:val="22"/>
        </w:rPr>
        <w:t xml:space="preserve">We will create a review for the neonatal mortality for </w:t>
      </w:r>
      <w:proofErr w:type="spellStart"/>
      <w:r w:rsidRPr="001A7097">
        <w:rPr>
          <w:rFonts w:asciiTheme="minorHAnsi" w:eastAsiaTheme="minorHAnsi" w:hAnsiTheme="minorHAnsi" w:cs="Arial"/>
          <w:b w:val="0"/>
          <w:bCs w:val="0"/>
          <w:color w:val="auto"/>
          <w:sz w:val="22"/>
          <w:szCs w:val="22"/>
        </w:rPr>
        <w:t>preterms</w:t>
      </w:r>
      <w:proofErr w:type="spellEnd"/>
      <w:r w:rsidRPr="001A7097">
        <w:rPr>
          <w:rFonts w:asciiTheme="minorHAnsi" w:eastAsiaTheme="minorHAnsi" w:hAnsiTheme="minorHAnsi" w:cs="Arial"/>
          <w:b w:val="0"/>
          <w:bCs w:val="0"/>
          <w:color w:val="auto"/>
          <w:sz w:val="22"/>
          <w:szCs w:val="22"/>
        </w:rPr>
        <w:t xml:space="preserve"> in breech (CS vs. VD) data.</w:t>
      </w:r>
    </w:p>
    <w:p w:rsidR="006542E7" w:rsidRPr="001A7097" w:rsidRDefault="006542E7" w:rsidP="006542E7">
      <w:pPr>
        <w:rPr>
          <w:rFonts w:asciiTheme="minorHAnsi" w:hAnsiTheme="minorHAnsi"/>
        </w:rPr>
      </w:pPr>
    </w:p>
    <w:p w:rsidR="006542E7" w:rsidRPr="001A7097" w:rsidRDefault="00011628" w:rsidP="00F1399D">
      <w:pPr>
        <w:pStyle w:val="ListParagraph"/>
        <w:numPr>
          <w:ilvl w:val="0"/>
          <w:numId w:val="12"/>
        </w:numPr>
        <w:spacing w:after="0" w:line="264" w:lineRule="auto"/>
        <w:rPr>
          <w:rFonts w:asciiTheme="minorHAnsi" w:hAnsiTheme="minorHAnsi" w:cs="Courier New"/>
        </w:rPr>
      </w:pPr>
      <w:r w:rsidRPr="001A7097">
        <w:rPr>
          <w:rFonts w:asciiTheme="minorHAnsi" w:hAnsiTheme="minorHAnsi"/>
          <w:b/>
        </w:rPr>
        <w:t xml:space="preserve">Step 1: </w:t>
      </w:r>
      <w:r w:rsidR="00DA1439" w:rsidRPr="001A7097">
        <w:rPr>
          <w:rFonts w:asciiTheme="minorHAnsi" w:hAnsiTheme="minorHAnsi"/>
          <w:b/>
        </w:rPr>
        <w:br/>
      </w:r>
      <w:r w:rsidR="00F1399D" w:rsidRPr="001A7097">
        <w:rPr>
          <w:rFonts w:asciiTheme="minorHAnsi" w:hAnsiTheme="minorHAnsi"/>
        </w:rPr>
        <w:t>Click the New button on the toolbar. This opens the New Review Wizard</w:t>
      </w:r>
      <w:r w:rsidRPr="001A7097">
        <w:rPr>
          <w:rFonts w:asciiTheme="minorHAnsi" w:hAnsiTheme="minorHAnsi"/>
        </w:rPr>
        <w:t>, and you can create a title for your review</w:t>
      </w:r>
      <w:r w:rsidR="006542E7" w:rsidRPr="001A7097">
        <w:rPr>
          <w:rFonts w:asciiTheme="minorHAnsi" w:hAnsiTheme="minorHAnsi"/>
        </w:rPr>
        <w:t>. Follow the steps in the wizard</w:t>
      </w:r>
    </w:p>
    <w:p w:rsidR="00CC2043" w:rsidRPr="001A7097" w:rsidRDefault="006542E7" w:rsidP="006542E7">
      <w:pPr>
        <w:pStyle w:val="ListParagraph"/>
        <w:numPr>
          <w:ilvl w:val="1"/>
          <w:numId w:val="12"/>
        </w:numPr>
        <w:spacing w:after="0" w:line="264" w:lineRule="auto"/>
        <w:rPr>
          <w:rFonts w:asciiTheme="minorHAnsi" w:hAnsiTheme="minorHAnsi" w:cs="Courier New"/>
        </w:rPr>
      </w:pPr>
      <w:r w:rsidRPr="001A7097">
        <w:rPr>
          <w:rFonts w:asciiTheme="minorHAnsi" w:hAnsiTheme="minorHAnsi"/>
        </w:rPr>
        <w:t xml:space="preserve">Indicate which type of review you want to make. </w:t>
      </w:r>
      <w:r w:rsidR="00CC2043" w:rsidRPr="001A7097">
        <w:rPr>
          <w:rFonts w:asciiTheme="minorHAnsi" w:hAnsiTheme="minorHAnsi"/>
        </w:rPr>
        <w:t xml:space="preserve"> &gt;next.</w:t>
      </w:r>
    </w:p>
    <w:p w:rsidR="006F3EAE" w:rsidRPr="001A7097" w:rsidRDefault="00CC2043" w:rsidP="006542E7">
      <w:pPr>
        <w:pStyle w:val="ListParagraph"/>
        <w:numPr>
          <w:ilvl w:val="1"/>
          <w:numId w:val="12"/>
        </w:numPr>
        <w:spacing w:after="0" w:line="264" w:lineRule="auto"/>
        <w:rPr>
          <w:rFonts w:asciiTheme="minorHAnsi" w:hAnsiTheme="minorHAnsi" w:cs="Courier New"/>
        </w:rPr>
      </w:pPr>
      <w:r w:rsidRPr="001A7097">
        <w:rPr>
          <w:rFonts w:asciiTheme="minorHAnsi" w:hAnsiTheme="minorHAnsi"/>
        </w:rPr>
        <w:t>C</w:t>
      </w:r>
      <w:r w:rsidR="006542E7" w:rsidRPr="001A7097">
        <w:rPr>
          <w:rFonts w:asciiTheme="minorHAnsi" w:hAnsiTheme="minorHAnsi"/>
        </w:rPr>
        <w:t xml:space="preserve">reate a </w:t>
      </w:r>
      <w:r w:rsidRPr="001A7097">
        <w:rPr>
          <w:rFonts w:asciiTheme="minorHAnsi" w:hAnsiTheme="minorHAnsi"/>
        </w:rPr>
        <w:t xml:space="preserve">suitable </w:t>
      </w:r>
      <w:r w:rsidR="006542E7" w:rsidRPr="001A7097">
        <w:rPr>
          <w:rFonts w:asciiTheme="minorHAnsi" w:hAnsiTheme="minorHAnsi"/>
        </w:rPr>
        <w:t xml:space="preserve">title. </w:t>
      </w:r>
      <w:r w:rsidRPr="001A7097">
        <w:rPr>
          <w:rFonts w:asciiTheme="minorHAnsi" w:hAnsiTheme="minorHAnsi"/>
        </w:rPr>
        <w:t xml:space="preserve"> &gt;next.</w:t>
      </w:r>
    </w:p>
    <w:p w:rsidR="006542E7" w:rsidRPr="001A7097" w:rsidRDefault="00CC2043" w:rsidP="006542E7">
      <w:pPr>
        <w:pStyle w:val="ListParagraph"/>
        <w:numPr>
          <w:ilvl w:val="1"/>
          <w:numId w:val="12"/>
        </w:numPr>
        <w:spacing w:after="0" w:line="264" w:lineRule="auto"/>
        <w:rPr>
          <w:rFonts w:asciiTheme="minorHAnsi" w:hAnsiTheme="minorHAnsi" w:cs="Courier New"/>
        </w:rPr>
      </w:pPr>
      <w:r w:rsidRPr="001A7097">
        <w:rPr>
          <w:rFonts w:asciiTheme="minorHAnsi" w:hAnsiTheme="minorHAnsi" w:cs="Courier New"/>
        </w:rPr>
        <w:t xml:space="preserve">Choose “full review”, as we will use </w:t>
      </w:r>
      <w:proofErr w:type="spellStart"/>
      <w:r w:rsidRPr="001A7097">
        <w:rPr>
          <w:rFonts w:asciiTheme="minorHAnsi" w:hAnsiTheme="minorHAnsi" w:cs="Courier New"/>
        </w:rPr>
        <w:t>RevMan</w:t>
      </w:r>
      <w:proofErr w:type="spellEnd"/>
      <w:r w:rsidRPr="001A7097">
        <w:rPr>
          <w:rFonts w:asciiTheme="minorHAnsi" w:hAnsiTheme="minorHAnsi" w:cs="Courier New"/>
        </w:rPr>
        <w:t xml:space="preserve"> to conduct a meta-analysis. &gt;finish.</w:t>
      </w:r>
    </w:p>
    <w:p w:rsidR="006F3EAE" w:rsidRPr="001A7097" w:rsidRDefault="006F3EAE" w:rsidP="006F3EAE">
      <w:pPr>
        <w:spacing w:after="0" w:line="264" w:lineRule="auto"/>
        <w:rPr>
          <w:rFonts w:asciiTheme="minorHAnsi" w:hAnsiTheme="minorHAnsi" w:cs="Courier New"/>
        </w:rPr>
      </w:pPr>
    </w:p>
    <w:p w:rsidR="006F3EAE" w:rsidRPr="001A7097" w:rsidRDefault="00CC2043" w:rsidP="006F3EAE">
      <w:pPr>
        <w:pStyle w:val="ListParagraph"/>
        <w:numPr>
          <w:ilvl w:val="0"/>
          <w:numId w:val="12"/>
        </w:numPr>
        <w:spacing w:after="0" w:line="264" w:lineRule="auto"/>
        <w:rPr>
          <w:rFonts w:asciiTheme="minorHAnsi" w:hAnsiTheme="minorHAnsi" w:cs="Courier New"/>
        </w:rPr>
      </w:pPr>
      <w:proofErr w:type="spellStart"/>
      <w:r w:rsidRPr="001A7097">
        <w:rPr>
          <w:rFonts w:asciiTheme="minorHAnsi" w:hAnsiTheme="minorHAnsi" w:cs="Courier New"/>
        </w:rPr>
        <w:t>Revman</w:t>
      </w:r>
      <w:proofErr w:type="spellEnd"/>
      <w:r w:rsidRPr="001A7097">
        <w:rPr>
          <w:rFonts w:asciiTheme="minorHAnsi" w:hAnsiTheme="minorHAnsi" w:cs="Courier New"/>
        </w:rPr>
        <w:t xml:space="preserve"> is a program created for Cochrane reviews. We will just use it to conduct a meta-analysis, therefore many options can be ignored. To manoeuvre through </w:t>
      </w:r>
      <w:proofErr w:type="spellStart"/>
      <w:r w:rsidRPr="001A7097">
        <w:rPr>
          <w:rFonts w:asciiTheme="minorHAnsi" w:hAnsiTheme="minorHAnsi" w:cs="Courier New"/>
        </w:rPr>
        <w:t>RevMan</w:t>
      </w:r>
      <w:proofErr w:type="spellEnd"/>
      <w:r w:rsidRPr="001A7097">
        <w:rPr>
          <w:rFonts w:asciiTheme="minorHAnsi" w:hAnsiTheme="minorHAnsi" w:cs="Courier New"/>
        </w:rPr>
        <w:t xml:space="preserve">, the left pane in </w:t>
      </w:r>
      <w:proofErr w:type="spellStart"/>
      <w:r w:rsidRPr="001A7097">
        <w:rPr>
          <w:rFonts w:asciiTheme="minorHAnsi" w:hAnsiTheme="minorHAnsi" w:cs="Courier New"/>
        </w:rPr>
        <w:t>RevMan</w:t>
      </w:r>
      <w:proofErr w:type="spellEnd"/>
      <w:r w:rsidRPr="001A7097">
        <w:rPr>
          <w:rFonts w:asciiTheme="minorHAnsi" w:hAnsiTheme="minorHAnsi" w:cs="Courier New"/>
        </w:rPr>
        <w:t xml:space="preserve"> is very important. Look at all the options in the left pane.</w:t>
      </w:r>
      <w:r w:rsidRPr="001A7097">
        <w:rPr>
          <w:rFonts w:asciiTheme="minorHAnsi" w:hAnsiTheme="minorHAnsi" w:cs="Courier New"/>
        </w:rPr>
        <w:br/>
      </w:r>
      <w:r w:rsidR="006F3EAE" w:rsidRPr="001A7097">
        <w:rPr>
          <w:rFonts w:asciiTheme="minorHAnsi" w:hAnsiTheme="minorHAnsi" w:cs="Courier New"/>
        </w:rPr>
        <w:br/>
      </w:r>
    </w:p>
    <w:p w:rsidR="006F3EAE" w:rsidRPr="001A7097" w:rsidRDefault="006F3EAE" w:rsidP="006F3EAE">
      <w:pPr>
        <w:pStyle w:val="ListParagraph"/>
        <w:spacing w:after="0" w:line="264" w:lineRule="auto"/>
        <w:rPr>
          <w:rFonts w:asciiTheme="minorHAnsi" w:hAnsiTheme="minorHAnsi" w:cs="Courier New"/>
        </w:rPr>
      </w:pPr>
      <w:r w:rsidRPr="001A7097">
        <w:rPr>
          <w:rFonts w:asciiTheme="minorHAnsi" w:hAnsiTheme="minorHAnsi" w:cs="Courier New"/>
        </w:rPr>
        <w:t xml:space="preserve"> </w:t>
      </w:r>
      <w:r w:rsidR="00011628" w:rsidRPr="001A7097">
        <w:rPr>
          <w:rFonts w:asciiTheme="minorHAnsi" w:hAnsiTheme="minorHAnsi" w:cs="Courier New"/>
          <w:noProof/>
          <w:lang w:val="nl-NL" w:eastAsia="nl-NL"/>
        </w:rPr>
        <w:drawing>
          <wp:inline distT="0" distB="0" distL="0" distR="0">
            <wp:extent cx="3964034" cy="2101114"/>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966356" cy="2102345"/>
                    </a:xfrm>
                    <a:prstGeom prst="rect">
                      <a:avLst/>
                    </a:prstGeom>
                    <a:noFill/>
                    <a:ln w="9525">
                      <a:noFill/>
                      <a:miter lim="800000"/>
                      <a:headEnd/>
                      <a:tailEnd/>
                    </a:ln>
                  </pic:spPr>
                </pic:pic>
              </a:graphicData>
            </a:graphic>
          </wp:inline>
        </w:drawing>
      </w:r>
    </w:p>
    <w:p w:rsidR="006F3EAE" w:rsidRPr="001A7097" w:rsidRDefault="006F3EAE" w:rsidP="006F3EAE">
      <w:pPr>
        <w:spacing w:after="0" w:line="264" w:lineRule="auto"/>
        <w:rPr>
          <w:rFonts w:asciiTheme="minorHAnsi" w:hAnsiTheme="minorHAnsi" w:cs="Courier New"/>
        </w:rPr>
      </w:pPr>
    </w:p>
    <w:p w:rsidR="00CC2043" w:rsidRPr="001A7097" w:rsidRDefault="00011628" w:rsidP="00CC2043">
      <w:pPr>
        <w:pStyle w:val="ListParagraph"/>
        <w:numPr>
          <w:ilvl w:val="0"/>
          <w:numId w:val="12"/>
        </w:numPr>
        <w:spacing w:after="0" w:line="264" w:lineRule="auto"/>
        <w:rPr>
          <w:rFonts w:asciiTheme="minorHAnsi" w:hAnsiTheme="minorHAnsi" w:cs="Courier New"/>
        </w:rPr>
      </w:pPr>
      <w:r w:rsidRPr="001A7097">
        <w:rPr>
          <w:rFonts w:asciiTheme="minorHAnsi" w:hAnsiTheme="minorHAnsi" w:cs="Courier New"/>
          <w:b/>
        </w:rPr>
        <w:t xml:space="preserve">Step 2: </w:t>
      </w:r>
      <w:r w:rsidR="00DA1439" w:rsidRPr="001A7097">
        <w:rPr>
          <w:rFonts w:asciiTheme="minorHAnsi" w:hAnsiTheme="minorHAnsi" w:cs="Courier New"/>
          <w:b/>
        </w:rPr>
        <w:br/>
      </w:r>
      <w:r w:rsidRPr="001A7097">
        <w:rPr>
          <w:rFonts w:asciiTheme="minorHAnsi" w:hAnsiTheme="minorHAnsi" w:cs="Courier New"/>
        </w:rPr>
        <w:t xml:space="preserve">The next step is to make our </w:t>
      </w:r>
      <w:r w:rsidR="008E6624" w:rsidRPr="00223779">
        <w:rPr>
          <w:rFonts w:asciiTheme="minorHAnsi" w:hAnsiTheme="minorHAnsi" w:cs="Courier New"/>
          <w:b/>
        </w:rPr>
        <w:t>studies</w:t>
      </w:r>
      <w:r w:rsidR="008E6624" w:rsidRPr="001A7097">
        <w:rPr>
          <w:rFonts w:asciiTheme="minorHAnsi" w:hAnsiTheme="minorHAnsi" w:cs="Courier New"/>
        </w:rPr>
        <w:t xml:space="preserve"> </w:t>
      </w:r>
      <w:r w:rsidRPr="001A7097">
        <w:rPr>
          <w:rFonts w:asciiTheme="minorHAnsi" w:hAnsiTheme="minorHAnsi" w:cs="Courier New"/>
        </w:rPr>
        <w:t xml:space="preserve">available in </w:t>
      </w:r>
      <w:proofErr w:type="spellStart"/>
      <w:r w:rsidRPr="001A7097">
        <w:rPr>
          <w:rFonts w:asciiTheme="minorHAnsi" w:hAnsiTheme="minorHAnsi" w:cs="Courier New"/>
        </w:rPr>
        <w:t>RevMan</w:t>
      </w:r>
      <w:proofErr w:type="spellEnd"/>
      <w:r w:rsidRPr="001A7097">
        <w:rPr>
          <w:rFonts w:asciiTheme="minorHAnsi" w:hAnsiTheme="minorHAnsi" w:cs="Courier New"/>
        </w:rPr>
        <w:t xml:space="preserve">. </w:t>
      </w:r>
      <w:r w:rsidRPr="001A7097">
        <w:rPr>
          <w:rFonts w:asciiTheme="minorHAnsi" w:hAnsiTheme="minorHAnsi" w:cs="Courier New"/>
        </w:rPr>
        <w:br/>
      </w:r>
      <w:r w:rsidR="00CC2043" w:rsidRPr="001A7097">
        <w:rPr>
          <w:rFonts w:asciiTheme="minorHAnsi" w:hAnsiTheme="minorHAnsi" w:cs="Courier New"/>
        </w:rPr>
        <w:t>In the left pane, double-click on “</w:t>
      </w:r>
      <w:r w:rsidRPr="001A7097">
        <w:rPr>
          <w:rFonts w:asciiTheme="minorHAnsi" w:hAnsiTheme="minorHAnsi" w:cs="Courier New"/>
        </w:rPr>
        <w:t>Included studies</w:t>
      </w:r>
      <w:r w:rsidR="00CC2043" w:rsidRPr="001A7097">
        <w:rPr>
          <w:rFonts w:asciiTheme="minorHAnsi" w:hAnsiTheme="minorHAnsi" w:cs="Courier New"/>
        </w:rPr>
        <w:t>”, to include our 7 studies</w:t>
      </w:r>
      <w:r w:rsidRPr="001A7097">
        <w:rPr>
          <w:rFonts w:asciiTheme="minorHAnsi" w:hAnsiTheme="minorHAnsi" w:cs="Courier New"/>
        </w:rPr>
        <w:t xml:space="preserve"> (one by one)</w:t>
      </w:r>
      <w:r w:rsidR="00CC2043" w:rsidRPr="001A7097">
        <w:rPr>
          <w:rFonts w:asciiTheme="minorHAnsi" w:hAnsiTheme="minorHAnsi" w:cs="Courier New"/>
        </w:rPr>
        <w:t xml:space="preserve">. You can either work in the left pane, by pressing your right mouse-click, and select “Add Study”, or in the right pane, by pressing the button “Add Study”. </w:t>
      </w:r>
    </w:p>
    <w:p w:rsidR="00CC2043" w:rsidRPr="001A7097" w:rsidRDefault="00CC2043" w:rsidP="00CC2043">
      <w:pPr>
        <w:pStyle w:val="ListParagraph"/>
        <w:spacing w:after="0" w:line="264" w:lineRule="auto"/>
        <w:rPr>
          <w:rFonts w:asciiTheme="minorHAnsi" w:hAnsiTheme="minorHAnsi" w:cs="Courier New"/>
        </w:rPr>
      </w:pPr>
    </w:p>
    <w:p w:rsidR="00CC2043" w:rsidRPr="001A7097" w:rsidRDefault="00CC2043" w:rsidP="00CC2043">
      <w:pPr>
        <w:pStyle w:val="ListParagraph"/>
        <w:numPr>
          <w:ilvl w:val="0"/>
          <w:numId w:val="12"/>
        </w:numPr>
        <w:spacing w:after="0" w:line="264" w:lineRule="auto"/>
        <w:rPr>
          <w:rFonts w:asciiTheme="minorHAnsi" w:hAnsiTheme="minorHAnsi" w:cs="Courier New"/>
        </w:rPr>
      </w:pPr>
      <w:r w:rsidRPr="001A7097">
        <w:rPr>
          <w:rFonts w:asciiTheme="minorHAnsi" w:hAnsiTheme="minorHAnsi" w:cs="Courier New"/>
        </w:rPr>
        <w:t xml:space="preserve">Add the 7 studies. Presence of an identifier per study is sufficient, like “Van </w:t>
      </w:r>
      <w:proofErr w:type="spellStart"/>
      <w:r w:rsidRPr="001A7097">
        <w:rPr>
          <w:rFonts w:asciiTheme="minorHAnsi" w:hAnsiTheme="minorHAnsi" w:cs="Courier New"/>
        </w:rPr>
        <w:t>Eijk</w:t>
      </w:r>
      <w:proofErr w:type="spellEnd"/>
      <w:r w:rsidRPr="001A7097">
        <w:rPr>
          <w:rFonts w:asciiTheme="minorHAnsi" w:hAnsiTheme="minorHAnsi" w:cs="Courier New"/>
        </w:rPr>
        <w:t xml:space="preserve"> 1983”</w:t>
      </w:r>
      <w:r w:rsidR="00011628" w:rsidRPr="001A7097">
        <w:rPr>
          <w:rFonts w:asciiTheme="minorHAnsi" w:hAnsiTheme="minorHAnsi" w:cs="Courier New"/>
        </w:rPr>
        <w:t>. N</w:t>
      </w:r>
      <w:r w:rsidRPr="001A7097">
        <w:rPr>
          <w:rFonts w:asciiTheme="minorHAnsi" w:hAnsiTheme="minorHAnsi" w:cs="Courier New"/>
        </w:rPr>
        <w:t xml:space="preserve">o other information or literature references are needed for our purpose. </w:t>
      </w:r>
      <w:r w:rsidR="00011628" w:rsidRPr="001A7097">
        <w:rPr>
          <w:rFonts w:asciiTheme="minorHAnsi" w:hAnsiTheme="minorHAnsi" w:cs="Courier New"/>
        </w:rPr>
        <w:br/>
        <w:t xml:space="preserve">If you are ready, check that all studies are present under “Included studies”. </w:t>
      </w:r>
    </w:p>
    <w:p w:rsidR="00CC2043" w:rsidRPr="001A7097" w:rsidRDefault="00CC2043" w:rsidP="00CC2043">
      <w:pPr>
        <w:pStyle w:val="ListParagraph"/>
        <w:spacing w:after="0" w:line="264" w:lineRule="auto"/>
        <w:rPr>
          <w:rFonts w:asciiTheme="minorHAnsi" w:hAnsiTheme="minorHAnsi" w:cs="Courier New"/>
        </w:rPr>
      </w:pPr>
    </w:p>
    <w:p w:rsidR="006F3EAE" w:rsidRPr="001A7097" w:rsidRDefault="00011628" w:rsidP="00F1399D">
      <w:pPr>
        <w:pStyle w:val="ListParagraph"/>
        <w:numPr>
          <w:ilvl w:val="0"/>
          <w:numId w:val="12"/>
        </w:numPr>
        <w:spacing w:after="0" w:line="264" w:lineRule="auto"/>
        <w:rPr>
          <w:rFonts w:asciiTheme="minorHAnsi" w:hAnsiTheme="minorHAnsi" w:cs="Courier New"/>
        </w:rPr>
      </w:pPr>
      <w:r w:rsidRPr="001A7097">
        <w:rPr>
          <w:rFonts w:asciiTheme="minorHAnsi" w:hAnsiTheme="minorHAnsi" w:cs="Courier New"/>
          <w:b/>
        </w:rPr>
        <w:t xml:space="preserve">Step 3: </w:t>
      </w:r>
      <w:r w:rsidR="00DA1439" w:rsidRPr="001A7097">
        <w:rPr>
          <w:rFonts w:asciiTheme="minorHAnsi" w:hAnsiTheme="minorHAnsi" w:cs="Courier New"/>
          <w:b/>
        </w:rPr>
        <w:br/>
      </w:r>
      <w:r w:rsidR="006F3EAE" w:rsidRPr="001A7097">
        <w:rPr>
          <w:rFonts w:asciiTheme="minorHAnsi" w:hAnsiTheme="minorHAnsi" w:cs="Courier New"/>
        </w:rPr>
        <w:t xml:space="preserve">The </w:t>
      </w:r>
      <w:r w:rsidRPr="001A7097">
        <w:rPr>
          <w:rFonts w:asciiTheme="minorHAnsi" w:hAnsiTheme="minorHAnsi" w:cs="Courier New"/>
        </w:rPr>
        <w:t>next</w:t>
      </w:r>
      <w:r w:rsidR="006F3EAE" w:rsidRPr="001A7097">
        <w:rPr>
          <w:rFonts w:asciiTheme="minorHAnsi" w:hAnsiTheme="minorHAnsi" w:cs="Courier New"/>
        </w:rPr>
        <w:t xml:space="preserve"> step, before  you can conduct a meta-analysis, is to add the </w:t>
      </w:r>
      <w:r w:rsidR="006F3EAE" w:rsidRPr="001A7097">
        <w:rPr>
          <w:rFonts w:asciiTheme="minorHAnsi" w:hAnsiTheme="minorHAnsi" w:cs="Courier New"/>
          <w:b/>
        </w:rPr>
        <w:t>comparison</w:t>
      </w:r>
      <w:r w:rsidR="006F3EAE" w:rsidRPr="001A7097">
        <w:rPr>
          <w:rFonts w:asciiTheme="minorHAnsi" w:hAnsiTheme="minorHAnsi" w:cs="Courier New"/>
        </w:rPr>
        <w:t xml:space="preserve"> that you are interested in, i.e. the treatment</w:t>
      </w:r>
      <w:r w:rsidR="00223779">
        <w:rPr>
          <w:rFonts w:asciiTheme="minorHAnsi" w:hAnsiTheme="minorHAnsi" w:cs="Courier New"/>
        </w:rPr>
        <w:t>s/interventions</w:t>
      </w:r>
      <w:r w:rsidR="006F3EAE" w:rsidRPr="001A7097">
        <w:rPr>
          <w:rFonts w:asciiTheme="minorHAnsi" w:hAnsiTheme="minorHAnsi" w:cs="Courier New"/>
        </w:rPr>
        <w:t xml:space="preserve"> that you want to compare. </w:t>
      </w:r>
      <w:r w:rsidRPr="001A7097">
        <w:rPr>
          <w:rFonts w:asciiTheme="minorHAnsi" w:hAnsiTheme="minorHAnsi" w:cs="Courier New"/>
        </w:rPr>
        <w:br/>
      </w:r>
      <w:r w:rsidR="006F3EAE" w:rsidRPr="001A7097">
        <w:rPr>
          <w:rFonts w:asciiTheme="minorHAnsi" w:hAnsiTheme="minorHAnsi" w:cs="Courier New"/>
        </w:rPr>
        <w:t xml:space="preserve">Which is the comparison that you are interested </w:t>
      </w:r>
      <w:r w:rsidRPr="001A7097">
        <w:rPr>
          <w:rFonts w:asciiTheme="minorHAnsi" w:hAnsiTheme="minorHAnsi" w:cs="Courier New"/>
        </w:rPr>
        <w:t>in</w:t>
      </w:r>
      <w:r w:rsidR="006F3EAE" w:rsidRPr="001A7097">
        <w:rPr>
          <w:rFonts w:asciiTheme="minorHAnsi" w:hAnsiTheme="minorHAnsi" w:cs="Courier New"/>
        </w:rPr>
        <w:t xml:space="preserve">? </w:t>
      </w:r>
    </w:p>
    <w:p w:rsidR="006F3EAE" w:rsidRPr="001A7097" w:rsidRDefault="006F3EAE" w:rsidP="006F3EAE">
      <w:pPr>
        <w:pStyle w:val="ListParagraph"/>
        <w:spacing w:after="0" w:line="264" w:lineRule="auto"/>
        <w:rPr>
          <w:rFonts w:asciiTheme="minorHAnsi" w:hAnsiTheme="minorHAnsi" w:cs="Courier New"/>
        </w:rPr>
      </w:pPr>
    </w:p>
    <w:p w:rsidR="006F3EAE" w:rsidRPr="001A7097" w:rsidRDefault="00011628" w:rsidP="006F3EAE">
      <w:pPr>
        <w:pStyle w:val="ListParagraph"/>
        <w:spacing w:after="0" w:line="264" w:lineRule="auto"/>
        <w:rPr>
          <w:rFonts w:asciiTheme="minorHAnsi" w:hAnsiTheme="minorHAnsi" w:cs="Courier New"/>
          <w:color w:val="FF0000"/>
        </w:rPr>
      </w:pPr>
      <w:r w:rsidRPr="001A7097">
        <w:rPr>
          <w:rFonts w:asciiTheme="minorHAnsi" w:hAnsiTheme="minorHAnsi" w:cs="Courier New"/>
          <w:color w:val="FF0000"/>
        </w:rPr>
        <w:t>T</w:t>
      </w:r>
      <w:r w:rsidR="006F3EAE" w:rsidRPr="001A7097">
        <w:rPr>
          <w:rFonts w:asciiTheme="minorHAnsi" w:hAnsiTheme="minorHAnsi" w:cs="Courier New"/>
          <w:color w:val="FF0000"/>
        </w:rPr>
        <w:t xml:space="preserve">he comparison between </w:t>
      </w:r>
      <w:r w:rsidRPr="001A7097">
        <w:rPr>
          <w:rFonts w:asciiTheme="minorHAnsi" w:hAnsiTheme="minorHAnsi" w:cs="Courier New"/>
          <w:color w:val="FF0000"/>
        </w:rPr>
        <w:t>CS</w:t>
      </w:r>
      <w:r w:rsidR="006F3EAE" w:rsidRPr="001A7097">
        <w:rPr>
          <w:rFonts w:asciiTheme="minorHAnsi" w:hAnsiTheme="minorHAnsi" w:cs="Courier New"/>
          <w:color w:val="FF0000"/>
        </w:rPr>
        <w:t xml:space="preserve"> and </w:t>
      </w:r>
      <w:r w:rsidRPr="001A7097">
        <w:rPr>
          <w:rFonts w:asciiTheme="minorHAnsi" w:hAnsiTheme="minorHAnsi" w:cs="Courier New"/>
          <w:color w:val="FF0000"/>
        </w:rPr>
        <w:t>vaginal delivery mode</w:t>
      </w:r>
      <w:r w:rsidR="006F3EAE" w:rsidRPr="001A7097">
        <w:rPr>
          <w:rFonts w:asciiTheme="minorHAnsi" w:hAnsiTheme="minorHAnsi" w:cs="Courier New"/>
          <w:color w:val="FF0000"/>
        </w:rPr>
        <w:t xml:space="preserve">. </w:t>
      </w:r>
    </w:p>
    <w:p w:rsidR="006F3EAE" w:rsidRPr="001A7097" w:rsidRDefault="006F3EAE" w:rsidP="006F3EAE">
      <w:pPr>
        <w:spacing w:after="0" w:line="264" w:lineRule="auto"/>
        <w:rPr>
          <w:rFonts w:asciiTheme="minorHAnsi" w:hAnsiTheme="minorHAnsi" w:cs="Courier New"/>
        </w:rPr>
      </w:pPr>
    </w:p>
    <w:p w:rsidR="006F3EAE" w:rsidRPr="001A7097" w:rsidRDefault="006F3EAE" w:rsidP="00F1399D">
      <w:pPr>
        <w:pStyle w:val="ListParagraph"/>
        <w:numPr>
          <w:ilvl w:val="0"/>
          <w:numId w:val="12"/>
        </w:numPr>
        <w:spacing w:after="0" w:line="264" w:lineRule="auto"/>
        <w:rPr>
          <w:rFonts w:asciiTheme="minorHAnsi" w:hAnsiTheme="minorHAnsi" w:cs="Courier New"/>
        </w:rPr>
      </w:pPr>
      <w:r w:rsidRPr="001A7097">
        <w:rPr>
          <w:rFonts w:asciiTheme="minorHAnsi" w:hAnsiTheme="minorHAnsi" w:cs="Courier New"/>
        </w:rPr>
        <w:t xml:space="preserve">You can </w:t>
      </w:r>
      <w:r w:rsidR="00011628" w:rsidRPr="001A7097">
        <w:rPr>
          <w:rFonts w:asciiTheme="minorHAnsi" w:hAnsiTheme="minorHAnsi" w:cs="Courier New"/>
        </w:rPr>
        <w:t>add</w:t>
      </w:r>
      <w:r w:rsidRPr="001A7097">
        <w:rPr>
          <w:rFonts w:asciiTheme="minorHAnsi" w:hAnsiTheme="minorHAnsi" w:cs="Courier New"/>
        </w:rPr>
        <w:t xml:space="preserve"> this comparison by </w:t>
      </w:r>
      <w:r w:rsidR="00011628" w:rsidRPr="001A7097">
        <w:rPr>
          <w:rFonts w:asciiTheme="minorHAnsi" w:hAnsiTheme="minorHAnsi" w:cs="Courier New"/>
        </w:rPr>
        <w:t>right</w:t>
      </w:r>
      <w:r w:rsidRPr="001A7097">
        <w:rPr>
          <w:rFonts w:asciiTheme="minorHAnsi" w:hAnsiTheme="minorHAnsi" w:cs="Courier New"/>
        </w:rPr>
        <w:t>-clicking in the left pane on “Data and analyses”</w:t>
      </w:r>
      <w:r w:rsidR="00011628" w:rsidRPr="001A7097">
        <w:rPr>
          <w:rFonts w:asciiTheme="minorHAnsi" w:hAnsiTheme="minorHAnsi" w:cs="Courier New"/>
        </w:rPr>
        <w:t>, press “Add  Comparison”  and give the comparison a suitable name (related to the intervention)</w:t>
      </w:r>
      <w:r w:rsidRPr="001A7097">
        <w:rPr>
          <w:rFonts w:asciiTheme="minorHAnsi" w:hAnsiTheme="minorHAnsi" w:cs="Courier New"/>
        </w:rPr>
        <w:t xml:space="preserve">.  </w:t>
      </w:r>
    </w:p>
    <w:p w:rsidR="006F3EAE" w:rsidRPr="001A7097" w:rsidRDefault="006F3EAE" w:rsidP="006F3EAE">
      <w:pPr>
        <w:pStyle w:val="ListParagraph"/>
        <w:spacing w:after="0" w:line="264" w:lineRule="auto"/>
        <w:rPr>
          <w:rFonts w:asciiTheme="minorHAnsi" w:hAnsiTheme="minorHAnsi" w:cs="Courier New"/>
        </w:rPr>
      </w:pPr>
    </w:p>
    <w:p w:rsidR="006F3EAE" w:rsidRPr="001A7097" w:rsidRDefault="00011628" w:rsidP="006F3EAE">
      <w:pPr>
        <w:pStyle w:val="ListParagraph"/>
        <w:spacing w:after="0" w:line="264" w:lineRule="auto"/>
        <w:rPr>
          <w:rFonts w:asciiTheme="minorHAnsi" w:hAnsiTheme="minorHAnsi" w:cs="Courier New"/>
          <w:color w:val="FF0000"/>
        </w:rPr>
      </w:pPr>
      <w:proofErr w:type="spellStart"/>
      <w:r w:rsidRPr="001A7097">
        <w:rPr>
          <w:rFonts w:asciiTheme="minorHAnsi" w:hAnsiTheme="minorHAnsi" w:cs="Courier New"/>
          <w:color w:val="FF0000"/>
        </w:rPr>
        <w:t>Eg</w:t>
      </w:r>
      <w:proofErr w:type="spellEnd"/>
      <w:r w:rsidRPr="001A7097">
        <w:rPr>
          <w:rFonts w:asciiTheme="minorHAnsi" w:hAnsiTheme="minorHAnsi" w:cs="Courier New"/>
          <w:color w:val="FF0000"/>
        </w:rPr>
        <w:t>:</w:t>
      </w:r>
      <w:r w:rsidR="006F3EAE" w:rsidRPr="001A7097">
        <w:rPr>
          <w:rFonts w:asciiTheme="minorHAnsi" w:hAnsiTheme="minorHAnsi" w:cs="Courier New"/>
          <w:color w:val="FF0000"/>
        </w:rPr>
        <w:t xml:space="preserve"> </w:t>
      </w:r>
      <w:r w:rsidRPr="001A7097">
        <w:rPr>
          <w:rFonts w:asciiTheme="minorHAnsi" w:hAnsiTheme="minorHAnsi" w:cs="Courier New"/>
          <w:color w:val="FF0000"/>
        </w:rPr>
        <w:t>Delivery mode, or Caesarean Section vs. Vaginal Delivery mode</w:t>
      </w:r>
    </w:p>
    <w:p w:rsidR="006F3EAE" w:rsidRPr="001A7097" w:rsidRDefault="006F3EAE" w:rsidP="006F3EAE">
      <w:pPr>
        <w:spacing w:after="0" w:line="264" w:lineRule="auto"/>
        <w:rPr>
          <w:rFonts w:asciiTheme="minorHAnsi" w:hAnsiTheme="minorHAnsi" w:cs="Courier New"/>
        </w:rPr>
      </w:pPr>
    </w:p>
    <w:p w:rsidR="00D87297" w:rsidRPr="001A7097" w:rsidRDefault="008E6624" w:rsidP="00F1399D">
      <w:pPr>
        <w:pStyle w:val="ListParagraph"/>
        <w:numPr>
          <w:ilvl w:val="0"/>
          <w:numId w:val="12"/>
        </w:numPr>
        <w:spacing w:after="0" w:line="264" w:lineRule="auto"/>
        <w:rPr>
          <w:rFonts w:asciiTheme="minorHAnsi" w:hAnsiTheme="minorHAnsi" w:cs="Courier New"/>
        </w:rPr>
      </w:pPr>
      <w:r w:rsidRPr="001A7097">
        <w:rPr>
          <w:rFonts w:asciiTheme="minorHAnsi" w:hAnsiTheme="minorHAnsi" w:cs="Courier New"/>
          <w:b/>
        </w:rPr>
        <w:t xml:space="preserve">Step 4: </w:t>
      </w:r>
      <w:r w:rsidR="00DA1439" w:rsidRPr="001A7097">
        <w:rPr>
          <w:rFonts w:asciiTheme="minorHAnsi" w:hAnsiTheme="minorHAnsi" w:cs="Courier New"/>
          <w:b/>
        </w:rPr>
        <w:br/>
      </w:r>
      <w:r w:rsidR="006F3EAE" w:rsidRPr="001A7097">
        <w:rPr>
          <w:rFonts w:asciiTheme="minorHAnsi" w:hAnsiTheme="minorHAnsi" w:cs="Courier New"/>
        </w:rPr>
        <w:t xml:space="preserve">The </w:t>
      </w:r>
      <w:r w:rsidRPr="001A7097">
        <w:rPr>
          <w:rFonts w:asciiTheme="minorHAnsi" w:hAnsiTheme="minorHAnsi" w:cs="Courier New"/>
        </w:rPr>
        <w:t>next</w:t>
      </w:r>
      <w:r w:rsidR="006F3EAE" w:rsidRPr="001A7097">
        <w:rPr>
          <w:rFonts w:asciiTheme="minorHAnsi" w:hAnsiTheme="minorHAnsi" w:cs="Courier New"/>
        </w:rPr>
        <w:t xml:space="preserve"> step is to add the </w:t>
      </w:r>
      <w:r w:rsidR="006F3EAE" w:rsidRPr="001A7097">
        <w:rPr>
          <w:rFonts w:asciiTheme="minorHAnsi" w:hAnsiTheme="minorHAnsi" w:cs="Courier New"/>
          <w:b/>
        </w:rPr>
        <w:t>outcome</w:t>
      </w:r>
      <w:r w:rsidR="006F3EAE" w:rsidRPr="001A7097">
        <w:rPr>
          <w:rFonts w:asciiTheme="minorHAnsi" w:hAnsiTheme="minorHAnsi" w:cs="Courier New"/>
        </w:rPr>
        <w:t xml:space="preserve"> that you are interested in. </w:t>
      </w:r>
      <w:r w:rsidR="00D87297" w:rsidRPr="001A7097">
        <w:rPr>
          <w:rFonts w:asciiTheme="minorHAnsi" w:hAnsiTheme="minorHAnsi" w:cs="Courier New"/>
        </w:rPr>
        <w:t xml:space="preserve">Each outcome will correspond to a meta-analysis. </w:t>
      </w:r>
      <w:r w:rsidR="00D87297" w:rsidRPr="001A7097">
        <w:rPr>
          <w:rFonts w:asciiTheme="minorHAnsi" w:hAnsiTheme="minorHAnsi" w:cs="Courier New"/>
        </w:rPr>
        <w:br/>
        <w:t>Press “Add an outcome to the comparison”. &gt; continue.</w:t>
      </w:r>
    </w:p>
    <w:p w:rsidR="00D87297" w:rsidRPr="001A7097" w:rsidRDefault="00D87297" w:rsidP="00D87297">
      <w:pPr>
        <w:pStyle w:val="ListParagraph"/>
        <w:spacing w:after="0" w:line="264" w:lineRule="auto"/>
        <w:rPr>
          <w:rFonts w:asciiTheme="minorHAnsi" w:hAnsiTheme="minorHAnsi" w:cs="Courier New"/>
        </w:rPr>
      </w:pPr>
    </w:p>
    <w:p w:rsidR="006F3EAE" w:rsidRPr="001A7097" w:rsidRDefault="008E6624" w:rsidP="00F1399D">
      <w:pPr>
        <w:pStyle w:val="ListParagraph"/>
        <w:numPr>
          <w:ilvl w:val="0"/>
          <w:numId w:val="12"/>
        </w:numPr>
        <w:spacing w:after="0" w:line="264" w:lineRule="auto"/>
        <w:rPr>
          <w:rFonts w:asciiTheme="minorHAnsi" w:hAnsiTheme="minorHAnsi" w:cs="Courier New"/>
        </w:rPr>
      </w:pPr>
      <w:r w:rsidRPr="001A7097">
        <w:rPr>
          <w:rFonts w:asciiTheme="minorHAnsi" w:hAnsiTheme="minorHAnsi" w:cs="Courier New"/>
        </w:rPr>
        <w:t>In which outcome are we interested</w:t>
      </w:r>
      <w:r w:rsidR="00D87297" w:rsidRPr="001A7097">
        <w:rPr>
          <w:rFonts w:asciiTheme="minorHAnsi" w:hAnsiTheme="minorHAnsi" w:cs="Courier New"/>
        </w:rPr>
        <w:t xml:space="preserve"> in this review</w:t>
      </w:r>
      <w:r w:rsidRPr="001A7097">
        <w:rPr>
          <w:rFonts w:asciiTheme="minorHAnsi" w:hAnsiTheme="minorHAnsi" w:cs="Courier New"/>
        </w:rPr>
        <w:t xml:space="preserve">?  </w:t>
      </w:r>
      <w:r w:rsidRPr="001A7097">
        <w:rPr>
          <w:rFonts w:asciiTheme="minorHAnsi" w:hAnsiTheme="minorHAnsi" w:cs="Courier New"/>
        </w:rPr>
        <w:br/>
      </w:r>
      <w:r w:rsidR="006F3EAE" w:rsidRPr="001A7097">
        <w:rPr>
          <w:rFonts w:asciiTheme="minorHAnsi" w:hAnsiTheme="minorHAnsi" w:cs="Courier New"/>
        </w:rPr>
        <w:t>Do you think this is a binary (dichotomous)  outcome or a continuous outcome (</w:t>
      </w:r>
      <w:r w:rsidRPr="001A7097">
        <w:rPr>
          <w:rFonts w:asciiTheme="minorHAnsi" w:hAnsiTheme="minorHAnsi" w:cs="Courier New"/>
        </w:rPr>
        <w:t>per</w:t>
      </w:r>
      <w:r w:rsidR="006F3EAE" w:rsidRPr="001A7097">
        <w:rPr>
          <w:rFonts w:asciiTheme="minorHAnsi" w:hAnsiTheme="minorHAnsi" w:cs="Courier New"/>
        </w:rPr>
        <w:t xml:space="preserve"> patient</w:t>
      </w:r>
      <w:r w:rsidRPr="001A7097">
        <w:rPr>
          <w:rFonts w:asciiTheme="minorHAnsi" w:hAnsiTheme="minorHAnsi" w:cs="Courier New"/>
        </w:rPr>
        <w:t xml:space="preserve"> / baby</w:t>
      </w:r>
      <w:r w:rsidR="006F3EAE" w:rsidRPr="001A7097">
        <w:rPr>
          <w:rFonts w:asciiTheme="minorHAnsi" w:hAnsiTheme="minorHAnsi" w:cs="Courier New"/>
        </w:rPr>
        <w:t>)</w:t>
      </w:r>
      <w:r w:rsidR="00D87297" w:rsidRPr="001A7097">
        <w:rPr>
          <w:rFonts w:asciiTheme="minorHAnsi" w:hAnsiTheme="minorHAnsi" w:cs="Courier New"/>
        </w:rPr>
        <w:t>, or one of the other options</w:t>
      </w:r>
      <w:r w:rsidR="006F3EAE" w:rsidRPr="001A7097">
        <w:rPr>
          <w:rFonts w:asciiTheme="minorHAnsi" w:hAnsiTheme="minorHAnsi" w:cs="Courier New"/>
        </w:rPr>
        <w:t xml:space="preserve">? </w:t>
      </w:r>
      <w:r w:rsidR="006F3EAE" w:rsidRPr="001A7097">
        <w:rPr>
          <w:rFonts w:asciiTheme="minorHAnsi" w:hAnsiTheme="minorHAnsi" w:cs="Courier New"/>
        </w:rPr>
        <w:br/>
      </w:r>
    </w:p>
    <w:p w:rsidR="006F3EAE" w:rsidRPr="001A7097" w:rsidRDefault="008E6624" w:rsidP="006F3EAE">
      <w:pPr>
        <w:pStyle w:val="ListParagraph"/>
        <w:spacing w:after="0" w:line="264" w:lineRule="auto"/>
        <w:rPr>
          <w:rFonts w:asciiTheme="minorHAnsi" w:hAnsiTheme="minorHAnsi" w:cs="Courier New"/>
        </w:rPr>
      </w:pPr>
      <w:r w:rsidRPr="001A7097">
        <w:rPr>
          <w:rFonts w:asciiTheme="minorHAnsi" w:hAnsiTheme="minorHAnsi" w:cs="Courier New"/>
          <w:color w:val="FF0000"/>
        </w:rPr>
        <w:t xml:space="preserve">We are interested in how many babies died, i.e. </w:t>
      </w:r>
      <w:proofErr w:type="spellStart"/>
      <w:r w:rsidR="00223779">
        <w:rPr>
          <w:rFonts w:asciiTheme="minorHAnsi" w:hAnsiTheme="minorHAnsi" w:cs="Courier New"/>
          <w:color w:val="FF0000"/>
        </w:rPr>
        <w:t>perinatal</w:t>
      </w:r>
      <w:proofErr w:type="spellEnd"/>
      <w:r w:rsidRPr="001A7097">
        <w:rPr>
          <w:rFonts w:asciiTheme="minorHAnsi" w:hAnsiTheme="minorHAnsi" w:cs="Courier New"/>
          <w:color w:val="FF0000"/>
        </w:rPr>
        <w:t xml:space="preserve"> mortality.</w:t>
      </w:r>
      <w:r w:rsidRPr="001A7097">
        <w:rPr>
          <w:rFonts w:asciiTheme="minorHAnsi" w:hAnsiTheme="minorHAnsi" w:cs="Courier New"/>
          <w:color w:val="FF0000"/>
        </w:rPr>
        <w:br/>
      </w:r>
      <w:r w:rsidR="006F3EAE" w:rsidRPr="001A7097">
        <w:rPr>
          <w:rFonts w:asciiTheme="minorHAnsi" w:hAnsiTheme="minorHAnsi" w:cs="Courier New"/>
          <w:color w:val="FF0000"/>
        </w:rPr>
        <w:t xml:space="preserve">We know how many </w:t>
      </w:r>
      <w:r w:rsidRPr="001A7097">
        <w:rPr>
          <w:rFonts w:asciiTheme="minorHAnsi" w:hAnsiTheme="minorHAnsi" w:cs="Courier New"/>
          <w:color w:val="FF0000"/>
        </w:rPr>
        <w:t xml:space="preserve">deliveries there were with </w:t>
      </w:r>
      <w:proofErr w:type="spellStart"/>
      <w:r w:rsidR="00223779">
        <w:rPr>
          <w:rFonts w:asciiTheme="minorHAnsi" w:hAnsiTheme="minorHAnsi" w:cs="Courier New"/>
          <w:color w:val="FF0000"/>
        </w:rPr>
        <w:t>perinatal</w:t>
      </w:r>
      <w:proofErr w:type="spellEnd"/>
      <w:r w:rsidRPr="001A7097">
        <w:rPr>
          <w:rFonts w:asciiTheme="minorHAnsi" w:hAnsiTheme="minorHAnsi" w:cs="Courier New"/>
          <w:color w:val="FF0000"/>
        </w:rPr>
        <w:t xml:space="preserve"> mortality and how many without mortality. </w:t>
      </w:r>
      <w:r w:rsidR="006F3EAE" w:rsidRPr="001A7097">
        <w:rPr>
          <w:rFonts w:asciiTheme="minorHAnsi" w:hAnsiTheme="minorHAnsi" w:cs="Courier New"/>
          <w:color w:val="FF0000"/>
        </w:rPr>
        <w:t xml:space="preserve">On </w:t>
      </w:r>
      <w:r w:rsidRPr="001A7097">
        <w:rPr>
          <w:rFonts w:asciiTheme="minorHAnsi" w:hAnsiTheme="minorHAnsi" w:cs="Courier New"/>
          <w:color w:val="FF0000"/>
        </w:rPr>
        <w:t xml:space="preserve">preterm </w:t>
      </w:r>
      <w:r w:rsidR="006F3EAE" w:rsidRPr="001A7097">
        <w:rPr>
          <w:rFonts w:asciiTheme="minorHAnsi" w:hAnsiTheme="minorHAnsi" w:cs="Courier New"/>
          <w:color w:val="FF0000"/>
        </w:rPr>
        <w:t xml:space="preserve">level, this means that a </w:t>
      </w:r>
      <w:r w:rsidRPr="001A7097">
        <w:rPr>
          <w:rFonts w:asciiTheme="minorHAnsi" w:hAnsiTheme="minorHAnsi" w:cs="Courier New"/>
          <w:color w:val="FF0000"/>
        </w:rPr>
        <w:t>newborn baby did or did not die</w:t>
      </w:r>
      <w:r w:rsidR="006F3EAE" w:rsidRPr="001A7097">
        <w:rPr>
          <w:rFonts w:asciiTheme="minorHAnsi" w:hAnsiTheme="minorHAnsi" w:cs="Courier New"/>
          <w:color w:val="FF0000"/>
        </w:rPr>
        <w:t>, which makes it a binary outcome.</w:t>
      </w:r>
      <w:r w:rsidR="006F3EAE" w:rsidRPr="001A7097">
        <w:rPr>
          <w:rFonts w:asciiTheme="minorHAnsi" w:hAnsiTheme="minorHAnsi" w:cs="Courier New"/>
        </w:rPr>
        <w:br/>
      </w:r>
    </w:p>
    <w:p w:rsidR="000E3916" w:rsidRPr="001A7097" w:rsidRDefault="0055272A" w:rsidP="00F1399D">
      <w:pPr>
        <w:pStyle w:val="ListParagraph"/>
        <w:numPr>
          <w:ilvl w:val="0"/>
          <w:numId w:val="12"/>
        </w:numPr>
        <w:spacing w:after="0" w:line="264" w:lineRule="auto"/>
        <w:rPr>
          <w:rFonts w:asciiTheme="minorHAnsi" w:hAnsiTheme="minorHAnsi" w:cs="Courier New"/>
        </w:rPr>
      </w:pPr>
      <w:r w:rsidRPr="001A7097">
        <w:rPr>
          <w:rFonts w:asciiTheme="minorHAnsi" w:hAnsiTheme="minorHAnsi" w:cs="Courier New"/>
        </w:rPr>
        <w:t xml:space="preserve">Fill in an appropriate name for the outcome and for the group labels (of both delivery modes). </w:t>
      </w:r>
      <w:r w:rsidR="000E3916" w:rsidRPr="001A7097">
        <w:rPr>
          <w:rFonts w:asciiTheme="minorHAnsi" w:hAnsiTheme="minorHAnsi" w:cs="Courier New"/>
        </w:rPr>
        <w:t>&gt;next.</w:t>
      </w:r>
    </w:p>
    <w:p w:rsidR="000E3916" w:rsidRPr="001A7097" w:rsidRDefault="000E3916" w:rsidP="000E3916">
      <w:pPr>
        <w:pStyle w:val="ListParagraph"/>
        <w:spacing w:after="0" w:line="264" w:lineRule="auto"/>
        <w:rPr>
          <w:rFonts w:asciiTheme="minorHAnsi" w:hAnsiTheme="minorHAnsi" w:cs="Courier New"/>
        </w:rPr>
      </w:pPr>
    </w:p>
    <w:p w:rsidR="000E3916" w:rsidRPr="001A7097" w:rsidRDefault="000E3916" w:rsidP="00F1399D">
      <w:pPr>
        <w:pStyle w:val="ListParagraph"/>
        <w:numPr>
          <w:ilvl w:val="0"/>
          <w:numId w:val="12"/>
        </w:numPr>
        <w:spacing w:after="0" w:line="264" w:lineRule="auto"/>
        <w:rPr>
          <w:rFonts w:asciiTheme="minorHAnsi" w:hAnsiTheme="minorHAnsi" w:cs="Courier New"/>
        </w:rPr>
      </w:pPr>
      <w:r w:rsidRPr="001A7097">
        <w:rPr>
          <w:rFonts w:asciiTheme="minorHAnsi" w:hAnsiTheme="minorHAnsi" w:cs="Courier New"/>
        </w:rPr>
        <w:t>The screen</w:t>
      </w:r>
      <w:r w:rsidR="00DA1439" w:rsidRPr="001A7097">
        <w:rPr>
          <w:rFonts w:asciiTheme="minorHAnsi" w:hAnsiTheme="minorHAnsi" w:cs="Courier New"/>
        </w:rPr>
        <w:t>shot below</w:t>
      </w:r>
      <w:r w:rsidRPr="001A7097">
        <w:rPr>
          <w:rFonts w:asciiTheme="minorHAnsi" w:hAnsiTheme="minorHAnsi" w:cs="Courier New"/>
        </w:rPr>
        <w:t xml:space="preserve"> shows options that are related to the statistical analysis. Below you see the default setting. These options can easily be changed during the meta-analysis. Therefore you may stick to the default settings as a start. </w:t>
      </w:r>
      <w:r w:rsidRPr="001A7097">
        <w:rPr>
          <w:rFonts w:asciiTheme="minorHAnsi" w:hAnsiTheme="minorHAnsi" w:cs="Courier New"/>
        </w:rPr>
        <w:br/>
        <w:t>Note that the default setting for the analysis model is a Fixed Effect model.</w:t>
      </w:r>
      <w:r w:rsidR="00DA1439" w:rsidRPr="001A7097">
        <w:rPr>
          <w:rFonts w:asciiTheme="minorHAnsi" w:hAnsiTheme="minorHAnsi" w:cs="Courier New"/>
        </w:rPr>
        <w:t xml:space="preserve"> </w:t>
      </w:r>
      <w:r w:rsidR="00DA1439" w:rsidRPr="001A7097">
        <w:rPr>
          <w:rFonts w:asciiTheme="minorHAnsi" w:hAnsiTheme="minorHAnsi" w:cs="Courier New"/>
        </w:rPr>
        <w:br/>
        <w:t>&gt; Finish.</w:t>
      </w:r>
      <w:r w:rsidRPr="001A7097">
        <w:rPr>
          <w:rFonts w:asciiTheme="minorHAnsi" w:hAnsiTheme="minorHAnsi" w:cs="Courier New"/>
        </w:rPr>
        <w:br/>
        <w:t xml:space="preserve"> </w:t>
      </w:r>
    </w:p>
    <w:p w:rsidR="000E3916" w:rsidRPr="001A7097" w:rsidRDefault="000E3916" w:rsidP="000E3916">
      <w:pPr>
        <w:pStyle w:val="ListParagraph"/>
        <w:spacing w:after="0" w:line="264" w:lineRule="auto"/>
        <w:rPr>
          <w:rFonts w:asciiTheme="minorHAnsi" w:hAnsiTheme="minorHAnsi" w:cs="Courier New"/>
        </w:rPr>
      </w:pPr>
      <w:r w:rsidRPr="001A7097">
        <w:rPr>
          <w:rFonts w:asciiTheme="minorHAnsi" w:hAnsiTheme="minorHAnsi" w:cs="Courier New"/>
          <w:noProof/>
          <w:lang w:val="nl-NL" w:eastAsia="nl-NL"/>
        </w:rPr>
        <w:drawing>
          <wp:inline distT="0" distB="0" distL="0" distR="0">
            <wp:extent cx="3799484" cy="2993152"/>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799271" cy="2992984"/>
                    </a:xfrm>
                    <a:prstGeom prst="rect">
                      <a:avLst/>
                    </a:prstGeom>
                    <a:noFill/>
                    <a:ln w="9525">
                      <a:noFill/>
                      <a:miter lim="800000"/>
                      <a:headEnd/>
                      <a:tailEnd/>
                    </a:ln>
                  </pic:spPr>
                </pic:pic>
              </a:graphicData>
            </a:graphic>
          </wp:inline>
        </w:drawing>
      </w:r>
    </w:p>
    <w:p w:rsidR="000E3916" w:rsidRPr="001A7097" w:rsidRDefault="000E3916" w:rsidP="000E3916">
      <w:pPr>
        <w:pStyle w:val="ListParagraph"/>
        <w:spacing w:after="0" w:line="264" w:lineRule="auto"/>
        <w:rPr>
          <w:rFonts w:asciiTheme="minorHAnsi" w:hAnsiTheme="minorHAnsi" w:cs="Courier New"/>
        </w:rPr>
      </w:pPr>
    </w:p>
    <w:p w:rsidR="00DA1439" w:rsidRPr="001A7097" w:rsidRDefault="00DA1439" w:rsidP="00F1399D">
      <w:pPr>
        <w:pStyle w:val="ListParagraph"/>
        <w:numPr>
          <w:ilvl w:val="0"/>
          <w:numId w:val="12"/>
        </w:numPr>
        <w:spacing w:after="0" w:line="264" w:lineRule="auto"/>
        <w:rPr>
          <w:rFonts w:asciiTheme="minorHAnsi" w:hAnsiTheme="minorHAnsi" w:cs="Courier New"/>
        </w:rPr>
      </w:pPr>
      <w:r w:rsidRPr="001A7097">
        <w:rPr>
          <w:rFonts w:asciiTheme="minorHAnsi" w:hAnsiTheme="minorHAnsi" w:cs="Courier New"/>
          <w:b/>
        </w:rPr>
        <w:t>Step 5:</w:t>
      </w:r>
      <w:r w:rsidRPr="001A7097">
        <w:rPr>
          <w:rFonts w:asciiTheme="minorHAnsi" w:hAnsiTheme="minorHAnsi" w:cs="Courier New"/>
        </w:rPr>
        <w:t xml:space="preserve"> </w:t>
      </w:r>
      <w:r w:rsidRPr="001A7097">
        <w:rPr>
          <w:rFonts w:asciiTheme="minorHAnsi" w:hAnsiTheme="minorHAnsi" w:cs="Courier New"/>
        </w:rPr>
        <w:br/>
        <w:t xml:space="preserve">You will see a data </w:t>
      </w:r>
      <w:r w:rsidR="0085040F" w:rsidRPr="001A7097">
        <w:rPr>
          <w:rFonts w:asciiTheme="minorHAnsi" w:hAnsiTheme="minorHAnsi" w:cs="Courier New"/>
        </w:rPr>
        <w:t>table</w:t>
      </w:r>
      <w:r w:rsidRPr="001A7097">
        <w:rPr>
          <w:rFonts w:asciiTheme="minorHAnsi" w:hAnsiTheme="minorHAnsi" w:cs="Courier New"/>
        </w:rPr>
        <w:t xml:space="preserve"> for a meta-analysis, but there are no data in it. In order to add </w:t>
      </w:r>
      <w:r w:rsidRPr="00223779">
        <w:rPr>
          <w:rFonts w:asciiTheme="minorHAnsi" w:hAnsiTheme="minorHAnsi" w:cs="Courier New"/>
          <w:b/>
        </w:rPr>
        <w:t xml:space="preserve">studies </w:t>
      </w:r>
      <w:r w:rsidRPr="00223779">
        <w:rPr>
          <w:rFonts w:asciiTheme="minorHAnsi" w:hAnsiTheme="minorHAnsi" w:cs="Courier New"/>
        </w:rPr>
        <w:t>to your meta-analysis</w:t>
      </w:r>
      <w:r w:rsidRPr="001A7097">
        <w:rPr>
          <w:rFonts w:asciiTheme="minorHAnsi" w:hAnsiTheme="minorHAnsi" w:cs="Courier New"/>
        </w:rPr>
        <w:t xml:space="preserve">, there are two options: </w:t>
      </w:r>
    </w:p>
    <w:p w:rsidR="00DA1439" w:rsidRPr="001A7097" w:rsidRDefault="00DA1439" w:rsidP="00DA1439">
      <w:pPr>
        <w:pStyle w:val="ListParagraph"/>
        <w:numPr>
          <w:ilvl w:val="1"/>
          <w:numId w:val="12"/>
        </w:numPr>
        <w:spacing w:after="0" w:line="264" w:lineRule="auto"/>
        <w:rPr>
          <w:rFonts w:asciiTheme="minorHAnsi" w:hAnsiTheme="minorHAnsi" w:cs="Courier New"/>
        </w:rPr>
      </w:pPr>
      <w:r w:rsidRPr="001A7097">
        <w:rPr>
          <w:rFonts w:asciiTheme="minorHAnsi" w:hAnsiTheme="minorHAnsi" w:cs="Courier New"/>
        </w:rPr>
        <w:t xml:space="preserve">double-click in the left pane on “Data and Analyses”, and on your comparison and outcome. Here, right-click to “Add Study Data”.  </w:t>
      </w:r>
    </w:p>
    <w:p w:rsidR="00DA1439" w:rsidRPr="001A7097" w:rsidRDefault="00DA1439" w:rsidP="00DA1439">
      <w:pPr>
        <w:pStyle w:val="ListParagraph"/>
        <w:numPr>
          <w:ilvl w:val="1"/>
          <w:numId w:val="12"/>
        </w:numPr>
        <w:spacing w:after="0" w:line="264" w:lineRule="auto"/>
        <w:rPr>
          <w:rFonts w:asciiTheme="minorHAnsi" w:hAnsiTheme="minorHAnsi" w:cs="Courier New"/>
        </w:rPr>
      </w:pPr>
      <w:r w:rsidRPr="001A7097">
        <w:rPr>
          <w:rFonts w:asciiTheme="minorHAnsi" w:hAnsiTheme="minorHAnsi" w:cs="Courier New"/>
        </w:rPr>
        <w:t>In the right pane, click on the “+” icon, to add study data.</w:t>
      </w:r>
    </w:p>
    <w:p w:rsidR="00DA1439" w:rsidRPr="001A7097" w:rsidRDefault="00DA1439" w:rsidP="00DA1439">
      <w:pPr>
        <w:spacing w:after="0" w:line="264" w:lineRule="auto"/>
        <w:rPr>
          <w:rFonts w:asciiTheme="minorHAnsi" w:hAnsiTheme="minorHAnsi" w:cs="Courier New"/>
        </w:rPr>
      </w:pPr>
    </w:p>
    <w:p w:rsidR="00DA1439" w:rsidRPr="001A7097" w:rsidRDefault="00DA1439" w:rsidP="00F1399D">
      <w:pPr>
        <w:pStyle w:val="ListParagraph"/>
        <w:numPr>
          <w:ilvl w:val="0"/>
          <w:numId w:val="12"/>
        </w:numPr>
        <w:spacing w:after="0" w:line="264" w:lineRule="auto"/>
        <w:rPr>
          <w:rFonts w:asciiTheme="minorHAnsi" w:hAnsiTheme="minorHAnsi" w:cs="Courier New"/>
        </w:rPr>
      </w:pPr>
      <w:r w:rsidRPr="001A7097">
        <w:rPr>
          <w:rFonts w:asciiTheme="minorHAnsi" w:hAnsiTheme="minorHAnsi" w:cs="Courier New"/>
        </w:rPr>
        <w:t>Select all studies. &gt;finish.</w:t>
      </w:r>
    </w:p>
    <w:p w:rsidR="00DA1439" w:rsidRPr="001A7097" w:rsidRDefault="00DA1439" w:rsidP="00DA1439">
      <w:pPr>
        <w:spacing w:after="0" w:line="264" w:lineRule="auto"/>
        <w:rPr>
          <w:rFonts w:asciiTheme="minorHAnsi" w:hAnsiTheme="minorHAnsi" w:cs="Courier New"/>
        </w:rPr>
      </w:pPr>
    </w:p>
    <w:p w:rsidR="0085040F" w:rsidRPr="001A7097" w:rsidRDefault="0085040F" w:rsidP="00F1399D">
      <w:pPr>
        <w:pStyle w:val="ListParagraph"/>
        <w:numPr>
          <w:ilvl w:val="0"/>
          <w:numId w:val="12"/>
        </w:numPr>
        <w:spacing w:after="0" w:line="264" w:lineRule="auto"/>
        <w:rPr>
          <w:rFonts w:asciiTheme="minorHAnsi" w:hAnsiTheme="minorHAnsi" w:cs="Courier New"/>
        </w:rPr>
      </w:pPr>
      <w:r w:rsidRPr="00223779">
        <w:rPr>
          <w:rFonts w:asciiTheme="minorHAnsi" w:hAnsiTheme="minorHAnsi" w:cs="Courier New"/>
          <w:b/>
        </w:rPr>
        <w:t>Step 6</w:t>
      </w:r>
      <w:r w:rsidRPr="001A7097">
        <w:rPr>
          <w:rFonts w:asciiTheme="minorHAnsi" w:hAnsiTheme="minorHAnsi" w:cs="Courier New"/>
        </w:rPr>
        <w:t xml:space="preserve">: </w:t>
      </w:r>
      <w:r w:rsidRPr="001A7097">
        <w:rPr>
          <w:rFonts w:asciiTheme="minorHAnsi" w:hAnsiTheme="minorHAnsi" w:cs="Courier New"/>
        </w:rPr>
        <w:br/>
        <w:t xml:space="preserve">Add </w:t>
      </w:r>
      <w:r w:rsidRPr="00223779">
        <w:rPr>
          <w:rFonts w:asciiTheme="minorHAnsi" w:hAnsiTheme="minorHAnsi" w:cs="Courier New"/>
          <w:b/>
        </w:rPr>
        <w:t>data</w:t>
      </w:r>
      <w:r w:rsidRPr="001A7097">
        <w:rPr>
          <w:rFonts w:asciiTheme="minorHAnsi" w:hAnsiTheme="minorHAnsi" w:cs="Courier New"/>
        </w:rPr>
        <w:t xml:space="preserve"> to this table, the most easy method is to copy the data from the Excel sheet.  </w:t>
      </w:r>
    </w:p>
    <w:p w:rsidR="00DA1439" w:rsidRPr="001A7097" w:rsidRDefault="0085040F" w:rsidP="0085040F">
      <w:pPr>
        <w:pStyle w:val="ListParagraph"/>
        <w:numPr>
          <w:ilvl w:val="1"/>
          <w:numId w:val="12"/>
        </w:numPr>
        <w:spacing w:after="0" w:line="264" w:lineRule="auto"/>
        <w:rPr>
          <w:rFonts w:asciiTheme="minorHAnsi" w:hAnsiTheme="minorHAnsi" w:cs="Courier New"/>
        </w:rPr>
      </w:pPr>
      <w:r w:rsidRPr="001A7097">
        <w:rPr>
          <w:rFonts w:asciiTheme="minorHAnsi" w:hAnsiTheme="minorHAnsi" w:cs="Courier New"/>
        </w:rPr>
        <w:t xml:space="preserve">Make sure that the order of the studies in the Excel sheet has the same order as the order in </w:t>
      </w:r>
      <w:proofErr w:type="spellStart"/>
      <w:r w:rsidRPr="001A7097">
        <w:rPr>
          <w:rFonts w:asciiTheme="minorHAnsi" w:hAnsiTheme="minorHAnsi" w:cs="Courier New"/>
        </w:rPr>
        <w:t>RevMan</w:t>
      </w:r>
      <w:proofErr w:type="spellEnd"/>
    </w:p>
    <w:p w:rsidR="0085040F" w:rsidRPr="001A7097" w:rsidRDefault="0085040F" w:rsidP="0085040F">
      <w:pPr>
        <w:pStyle w:val="ListParagraph"/>
        <w:numPr>
          <w:ilvl w:val="1"/>
          <w:numId w:val="12"/>
        </w:numPr>
        <w:spacing w:after="0" w:line="264" w:lineRule="auto"/>
        <w:rPr>
          <w:rFonts w:asciiTheme="minorHAnsi" w:hAnsiTheme="minorHAnsi" w:cs="Courier New"/>
        </w:rPr>
      </w:pPr>
      <w:r w:rsidRPr="001A7097">
        <w:rPr>
          <w:rFonts w:asciiTheme="minorHAnsi" w:hAnsiTheme="minorHAnsi" w:cs="Courier New"/>
        </w:rPr>
        <w:t xml:space="preserve">Make sure that the order of the columns in the Excel sheet with the data values corresponds to the order of the columns in </w:t>
      </w:r>
      <w:proofErr w:type="spellStart"/>
      <w:r w:rsidRPr="001A7097">
        <w:rPr>
          <w:rFonts w:asciiTheme="minorHAnsi" w:hAnsiTheme="minorHAnsi" w:cs="Courier New"/>
        </w:rPr>
        <w:t>RevMan</w:t>
      </w:r>
      <w:proofErr w:type="spellEnd"/>
    </w:p>
    <w:p w:rsidR="0085040F" w:rsidRPr="001A7097" w:rsidRDefault="0085040F" w:rsidP="0085040F">
      <w:pPr>
        <w:pStyle w:val="ListParagraph"/>
        <w:numPr>
          <w:ilvl w:val="1"/>
          <w:numId w:val="12"/>
        </w:numPr>
        <w:spacing w:after="0" w:line="264" w:lineRule="auto"/>
        <w:rPr>
          <w:rFonts w:asciiTheme="minorHAnsi" w:hAnsiTheme="minorHAnsi" w:cs="Courier New"/>
        </w:rPr>
      </w:pPr>
      <w:r w:rsidRPr="001A7097">
        <w:rPr>
          <w:rFonts w:asciiTheme="minorHAnsi" w:hAnsiTheme="minorHAnsi" w:cs="Courier New"/>
        </w:rPr>
        <w:t xml:space="preserve">Copy the values from all 7 studies and all four columns at once to </w:t>
      </w:r>
      <w:proofErr w:type="spellStart"/>
      <w:r w:rsidRPr="001A7097">
        <w:rPr>
          <w:rFonts w:asciiTheme="minorHAnsi" w:hAnsiTheme="minorHAnsi" w:cs="Courier New"/>
        </w:rPr>
        <w:t>RevMan</w:t>
      </w:r>
      <w:proofErr w:type="spellEnd"/>
      <w:r w:rsidRPr="001A7097">
        <w:rPr>
          <w:rFonts w:asciiTheme="minorHAnsi" w:hAnsiTheme="minorHAnsi" w:cs="Courier New"/>
        </w:rPr>
        <w:t>.</w:t>
      </w:r>
    </w:p>
    <w:p w:rsidR="0085040F" w:rsidRPr="001A7097" w:rsidRDefault="0085040F" w:rsidP="0085040F">
      <w:pPr>
        <w:spacing w:after="0" w:line="264" w:lineRule="auto"/>
        <w:rPr>
          <w:rFonts w:asciiTheme="minorHAnsi" w:hAnsiTheme="minorHAnsi" w:cs="Courier New"/>
        </w:rPr>
      </w:pPr>
    </w:p>
    <w:p w:rsidR="006F3EAE" w:rsidRPr="001A7097" w:rsidRDefault="006F3EAE" w:rsidP="00F1399D">
      <w:pPr>
        <w:pStyle w:val="ListParagraph"/>
        <w:numPr>
          <w:ilvl w:val="0"/>
          <w:numId w:val="12"/>
        </w:numPr>
        <w:spacing w:after="0" w:line="264" w:lineRule="auto"/>
        <w:rPr>
          <w:rFonts w:asciiTheme="minorHAnsi" w:hAnsiTheme="minorHAnsi" w:cs="Courier New"/>
        </w:rPr>
      </w:pPr>
      <w:r w:rsidRPr="001A7097">
        <w:rPr>
          <w:rFonts w:asciiTheme="minorHAnsi" w:hAnsiTheme="minorHAnsi" w:cs="Courier New"/>
        </w:rPr>
        <w:t>You will see the results of a Mantel-</w:t>
      </w:r>
      <w:proofErr w:type="spellStart"/>
      <w:r w:rsidRPr="001A7097">
        <w:rPr>
          <w:rFonts w:asciiTheme="minorHAnsi" w:hAnsiTheme="minorHAnsi" w:cs="Courier New"/>
        </w:rPr>
        <w:t>Haenszel</w:t>
      </w:r>
      <w:proofErr w:type="spellEnd"/>
      <w:r w:rsidRPr="001A7097">
        <w:rPr>
          <w:rFonts w:asciiTheme="minorHAnsi" w:hAnsiTheme="minorHAnsi" w:cs="Courier New"/>
        </w:rPr>
        <w:t xml:space="preserve"> </w:t>
      </w:r>
      <w:r w:rsidR="0085040F" w:rsidRPr="001A7097">
        <w:rPr>
          <w:rFonts w:asciiTheme="minorHAnsi" w:hAnsiTheme="minorHAnsi" w:cs="Courier New"/>
        </w:rPr>
        <w:t>fixed</w:t>
      </w:r>
      <w:r w:rsidRPr="001A7097">
        <w:rPr>
          <w:rFonts w:asciiTheme="minorHAnsi" w:hAnsiTheme="minorHAnsi" w:cs="Courier New"/>
        </w:rPr>
        <w:t xml:space="preserve">-effects meta-analysis with all </w:t>
      </w:r>
      <w:r w:rsidR="0085040F" w:rsidRPr="001A7097">
        <w:rPr>
          <w:rFonts w:asciiTheme="minorHAnsi" w:hAnsiTheme="minorHAnsi" w:cs="Courier New"/>
        </w:rPr>
        <w:t>7</w:t>
      </w:r>
      <w:r w:rsidRPr="001A7097">
        <w:rPr>
          <w:rFonts w:asciiTheme="minorHAnsi" w:hAnsiTheme="minorHAnsi" w:cs="Courier New"/>
        </w:rPr>
        <w:t xml:space="preserve"> studies, with as effect measure the </w:t>
      </w:r>
      <w:r w:rsidR="0085040F" w:rsidRPr="001A7097">
        <w:rPr>
          <w:rFonts w:asciiTheme="minorHAnsi" w:hAnsiTheme="minorHAnsi" w:cs="Courier New"/>
        </w:rPr>
        <w:t>Odds</w:t>
      </w:r>
      <w:r w:rsidRPr="001A7097">
        <w:rPr>
          <w:rFonts w:asciiTheme="minorHAnsi" w:hAnsiTheme="minorHAnsi" w:cs="Courier New"/>
        </w:rPr>
        <w:t xml:space="preserve"> Ratio. </w:t>
      </w:r>
    </w:p>
    <w:p w:rsidR="0085040F" w:rsidRPr="001A7097" w:rsidRDefault="0085040F" w:rsidP="0085040F">
      <w:pPr>
        <w:spacing w:after="0" w:line="264" w:lineRule="auto"/>
        <w:ind w:left="1440"/>
        <w:rPr>
          <w:rFonts w:asciiTheme="minorHAnsi" w:hAnsiTheme="minorHAnsi" w:cs="Courier New"/>
        </w:rPr>
      </w:pPr>
      <w:r w:rsidRPr="001A7097">
        <w:rPr>
          <w:rFonts w:asciiTheme="minorHAnsi" w:hAnsiTheme="minorHAnsi" w:cs="Courier New"/>
          <w:noProof/>
          <w:lang w:val="nl-NL" w:eastAsia="nl-NL"/>
        </w:rPr>
        <w:drawing>
          <wp:inline distT="0" distB="0" distL="0" distR="0">
            <wp:extent cx="1877188" cy="1904411"/>
            <wp:effectExtent l="19050" t="0" r="8762"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1877235" cy="1904458"/>
                    </a:xfrm>
                    <a:prstGeom prst="rect">
                      <a:avLst/>
                    </a:prstGeom>
                    <a:noFill/>
                    <a:ln w="9525">
                      <a:noFill/>
                      <a:miter lim="800000"/>
                      <a:headEnd/>
                      <a:tailEnd/>
                    </a:ln>
                  </pic:spPr>
                </pic:pic>
              </a:graphicData>
            </a:graphic>
          </wp:inline>
        </w:drawing>
      </w:r>
    </w:p>
    <w:p w:rsidR="0085040F" w:rsidRPr="001A7097" w:rsidRDefault="0085040F" w:rsidP="0085040F">
      <w:pPr>
        <w:spacing w:after="0" w:line="264" w:lineRule="auto"/>
        <w:ind w:left="1440"/>
        <w:rPr>
          <w:rFonts w:asciiTheme="minorHAnsi" w:hAnsiTheme="minorHAnsi" w:cs="Courier New"/>
        </w:rPr>
      </w:pPr>
    </w:p>
    <w:p w:rsidR="0085040F" w:rsidRPr="001A7097" w:rsidRDefault="0085040F" w:rsidP="0085040F">
      <w:pPr>
        <w:spacing w:after="0" w:line="264" w:lineRule="auto"/>
        <w:ind w:left="1440"/>
        <w:rPr>
          <w:rFonts w:asciiTheme="minorHAnsi" w:hAnsiTheme="minorHAnsi" w:cs="Courier New"/>
        </w:rPr>
      </w:pPr>
    </w:p>
    <w:p w:rsidR="0085040F" w:rsidRPr="001A7097" w:rsidRDefault="0085040F" w:rsidP="00F1399D">
      <w:pPr>
        <w:pStyle w:val="ListParagraph"/>
        <w:numPr>
          <w:ilvl w:val="0"/>
          <w:numId w:val="12"/>
        </w:numPr>
        <w:spacing w:after="0" w:line="264" w:lineRule="auto"/>
        <w:rPr>
          <w:rFonts w:asciiTheme="minorHAnsi" w:hAnsiTheme="minorHAnsi" w:cs="Courier New"/>
        </w:rPr>
      </w:pPr>
      <w:r w:rsidRPr="001A7097">
        <w:rPr>
          <w:rFonts w:asciiTheme="minorHAnsi" w:hAnsiTheme="minorHAnsi" w:cs="Courier New"/>
        </w:rPr>
        <w:t xml:space="preserve">With the icons above the forest plot you can </w:t>
      </w:r>
      <w:r w:rsidR="000416D4" w:rsidRPr="001A7097">
        <w:rPr>
          <w:rFonts w:asciiTheme="minorHAnsi" w:hAnsiTheme="minorHAnsi" w:cs="Courier New"/>
        </w:rPr>
        <w:t xml:space="preserve">change </w:t>
      </w:r>
      <w:r w:rsidRPr="001A7097">
        <w:rPr>
          <w:rFonts w:asciiTheme="minorHAnsi" w:hAnsiTheme="minorHAnsi" w:cs="Courier New"/>
        </w:rPr>
        <w:t xml:space="preserve">the settings. </w:t>
      </w:r>
      <w:r w:rsidR="000416D4" w:rsidRPr="001A7097">
        <w:rPr>
          <w:rFonts w:asciiTheme="minorHAnsi" w:hAnsiTheme="minorHAnsi" w:cs="Courier New"/>
        </w:rPr>
        <w:br/>
        <w:t>Play around with these setting</w:t>
      </w:r>
      <w:r w:rsidR="009061B8" w:rsidRPr="001A7097">
        <w:rPr>
          <w:rFonts w:asciiTheme="minorHAnsi" w:hAnsiTheme="minorHAnsi" w:cs="Courier New"/>
        </w:rPr>
        <w:t>s and create</w:t>
      </w:r>
      <w:r w:rsidR="000429F9" w:rsidRPr="001A7097">
        <w:rPr>
          <w:rFonts w:asciiTheme="minorHAnsi" w:hAnsiTheme="minorHAnsi" w:cs="Courier New"/>
        </w:rPr>
        <w:t xml:space="preserve"> exactly</w:t>
      </w:r>
      <w:r w:rsidR="009061B8" w:rsidRPr="001A7097">
        <w:rPr>
          <w:rFonts w:asciiTheme="minorHAnsi" w:hAnsiTheme="minorHAnsi" w:cs="Courier New"/>
        </w:rPr>
        <w:t xml:space="preserve"> the following forest plot ( in .</w:t>
      </w:r>
      <w:proofErr w:type="spellStart"/>
      <w:r w:rsidR="009061B8" w:rsidRPr="001A7097">
        <w:rPr>
          <w:rFonts w:asciiTheme="minorHAnsi" w:hAnsiTheme="minorHAnsi" w:cs="Courier New"/>
        </w:rPr>
        <w:t>png</w:t>
      </w:r>
      <w:proofErr w:type="spellEnd"/>
      <w:r w:rsidR="009061B8" w:rsidRPr="001A7097">
        <w:rPr>
          <w:rFonts w:asciiTheme="minorHAnsi" w:hAnsiTheme="minorHAnsi" w:cs="Courier New"/>
        </w:rPr>
        <w:t xml:space="preserve"> format): </w:t>
      </w:r>
    </w:p>
    <w:p w:rsidR="009061B8" w:rsidRPr="001A7097" w:rsidRDefault="009061B8" w:rsidP="009061B8">
      <w:pPr>
        <w:pStyle w:val="ListParagraph"/>
        <w:spacing w:after="0" w:line="264" w:lineRule="auto"/>
        <w:rPr>
          <w:rFonts w:asciiTheme="minorHAnsi" w:hAnsiTheme="minorHAnsi" w:cs="Courier New"/>
        </w:rPr>
      </w:pPr>
    </w:p>
    <w:p w:rsidR="009061B8" w:rsidRPr="001A7097" w:rsidRDefault="009061B8" w:rsidP="009061B8">
      <w:pPr>
        <w:pStyle w:val="ListParagraph"/>
        <w:spacing w:after="0" w:line="264" w:lineRule="auto"/>
        <w:rPr>
          <w:rFonts w:asciiTheme="minorHAnsi" w:hAnsiTheme="minorHAnsi" w:cs="Courier New"/>
        </w:rPr>
      </w:pPr>
      <w:r w:rsidRPr="001A7097">
        <w:rPr>
          <w:rFonts w:asciiTheme="minorHAnsi" w:hAnsiTheme="minorHAnsi" w:cs="Courier New"/>
          <w:noProof/>
          <w:lang w:val="nl-NL" w:eastAsia="nl-NL"/>
        </w:rPr>
        <w:drawing>
          <wp:inline distT="0" distB="0" distL="0" distR="0">
            <wp:extent cx="5731510" cy="1438763"/>
            <wp:effectExtent l="19050" t="0" r="2540" b="0"/>
            <wp:docPr id="14" name="Picture 8" descr="H:\Education\Master_BMW\18 Systematic Reviews and Meta-analysis\2018-2019\Day02_COO\Example Forest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ducation\Master_BMW\18 Systematic Reviews and Meta-analysis\2018-2019\Day02_COO\Example Forest plot.png"/>
                    <pic:cNvPicPr>
                      <a:picLocks noChangeAspect="1" noChangeArrowheads="1"/>
                    </pic:cNvPicPr>
                  </pic:nvPicPr>
                  <pic:blipFill>
                    <a:blip r:embed="rId15" cstate="print"/>
                    <a:srcRect/>
                    <a:stretch>
                      <a:fillRect/>
                    </a:stretch>
                  </pic:blipFill>
                  <pic:spPr bwMode="auto">
                    <a:xfrm>
                      <a:off x="0" y="0"/>
                      <a:ext cx="5731510" cy="1438763"/>
                    </a:xfrm>
                    <a:prstGeom prst="rect">
                      <a:avLst/>
                    </a:prstGeom>
                    <a:noFill/>
                    <a:ln w="9525">
                      <a:noFill/>
                      <a:miter lim="800000"/>
                      <a:headEnd/>
                      <a:tailEnd/>
                    </a:ln>
                  </pic:spPr>
                </pic:pic>
              </a:graphicData>
            </a:graphic>
          </wp:inline>
        </w:drawing>
      </w:r>
    </w:p>
    <w:p w:rsidR="009061B8" w:rsidRPr="001A7097" w:rsidRDefault="009061B8" w:rsidP="009061B8">
      <w:pPr>
        <w:spacing w:after="0" w:line="264" w:lineRule="auto"/>
        <w:rPr>
          <w:rFonts w:asciiTheme="minorHAnsi" w:hAnsiTheme="minorHAnsi" w:cs="Courier New"/>
        </w:rPr>
      </w:pPr>
    </w:p>
    <w:p w:rsidR="009061B8" w:rsidRPr="001A7097" w:rsidRDefault="009061B8" w:rsidP="009061B8">
      <w:pPr>
        <w:spacing w:after="0" w:line="264" w:lineRule="auto"/>
        <w:rPr>
          <w:rFonts w:asciiTheme="minorHAnsi" w:hAnsiTheme="minorHAnsi" w:cs="Courier New"/>
        </w:rPr>
      </w:pPr>
    </w:p>
    <w:p w:rsidR="009061B8" w:rsidRPr="00223779" w:rsidRDefault="00223779" w:rsidP="00223779">
      <w:pPr>
        <w:spacing w:after="0" w:line="264" w:lineRule="auto"/>
        <w:ind w:left="720"/>
        <w:rPr>
          <w:rFonts w:asciiTheme="minorHAnsi" w:hAnsiTheme="minorHAnsi" w:cs="Courier New"/>
          <w:color w:val="FF0000"/>
        </w:rPr>
      </w:pPr>
      <w:r w:rsidRPr="00223779">
        <w:rPr>
          <w:rFonts w:asciiTheme="minorHAnsi" w:hAnsiTheme="minorHAnsi" w:cs="Courier New"/>
          <w:color w:val="FF0000"/>
        </w:rPr>
        <w:t>Use the “properties” button</w:t>
      </w:r>
      <w:r>
        <w:rPr>
          <w:rFonts w:asciiTheme="minorHAnsi" w:hAnsiTheme="minorHAnsi" w:cs="Courier New"/>
          <w:color w:val="FF0000"/>
        </w:rPr>
        <w:t xml:space="preserve"> to create this forest plot, order studies by year, RR, RE, IV, axis scale 10, adapt labels.</w:t>
      </w:r>
    </w:p>
    <w:p w:rsidR="00B702A7" w:rsidRPr="001A7097" w:rsidRDefault="00B702A7">
      <w:pPr>
        <w:rPr>
          <w:rFonts w:asciiTheme="minorHAnsi" w:hAnsiTheme="minorHAnsi"/>
        </w:rPr>
      </w:pPr>
      <w:r w:rsidRPr="001A7097">
        <w:rPr>
          <w:rFonts w:asciiTheme="minorHAnsi" w:hAnsiTheme="minorHAnsi"/>
        </w:rPr>
        <w:br w:type="page"/>
      </w:r>
    </w:p>
    <w:p w:rsidR="00223779" w:rsidRPr="001A7097" w:rsidRDefault="00223779" w:rsidP="00223779">
      <w:pPr>
        <w:pStyle w:val="ListParagraph"/>
        <w:spacing w:line="276" w:lineRule="auto"/>
        <w:ind w:left="0"/>
        <w:rPr>
          <w:rFonts w:asciiTheme="minorHAnsi" w:hAnsiTheme="minorHAnsi"/>
          <w:b/>
          <w:sz w:val="28"/>
        </w:rPr>
      </w:pPr>
      <w:r w:rsidRPr="001A7097">
        <w:rPr>
          <w:rFonts w:asciiTheme="minorHAnsi" w:hAnsiTheme="minorHAnsi"/>
          <w:b/>
          <w:sz w:val="28"/>
        </w:rPr>
        <w:t xml:space="preserve">Meta-analysis with </w:t>
      </w:r>
      <w:r>
        <w:rPr>
          <w:rFonts w:asciiTheme="minorHAnsi" w:hAnsiTheme="minorHAnsi"/>
          <w:b/>
          <w:sz w:val="28"/>
        </w:rPr>
        <w:t>the software package R</w:t>
      </w:r>
      <w:r w:rsidRPr="001A7097">
        <w:rPr>
          <w:rFonts w:asciiTheme="minorHAnsi" w:hAnsiTheme="minorHAnsi"/>
          <w:b/>
          <w:sz w:val="28"/>
        </w:rPr>
        <w:t xml:space="preserve">  </w:t>
      </w:r>
    </w:p>
    <w:p w:rsidR="00223779" w:rsidRPr="001A7097" w:rsidRDefault="00223779" w:rsidP="00223779">
      <w:pPr>
        <w:pStyle w:val="ListParagraph"/>
        <w:spacing w:line="276" w:lineRule="auto"/>
        <w:ind w:left="0"/>
        <w:rPr>
          <w:rFonts w:asciiTheme="minorHAnsi" w:hAnsiTheme="minorHAnsi"/>
        </w:rPr>
      </w:pPr>
    </w:p>
    <w:p w:rsidR="006C26FA" w:rsidRDefault="00223779" w:rsidP="00223779">
      <w:pPr>
        <w:pStyle w:val="ListParagraph"/>
        <w:numPr>
          <w:ilvl w:val="0"/>
          <w:numId w:val="15"/>
        </w:numPr>
        <w:spacing w:after="0" w:line="264" w:lineRule="auto"/>
        <w:rPr>
          <w:rFonts w:asciiTheme="minorHAnsi" w:hAnsiTheme="minorHAnsi"/>
        </w:rPr>
      </w:pPr>
      <w:r w:rsidRPr="001A7097">
        <w:rPr>
          <w:rFonts w:asciiTheme="minorHAnsi" w:hAnsiTheme="minorHAnsi"/>
        </w:rPr>
        <w:t xml:space="preserve">First, Open </w:t>
      </w:r>
      <w:proofErr w:type="spellStart"/>
      <w:r>
        <w:rPr>
          <w:rFonts w:asciiTheme="minorHAnsi" w:hAnsiTheme="minorHAnsi"/>
        </w:rPr>
        <w:t>RStudio</w:t>
      </w:r>
      <w:proofErr w:type="spellEnd"/>
      <w:r>
        <w:rPr>
          <w:rFonts w:asciiTheme="minorHAnsi" w:hAnsiTheme="minorHAnsi"/>
        </w:rPr>
        <w:t>.</w:t>
      </w:r>
      <w:r w:rsidR="006C26FA">
        <w:rPr>
          <w:rFonts w:asciiTheme="minorHAnsi" w:hAnsiTheme="minorHAnsi"/>
        </w:rPr>
        <w:t xml:space="preserve"> </w:t>
      </w:r>
    </w:p>
    <w:p w:rsidR="006C26FA" w:rsidRDefault="006C26FA" w:rsidP="006C26FA">
      <w:pPr>
        <w:pStyle w:val="ListParagraph"/>
        <w:spacing w:after="0" w:line="264" w:lineRule="auto"/>
        <w:rPr>
          <w:rFonts w:asciiTheme="minorHAnsi" w:hAnsiTheme="minorHAnsi"/>
        </w:rPr>
      </w:pPr>
      <w:hyperlink r:id="rId16" w:history="1">
        <w:r w:rsidRPr="006C26FA">
          <w:rPr>
            <w:noProof/>
            <w:color w:val="0000FF"/>
            <w:lang w:val="nl-NL"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Image result for rstudio icon" href="https://www.google.com/url?sa=i&amp;rct=j&amp;q=&amp;esrc=s&amp;source=images&amp;cd=&amp;ved=2ahUKEwi3v82IoKfgAhVCIVAKHaWrDBYQjRx6BAgBEAU&amp;url=https%3A%2F%2Fwww.rstudio.com%2Fabout%2Ftrademark%2F&amp;psig=AOvVaw2fNMm8MsffMQ-dyQMIPXYQ&amp;ust=1549547403970498" style="width:14.4pt;height:14.4pt;visibility:visible;mso-wrap-style:square" o:button="t">
              <v:imagedata r:id="rId17" o:title="Image result for rstudio icon"/>
            </v:shape>
          </w:pict>
        </w:r>
      </w:hyperlink>
    </w:p>
    <w:p w:rsidR="006C26FA" w:rsidRDefault="006C26FA" w:rsidP="006C26FA">
      <w:pPr>
        <w:pStyle w:val="ListParagraph"/>
        <w:spacing w:after="0" w:line="264" w:lineRule="auto"/>
        <w:rPr>
          <w:rFonts w:asciiTheme="minorHAnsi" w:hAnsiTheme="minorHAnsi"/>
        </w:rPr>
      </w:pPr>
    </w:p>
    <w:p w:rsidR="006C26FA" w:rsidRDefault="006C26FA" w:rsidP="00223779">
      <w:pPr>
        <w:pStyle w:val="ListParagraph"/>
        <w:numPr>
          <w:ilvl w:val="0"/>
          <w:numId w:val="15"/>
        </w:numPr>
        <w:spacing w:after="0" w:line="264" w:lineRule="auto"/>
        <w:rPr>
          <w:rFonts w:asciiTheme="minorHAnsi" w:hAnsiTheme="minorHAnsi"/>
        </w:rPr>
      </w:pPr>
    </w:p>
    <w:p w:rsidR="00223779" w:rsidRPr="001A7097" w:rsidRDefault="00223779" w:rsidP="006C26FA">
      <w:pPr>
        <w:pStyle w:val="ListParagraph"/>
        <w:spacing w:after="0" w:line="264" w:lineRule="auto"/>
        <w:rPr>
          <w:rFonts w:asciiTheme="minorHAnsi" w:hAnsiTheme="minorHAnsi"/>
        </w:rPr>
      </w:pPr>
      <w:r>
        <w:rPr>
          <w:rFonts w:asciiTheme="minorHAnsi" w:hAnsiTheme="minorHAnsi"/>
        </w:rPr>
        <w:t xml:space="preserve"> </w:t>
      </w:r>
    </w:p>
    <w:p w:rsidR="00223779" w:rsidRPr="001A7097" w:rsidRDefault="00223779" w:rsidP="00223779">
      <w:pPr>
        <w:spacing w:after="0" w:line="264" w:lineRule="auto"/>
        <w:ind w:firstLine="720"/>
        <w:rPr>
          <w:rFonts w:asciiTheme="minorHAnsi" w:hAnsiTheme="minorHAnsi"/>
        </w:rPr>
      </w:pPr>
      <w:r w:rsidRPr="001A7097">
        <w:rPr>
          <w:rFonts w:asciiTheme="minorHAnsi" w:hAnsiTheme="minorHAnsi"/>
        </w:rPr>
        <w:t xml:space="preserve"> </w:t>
      </w:r>
    </w:p>
    <w:p w:rsidR="00BF5FA7" w:rsidRPr="001A7097" w:rsidRDefault="00BF5FA7" w:rsidP="00D72AE1">
      <w:pPr>
        <w:spacing w:line="276" w:lineRule="auto"/>
        <w:rPr>
          <w:rFonts w:asciiTheme="minorHAnsi" w:hAnsiTheme="minorHAnsi"/>
        </w:rPr>
      </w:pPr>
    </w:p>
    <w:p w:rsidR="00B702A7" w:rsidRPr="001A7097" w:rsidRDefault="00B702A7" w:rsidP="00D72AE1">
      <w:pPr>
        <w:spacing w:line="276" w:lineRule="auto"/>
        <w:rPr>
          <w:rFonts w:asciiTheme="minorHAnsi" w:hAnsiTheme="minorHAnsi"/>
        </w:rPr>
      </w:pPr>
    </w:p>
    <w:sectPr w:rsidR="00B702A7" w:rsidRPr="001A7097" w:rsidSect="00B702A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F68" w:rsidRDefault="00A50F68" w:rsidP="0092283A">
      <w:pPr>
        <w:spacing w:after="0" w:line="240" w:lineRule="auto"/>
      </w:pPr>
      <w:r>
        <w:separator/>
      </w:r>
    </w:p>
  </w:endnote>
  <w:endnote w:type="continuationSeparator" w:id="0">
    <w:p w:rsidR="00A50F68" w:rsidRDefault="00A50F68" w:rsidP="009228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1844"/>
      <w:docPartObj>
        <w:docPartGallery w:val="Page Numbers (Bottom of Page)"/>
        <w:docPartUnique/>
      </w:docPartObj>
    </w:sdtPr>
    <w:sdtContent>
      <w:sdt>
        <w:sdtPr>
          <w:id w:val="483073153"/>
          <w:docPartObj>
            <w:docPartGallery w:val="Page Numbers (Top of Page)"/>
            <w:docPartUnique/>
          </w:docPartObj>
        </w:sdtPr>
        <w:sdtContent>
          <w:p w:rsidR="00A50F68" w:rsidRDefault="00A50F68" w:rsidP="0092283A">
            <w:pPr>
              <w:pStyle w:val="Footer"/>
              <w:pBdr>
                <w:top w:val="single" w:sz="4" w:space="1" w:color="auto"/>
              </w:pBdr>
              <w:jc w:val="right"/>
            </w:pPr>
            <w:r>
              <w:t xml:space="preserve">Page </w:t>
            </w:r>
            <w:r>
              <w:rPr>
                <w:b/>
                <w:sz w:val="24"/>
                <w:szCs w:val="24"/>
              </w:rPr>
              <w:fldChar w:fldCharType="begin"/>
            </w:r>
            <w:r>
              <w:rPr>
                <w:b/>
              </w:rPr>
              <w:instrText>PAGE</w:instrText>
            </w:r>
            <w:r>
              <w:rPr>
                <w:b/>
                <w:sz w:val="24"/>
                <w:szCs w:val="24"/>
              </w:rPr>
              <w:fldChar w:fldCharType="separate"/>
            </w:r>
            <w:r w:rsidR="006C26FA">
              <w:rPr>
                <w:b/>
                <w:noProof/>
              </w:rPr>
              <w:t>11</w:t>
            </w:r>
            <w:r>
              <w:rPr>
                <w:b/>
                <w:sz w:val="24"/>
                <w:szCs w:val="24"/>
              </w:rPr>
              <w:fldChar w:fldCharType="end"/>
            </w:r>
            <w:r>
              <w:t xml:space="preserve"> of </w:t>
            </w:r>
            <w:r>
              <w:rPr>
                <w:b/>
                <w:sz w:val="24"/>
                <w:szCs w:val="24"/>
              </w:rPr>
              <w:fldChar w:fldCharType="begin"/>
            </w:r>
            <w:r w:rsidRPr="00257D13">
              <w:rPr>
                <w:b/>
              </w:rPr>
              <w:instrText>NUMPAGES</w:instrText>
            </w:r>
            <w:r>
              <w:rPr>
                <w:b/>
                <w:sz w:val="24"/>
                <w:szCs w:val="24"/>
              </w:rPr>
              <w:fldChar w:fldCharType="separate"/>
            </w:r>
            <w:r w:rsidR="006C26FA">
              <w:rPr>
                <w:b/>
                <w:noProof/>
              </w:rPr>
              <w:t>11</w:t>
            </w:r>
            <w:r>
              <w:rPr>
                <w:b/>
                <w:sz w:val="24"/>
                <w:szCs w:val="24"/>
              </w:rPr>
              <w:fldChar w:fldCharType="end"/>
            </w:r>
          </w:p>
        </w:sdtContent>
      </w:sdt>
    </w:sdtContent>
  </w:sdt>
  <w:p w:rsidR="00A50F68" w:rsidRDefault="00A50F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F68" w:rsidRDefault="00A50F68" w:rsidP="0092283A">
      <w:pPr>
        <w:spacing w:after="0" w:line="240" w:lineRule="auto"/>
      </w:pPr>
      <w:r>
        <w:separator/>
      </w:r>
    </w:p>
  </w:footnote>
  <w:footnote w:type="continuationSeparator" w:id="0">
    <w:p w:rsidR="00A50F68" w:rsidRDefault="00A50F68" w:rsidP="009228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80E7F"/>
    <w:multiLevelType w:val="hybridMultilevel"/>
    <w:tmpl w:val="15B8762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0D6E6C5F"/>
    <w:multiLevelType w:val="hybridMultilevel"/>
    <w:tmpl w:val="A154B4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1F34F85"/>
    <w:multiLevelType w:val="hybridMultilevel"/>
    <w:tmpl w:val="93E2E49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139B46FB"/>
    <w:multiLevelType w:val="hybridMultilevel"/>
    <w:tmpl w:val="8D68627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A3F06B8"/>
    <w:multiLevelType w:val="hybridMultilevel"/>
    <w:tmpl w:val="C3120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9A2EE5"/>
    <w:multiLevelType w:val="hybridMultilevel"/>
    <w:tmpl w:val="9C3651F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nsid w:val="2C4F0A6E"/>
    <w:multiLevelType w:val="hybridMultilevel"/>
    <w:tmpl w:val="9CFA89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4B92710"/>
    <w:multiLevelType w:val="hybridMultilevel"/>
    <w:tmpl w:val="DCFA1C0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52746729"/>
    <w:multiLevelType w:val="hybridMultilevel"/>
    <w:tmpl w:val="D93A426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3047513"/>
    <w:multiLevelType w:val="hybridMultilevel"/>
    <w:tmpl w:val="027CB74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48F435C"/>
    <w:multiLevelType w:val="hybridMultilevel"/>
    <w:tmpl w:val="CAEEAE2C"/>
    <w:lvl w:ilvl="0" w:tplc="0413000F">
      <w:start w:val="1"/>
      <w:numFmt w:val="decimal"/>
      <w:lvlText w:val="%1."/>
      <w:lvlJc w:val="left"/>
      <w:pPr>
        <w:ind w:left="360" w:hanging="360"/>
      </w:pPr>
    </w:lvl>
    <w:lvl w:ilvl="1" w:tplc="04130019">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5B00528E"/>
    <w:multiLevelType w:val="hybridMultilevel"/>
    <w:tmpl w:val="B4C096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DA1217A"/>
    <w:multiLevelType w:val="hybridMultilevel"/>
    <w:tmpl w:val="C388EC7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nsid w:val="6977434B"/>
    <w:multiLevelType w:val="hybridMultilevel"/>
    <w:tmpl w:val="027CB74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768278B"/>
    <w:multiLevelType w:val="hybridMultilevel"/>
    <w:tmpl w:val="7F1A6F2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4"/>
  </w:num>
  <w:num w:numId="4">
    <w:abstractNumId w:val="1"/>
  </w:num>
  <w:num w:numId="5">
    <w:abstractNumId w:val="7"/>
  </w:num>
  <w:num w:numId="6">
    <w:abstractNumId w:val="0"/>
  </w:num>
  <w:num w:numId="7">
    <w:abstractNumId w:val="2"/>
  </w:num>
  <w:num w:numId="8">
    <w:abstractNumId w:val="12"/>
  </w:num>
  <w:num w:numId="9">
    <w:abstractNumId w:val="10"/>
  </w:num>
  <w:num w:numId="10">
    <w:abstractNumId w:val="5"/>
  </w:num>
  <w:num w:numId="11">
    <w:abstractNumId w:val="11"/>
  </w:num>
  <w:num w:numId="12">
    <w:abstractNumId w:val="13"/>
  </w:num>
  <w:num w:numId="13">
    <w:abstractNumId w:val="3"/>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A3871"/>
    <w:rsid w:val="0000358E"/>
    <w:rsid w:val="0000541C"/>
    <w:rsid w:val="00005AD2"/>
    <w:rsid w:val="00011031"/>
    <w:rsid w:val="00011628"/>
    <w:rsid w:val="00011B8C"/>
    <w:rsid w:val="000416D4"/>
    <w:rsid w:val="000429F9"/>
    <w:rsid w:val="000B0F16"/>
    <w:rsid w:val="000B52DB"/>
    <w:rsid w:val="000C2EB8"/>
    <w:rsid w:val="000E3916"/>
    <w:rsid w:val="001406C5"/>
    <w:rsid w:val="00146761"/>
    <w:rsid w:val="00153310"/>
    <w:rsid w:val="00164AED"/>
    <w:rsid w:val="0017695F"/>
    <w:rsid w:val="001848FF"/>
    <w:rsid w:val="00196B91"/>
    <w:rsid w:val="001A7097"/>
    <w:rsid w:val="001B1BA7"/>
    <w:rsid w:val="001D1ACC"/>
    <w:rsid w:val="001D3445"/>
    <w:rsid w:val="001E4002"/>
    <w:rsid w:val="001F38B4"/>
    <w:rsid w:val="00202BF2"/>
    <w:rsid w:val="00223779"/>
    <w:rsid w:val="00243669"/>
    <w:rsid w:val="00257D13"/>
    <w:rsid w:val="00287E12"/>
    <w:rsid w:val="00333209"/>
    <w:rsid w:val="00353DD8"/>
    <w:rsid w:val="00364CE4"/>
    <w:rsid w:val="003654FB"/>
    <w:rsid w:val="0038417B"/>
    <w:rsid w:val="003D678F"/>
    <w:rsid w:val="003F6687"/>
    <w:rsid w:val="00405D70"/>
    <w:rsid w:val="0041295C"/>
    <w:rsid w:val="00495CA5"/>
    <w:rsid w:val="004A0454"/>
    <w:rsid w:val="004A1AA9"/>
    <w:rsid w:val="004A6118"/>
    <w:rsid w:val="004B34B5"/>
    <w:rsid w:val="004D4AAC"/>
    <w:rsid w:val="004E5DB3"/>
    <w:rsid w:val="004F79E7"/>
    <w:rsid w:val="005005B0"/>
    <w:rsid w:val="005064ED"/>
    <w:rsid w:val="00515C44"/>
    <w:rsid w:val="005313AA"/>
    <w:rsid w:val="005465A8"/>
    <w:rsid w:val="0055272A"/>
    <w:rsid w:val="00573B37"/>
    <w:rsid w:val="005E21E8"/>
    <w:rsid w:val="006043A9"/>
    <w:rsid w:val="0063155E"/>
    <w:rsid w:val="00651316"/>
    <w:rsid w:val="006542E7"/>
    <w:rsid w:val="00660605"/>
    <w:rsid w:val="00664854"/>
    <w:rsid w:val="006A41EE"/>
    <w:rsid w:val="006C26FA"/>
    <w:rsid w:val="006F3EAE"/>
    <w:rsid w:val="0070351A"/>
    <w:rsid w:val="007101FA"/>
    <w:rsid w:val="00727EEA"/>
    <w:rsid w:val="007703B8"/>
    <w:rsid w:val="007A4A90"/>
    <w:rsid w:val="007A6AE6"/>
    <w:rsid w:val="007E60D4"/>
    <w:rsid w:val="0080151B"/>
    <w:rsid w:val="00807510"/>
    <w:rsid w:val="00810A31"/>
    <w:rsid w:val="008313F1"/>
    <w:rsid w:val="0085040F"/>
    <w:rsid w:val="00866FD0"/>
    <w:rsid w:val="00890297"/>
    <w:rsid w:val="00894331"/>
    <w:rsid w:val="008A6DA7"/>
    <w:rsid w:val="008D15D7"/>
    <w:rsid w:val="008E10CC"/>
    <w:rsid w:val="008E6624"/>
    <w:rsid w:val="009061B8"/>
    <w:rsid w:val="00920DC1"/>
    <w:rsid w:val="0092283A"/>
    <w:rsid w:val="009349E4"/>
    <w:rsid w:val="009574AF"/>
    <w:rsid w:val="009B70D3"/>
    <w:rsid w:val="009C27C8"/>
    <w:rsid w:val="009E6030"/>
    <w:rsid w:val="009F25B4"/>
    <w:rsid w:val="00A17174"/>
    <w:rsid w:val="00A24FB3"/>
    <w:rsid w:val="00A41FC9"/>
    <w:rsid w:val="00A50F68"/>
    <w:rsid w:val="00A60E02"/>
    <w:rsid w:val="00A70F40"/>
    <w:rsid w:val="00AA1DA1"/>
    <w:rsid w:val="00AD7CEF"/>
    <w:rsid w:val="00B006EB"/>
    <w:rsid w:val="00B031E6"/>
    <w:rsid w:val="00B11EBE"/>
    <w:rsid w:val="00B47E8B"/>
    <w:rsid w:val="00B50292"/>
    <w:rsid w:val="00B702A7"/>
    <w:rsid w:val="00B829A2"/>
    <w:rsid w:val="00B94834"/>
    <w:rsid w:val="00BB5D71"/>
    <w:rsid w:val="00BC1D93"/>
    <w:rsid w:val="00BF5FA7"/>
    <w:rsid w:val="00C01663"/>
    <w:rsid w:val="00C157BE"/>
    <w:rsid w:val="00C30239"/>
    <w:rsid w:val="00C6779C"/>
    <w:rsid w:val="00C702A9"/>
    <w:rsid w:val="00CC2043"/>
    <w:rsid w:val="00D16A80"/>
    <w:rsid w:val="00D465C9"/>
    <w:rsid w:val="00D72AE1"/>
    <w:rsid w:val="00D776AE"/>
    <w:rsid w:val="00D87297"/>
    <w:rsid w:val="00D9502F"/>
    <w:rsid w:val="00DA1439"/>
    <w:rsid w:val="00DA506F"/>
    <w:rsid w:val="00DE042F"/>
    <w:rsid w:val="00E105BB"/>
    <w:rsid w:val="00E12EFF"/>
    <w:rsid w:val="00E201D1"/>
    <w:rsid w:val="00E211B7"/>
    <w:rsid w:val="00E36C7A"/>
    <w:rsid w:val="00E40F68"/>
    <w:rsid w:val="00E64C24"/>
    <w:rsid w:val="00E6677E"/>
    <w:rsid w:val="00E77B77"/>
    <w:rsid w:val="00E805D2"/>
    <w:rsid w:val="00EA3871"/>
    <w:rsid w:val="00EA63F7"/>
    <w:rsid w:val="00ED23EF"/>
    <w:rsid w:val="00EE253B"/>
    <w:rsid w:val="00F1399D"/>
    <w:rsid w:val="00F96EAE"/>
    <w:rsid w:val="00FC37D5"/>
    <w:rsid w:val="00FD7A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BF2"/>
    <w:rPr>
      <w:rFonts w:ascii="Arial" w:hAnsi="Arial" w:cs="Arial"/>
    </w:rPr>
  </w:style>
  <w:style w:type="paragraph" w:styleId="Heading1">
    <w:name w:val="heading 1"/>
    <w:basedOn w:val="Normal"/>
    <w:next w:val="Normal"/>
    <w:link w:val="Heading1Char"/>
    <w:uiPriority w:val="9"/>
    <w:qFormat/>
    <w:rsid w:val="004F79E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F1399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6677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10CC"/>
    <w:rPr>
      <w:color w:val="808080"/>
    </w:rPr>
  </w:style>
  <w:style w:type="paragraph" w:styleId="ListParagraph">
    <w:name w:val="List Paragraph"/>
    <w:basedOn w:val="Normal"/>
    <w:uiPriority w:val="34"/>
    <w:qFormat/>
    <w:rsid w:val="00E12EFF"/>
    <w:pPr>
      <w:ind w:left="720"/>
      <w:contextualSpacing/>
    </w:pPr>
  </w:style>
  <w:style w:type="paragraph" w:styleId="BalloonText">
    <w:name w:val="Balloon Text"/>
    <w:basedOn w:val="Normal"/>
    <w:link w:val="BalloonTextChar"/>
    <w:uiPriority w:val="99"/>
    <w:semiHidden/>
    <w:unhideWhenUsed/>
    <w:rsid w:val="00770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3B8"/>
    <w:rPr>
      <w:rFonts w:ascii="Tahoma" w:hAnsi="Tahoma" w:cs="Tahoma"/>
      <w:sz w:val="16"/>
      <w:szCs w:val="16"/>
    </w:rPr>
  </w:style>
  <w:style w:type="character" w:customStyle="1" w:styleId="Heading1Char">
    <w:name w:val="Heading 1 Char"/>
    <w:basedOn w:val="DefaultParagraphFont"/>
    <w:link w:val="Heading1"/>
    <w:uiPriority w:val="9"/>
    <w:rsid w:val="004F79E7"/>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semiHidden/>
    <w:unhideWhenUsed/>
    <w:rsid w:val="001F38B4"/>
    <w:rPr>
      <w:color w:val="0000FF"/>
      <w:u w:val="single"/>
    </w:rPr>
  </w:style>
  <w:style w:type="character" w:styleId="FollowedHyperlink">
    <w:name w:val="FollowedHyperlink"/>
    <w:basedOn w:val="DefaultParagraphFont"/>
    <w:uiPriority w:val="99"/>
    <w:semiHidden/>
    <w:unhideWhenUsed/>
    <w:rsid w:val="00515C44"/>
    <w:rPr>
      <w:color w:val="954F72" w:themeColor="followedHyperlink"/>
      <w:u w:val="single"/>
    </w:rPr>
  </w:style>
  <w:style w:type="character" w:customStyle="1" w:styleId="Heading3Char">
    <w:name w:val="Heading 3 Char"/>
    <w:basedOn w:val="DefaultParagraphFont"/>
    <w:link w:val="Heading3"/>
    <w:uiPriority w:val="9"/>
    <w:semiHidden/>
    <w:rsid w:val="00E6677E"/>
    <w:rPr>
      <w:rFonts w:asciiTheme="majorHAnsi" w:eastAsiaTheme="majorEastAsia" w:hAnsiTheme="majorHAnsi" w:cstheme="majorBidi"/>
      <w:b/>
      <w:bCs/>
      <w:color w:val="5B9BD5" w:themeColor="accent1"/>
    </w:rPr>
  </w:style>
  <w:style w:type="table" w:customStyle="1" w:styleId="PlainTable3">
    <w:name w:val="Plain Table 3"/>
    <w:basedOn w:val="TableNormal"/>
    <w:uiPriority w:val="43"/>
    <w:rsid w:val="00E6677E"/>
    <w:pPr>
      <w:spacing w:after="0" w:line="240" w:lineRule="auto"/>
    </w:pPr>
    <w:rPr>
      <w:rFonts w:eastAsiaTheme="minorEastAsia"/>
      <w:sz w:val="21"/>
      <w:szCs w:val="21"/>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semiHidden/>
    <w:unhideWhenUsed/>
    <w:rsid w:val="0092283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2283A"/>
    <w:rPr>
      <w:rFonts w:ascii="Arial" w:hAnsi="Arial" w:cs="Arial"/>
    </w:rPr>
  </w:style>
  <w:style w:type="paragraph" w:styleId="Footer">
    <w:name w:val="footer"/>
    <w:basedOn w:val="Normal"/>
    <w:link w:val="FooterChar"/>
    <w:uiPriority w:val="99"/>
    <w:unhideWhenUsed/>
    <w:rsid w:val="009228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283A"/>
    <w:rPr>
      <w:rFonts w:ascii="Arial" w:hAnsi="Arial" w:cs="Arial"/>
    </w:rPr>
  </w:style>
  <w:style w:type="character" w:styleId="CommentReference">
    <w:name w:val="annotation reference"/>
    <w:basedOn w:val="DefaultParagraphFont"/>
    <w:uiPriority w:val="99"/>
    <w:semiHidden/>
    <w:unhideWhenUsed/>
    <w:rsid w:val="004D4AAC"/>
    <w:rPr>
      <w:sz w:val="16"/>
      <w:szCs w:val="16"/>
    </w:rPr>
  </w:style>
  <w:style w:type="paragraph" w:styleId="CommentText">
    <w:name w:val="annotation text"/>
    <w:basedOn w:val="Normal"/>
    <w:link w:val="CommentTextChar"/>
    <w:uiPriority w:val="99"/>
    <w:semiHidden/>
    <w:unhideWhenUsed/>
    <w:rsid w:val="004D4AAC"/>
    <w:pPr>
      <w:spacing w:line="240" w:lineRule="auto"/>
    </w:pPr>
    <w:rPr>
      <w:sz w:val="20"/>
      <w:szCs w:val="20"/>
    </w:rPr>
  </w:style>
  <w:style w:type="character" w:customStyle="1" w:styleId="CommentTextChar">
    <w:name w:val="Comment Text Char"/>
    <w:basedOn w:val="DefaultParagraphFont"/>
    <w:link w:val="CommentText"/>
    <w:uiPriority w:val="99"/>
    <w:semiHidden/>
    <w:rsid w:val="004D4AAC"/>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D4AAC"/>
    <w:rPr>
      <w:b/>
      <w:bCs/>
    </w:rPr>
  </w:style>
  <w:style w:type="character" w:customStyle="1" w:styleId="CommentSubjectChar">
    <w:name w:val="Comment Subject Char"/>
    <w:basedOn w:val="CommentTextChar"/>
    <w:link w:val="CommentSubject"/>
    <w:uiPriority w:val="99"/>
    <w:semiHidden/>
    <w:rsid w:val="004D4AAC"/>
    <w:rPr>
      <w:b/>
      <w:bCs/>
    </w:rPr>
  </w:style>
  <w:style w:type="table" w:styleId="TableGrid">
    <w:name w:val="Table Grid"/>
    <w:basedOn w:val="TableNormal"/>
    <w:uiPriority w:val="39"/>
    <w:rsid w:val="00E105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F1399D"/>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F1399D"/>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r="http://schemas.openxmlformats.org/officeDocument/2006/relationships" xmlns:w="http://schemas.openxmlformats.org/wordprocessingml/2006/main">
  <w:divs>
    <w:div w:id="51463592">
      <w:bodyDiv w:val="1"/>
      <w:marLeft w:val="0"/>
      <w:marRight w:val="0"/>
      <w:marTop w:val="0"/>
      <w:marBottom w:val="0"/>
      <w:divBdr>
        <w:top w:val="none" w:sz="0" w:space="0" w:color="auto"/>
        <w:left w:val="none" w:sz="0" w:space="0" w:color="auto"/>
        <w:bottom w:val="none" w:sz="0" w:space="0" w:color="auto"/>
        <w:right w:val="none" w:sz="0" w:space="0" w:color="auto"/>
      </w:divBdr>
    </w:div>
    <w:div w:id="219173592">
      <w:bodyDiv w:val="1"/>
      <w:marLeft w:val="0"/>
      <w:marRight w:val="0"/>
      <w:marTop w:val="0"/>
      <w:marBottom w:val="0"/>
      <w:divBdr>
        <w:top w:val="none" w:sz="0" w:space="0" w:color="auto"/>
        <w:left w:val="none" w:sz="0" w:space="0" w:color="auto"/>
        <w:bottom w:val="none" w:sz="0" w:space="0" w:color="auto"/>
        <w:right w:val="none" w:sz="0" w:space="0" w:color="auto"/>
      </w:divBdr>
    </w:div>
    <w:div w:id="316766527">
      <w:bodyDiv w:val="1"/>
      <w:marLeft w:val="0"/>
      <w:marRight w:val="0"/>
      <w:marTop w:val="0"/>
      <w:marBottom w:val="0"/>
      <w:divBdr>
        <w:top w:val="none" w:sz="0" w:space="0" w:color="auto"/>
        <w:left w:val="none" w:sz="0" w:space="0" w:color="auto"/>
        <w:bottom w:val="none" w:sz="0" w:space="0" w:color="auto"/>
        <w:right w:val="none" w:sz="0" w:space="0" w:color="auto"/>
      </w:divBdr>
    </w:div>
    <w:div w:id="442577904">
      <w:bodyDiv w:val="1"/>
      <w:marLeft w:val="0"/>
      <w:marRight w:val="0"/>
      <w:marTop w:val="0"/>
      <w:marBottom w:val="0"/>
      <w:divBdr>
        <w:top w:val="none" w:sz="0" w:space="0" w:color="auto"/>
        <w:left w:val="none" w:sz="0" w:space="0" w:color="auto"/>
        <w:bottom w:val="none" w:sz="0" w:space="0" w:color="auto"/>
        <w:right w:val="none" w:sz="0" w:space="0" w:color="auto"/>
      </w:divBdr>
    </w:div>
    <w:div w:id="834297102">
      <w:bodyDiv w:val="1"/>
      <w:marLeft w:val="0"/>
      <w:marRight w:val="0"/>
      <w:marTop w:val="0"/>
      <w:marBottom w:val="0"/>
      <w:divBdr>
        <w:top w:val="none" w:sz="0" w:space="0" w:color="auto"/>
        <w:left w:val="none" w:sz="0" w:space="0" w:color="auto"/>
        <w:bottom w:val="none" w:sz="0" w:space="0" w:color="auto"/>
        <w:right w:val="none" w:sz="0" w:space="0" w:color="auto"/>
      </w:divBdr>
    </w:div>
    <w:div w:id="1012757533">
      <w:bodyDiv w:val="1"/>
      <w:marLeft w:val="0"/>
      <w:marRight w:val="0"/>
      <w:marTop w:val="0"/>
      <w:marBottom w:val="0"/>
      <w:divBdr>
        <w:top w:val="none" w:sz="0" w:space="0" w:color="auto"/>
        <w:left w:val="none" w:sz="0" w:space="0" w:color="auto"/>
        <w:bottom w:val="none" w:sz="0" w:space="0" w:color="auto"/>
        <w:right w:val="none" w:sz="0" w:space="0" w:color="auto"/>
      </w:divBdr>
    </w:div>
    <w:div w:id="1144002482">
      <w:bodyDiv w:val="1"/>
      <w:marLeft w:val="0"/>
      <w:marRight w:val="0"/>
      <w:marTop w:val="0"/>
      <w:marBottom w:val="0"/>
      <w:divBdr>
        <w:top w:val="none" w:sz="0" w:space="0" w:color="auto"/>
        <w:left w:val="none" w:sz="0" w:space="0" w:color="auto"/>
        <w:bottom w:val="none" w:sz="0" w:space="0" w:color="auto"/>
        <w:right w:val="none" w:sz="0" w:space="0" w:color="auto"/>
      </w:divBdr>
      <w:divsChild>
        <w:div w:id="938637712">
          <w:marLeft w:val="0"/>
          <w:marRight w:val="0"/>
          <w:marTop w:val="0"/>
          <w:marBottom w:val="0"/>
          <w:divBdr>
            <w:top w:val="none" w:sz="0" w:space="0" w:color="auto"/>
            <w:left w:val="none" w:sz="0" w:space="0" w:color="auto"/>
            <w:bottom w:val="none" w:sz="0" w:space="0" w:color="auto"/>
            <w:right w:val="none" w:sz="0" w:space="0" w:color="auto"/>
          </w:divBdr>
        </w:div>
      </w:divsChild>
    </w:div>
    <w:div w:id="1183670726">
      <w:bodyDiv w:val="1"/>
      <w:marLeft w:val="0"/>
      <w:marRight w:val="0"/>
      <w:marTop w:val="0"/>
      <w:marBottom w:val="0"/>
      <w:divBdr>
        <w:top w:val="none" w:sz="0" w:space="0" w:color="auto"/>
        <w:left w:val="none" w:sz="0" w:space="0" w:color="auto"/>
        <w:bottom w:val="none" w:sz="0" w:space="0" w:color="auto"/>
        <w:right w:val="none" w:sz="0" w:space="0" w:color="auto"/>
      </w:divBdr>
    </w:div>
    <w:div w:id="1201437390">
      <w:bodyDiv w:val="1"/>
      <w:marLeft w:val="0"/>
      <w:marRight w:val="0"/>
      <w:marTop w:val="0"/>
      <w:marBottom w:val="0"/>
      <w:divBdr>
        <w:top w:val="none" w:sz="0" w:space="0" w:color="auto"/>
        <w:left w:val="none" w:sz="0" w:space="0" w:color="auto"/>
        <w:bottom w:val="none" w:sz="0" w:space="0" w:color="auto"/>
        <w:right w:val="none" w:sz="0" w:space="0" w:color="auto"/>
      </w:divBdr>
    </w:div>
    <w:div w:id="1320648607">
      <w:bodyDiv w:val="1"/>
      <w:marLeft w:val="0"/>
      <w:marRight w:val="0"/>
      <w:marTop w:val="0"/>
      <w:marBottom w:val="0"/>
      <w:divBdr>
        <w:top w:val="none" w:sz="0" w:space="0" w:color="auto"/>
        <w:left w:val="none" w:sz="0" w:space="0" w:color="auto"/>
        <w:bottom w:val="none" w:sz="0" w:space="0" w:color="auto"/>
        <w:right w:val="none" w:sz="0" w:space="0" w:color="auto"/>
      </w:divBdr>
    </w:div>
    <w:div w:id="1466199339">
      <w:bodyDiv w:val="1"/>
      <w:marLeft w:val="0"/>
      <w:marRight w:val="0"/>
      <w:marTop w:val="0"/>
      <w:marBottom w:val="0"/>
      <w:divBdr>
        <w:top w:val="none" w:sz="0" w:space="0" w:color="auto"/>
        <w:left w:val="none" w:sz="0" w:space="0" w:color="auto"/>
        <w:bottom w:val="none" w:sz="0" w:space="0" w:color="auto"/>
        <w:right w:val="none" w:sz="0" w:space="0" w:color="auto"/>
      </w:divBdr>
    </w:div>
    <w:div w:id="1505322255">
      <w:bodyDiv w:val="1"/>
      <w:marLeft w:val="0"/>
      <w:marRight w:val="0"/>
      <w:marTop w:val="0"/>
      <w:marBottom w:val="0"/>
      <w:divBdr>
        <w:top w:val="none" w:sz="0" w:space="0" w:color="auto"/>
        <w:left w:val="none" w:sz="0" w:space="0" w:color="auto"/>
        <w:bottom w:val="none" w:sz="0" w:space="0" w:color="auto"/>
        <w:right w:val="none" w:sz="0" w:space="0" w:color="auto"/>
      </w:divBdr>
    </w:div>
    <w:div w:id="1657102170">
      <w:bodyDiv w:val="1"/>
      <w:marLeft w:val="0"/>
      <w:marRight w:val="0"/>
      <w:marTop w:val="0"/>
      <w:marBottom w:val="0"/>
      <w:divBdr>
        <w:top w:val="none" w:sz="0" w:space="0" w:color="auto"/>
        <w:left w:val="none" w:sz="0" w:space="0" w:color="auto"/>
        <w:bottom w:val="none" w:sz="0" w:space="0" w:color="auto"/>
        <w:right w:val="none" w:sz="0" w:space="0" w:color="auto"/>
      </w:divBdr>
      <w:divsChild>
        <w:div w:id="2100321165">
          <w:marLeft w:val="0"/>
          <w:marRight w:val="0"/>
          <w:marTop w:val="0"/>
          <w:marBottom w:val="0"/>
          <w:divBdr>
            <w:top w:val="none" w:sz="0" w:space="0" w:color="auto"/>
            <w:left w:val="none" w:sz="0" w:space="0" w:color="auto"/>
            <w:bottom w:val="none" w:sz="0" w:space="0" w:color="auto"/>
            <w:right w:val="none" w:sz="0" w:space="0" w:color="auto"/>
          </w:divBdr>
          <w:divsChild>
            <w:div w:id="1562790136">
              <w:marLeft w:val="0"/>
              <w:marRight w:val="0"/>
              <w:marTop w:val="0"/>
              <w:marBottom w:val="0"/>
              <w:divBdr>
                <w:top w:val="none" w:sz="0" w:space="0" w:color="auto"/>
                <w:left w:val="none" w:sz="0" w:space="0" w:color="auto"/>
                <w:bottom w:val="none" w:sz="0" w:space="0" w:color="auto"/>
                <w:right w:val="none" w:sz="0" w:space="0" w:color="auto"/>
              </w:divBdr>
              <w:divsChild>
                <w:div w:id="1388650797">
                  <w:marLeft w:val="0"/>
                  <w:marRight w:val="0"/>
                  <w:marTop w:val="0"/>
                  <w:marBottom w:val="0"/>
                  <w:divBdr>
                    <w:top w:val="single" w:sz="4" w:space="0" w:color="CCCCCC"/>
                    <w:left w:val="single" w:sz="4" w:space="0" w:color="CCCCCC"/>
                    <w:bottom w:val="single" w:sz="4" w:space="0" w:color="CCCCCC"/>
                    <w:right w:val="single" w:sz="4" w:space="0" w:color="CCCCCC"/>
                  </w:divBdr>
                  <w:divsChild>
                    <w:div w:id="793673065">
                      <w:marLeft w:val="0"/>
                      <w:marRight w:val="0"/>
                      <w:marTop w:val="0"/>
                      <w:marBottom w:val="0"/>
                      <w:divBdr>
                        <w:top w:val="none" w:sz="0" w:space="0" w:color="auto"/>
                        <w:left w:val="none" w:sz="0" w:space="0" w:color="auto"/>
                        <w:bottom w:val="none" w:sz="0" w:space="0" w:color="auto"/>
                        <w:right w:val="none" w:sz="0" w:space="0" w:color="auto"/>
                      </w:divBdr>
                      <w:divsChild>
                        <w:div w:id="14776373">
                          <w:marLeft w:val="0"/>
                          <w:marRight w:val="0"/>
                          <w:marTop w:val="0"/>
                          <w:marBottom w:val="0"/>
                          <w:divBdr>
                            <w:top w:val="none" w:sz="0" w:space="0" w:color="auto"/>
                            <w:left w:val="none" w:sz="0" w:space="0" w:color="auto"/>
                            <w:bottom w:val="none" w:sz="0" w:space="0" w:color="auto"/>
                            <w:right w:val="none" w:sz="0" w:space="0" w:color="auto"/>
                          </w:divBdr>
                          <w:divsChild>
                            <w:div w:id="753630941">
                              <w:marLeft w:val="0"/>
                              <w:marRight w:val="0"/>
                              <w:marTop w:val="0"/>
                              <w:marBottom w:val="0"/>
                              <w:divBdr>
                                <w:top w:val="none" w:sz="0" w:space="0" w:color="auto"/>
                                <w:left w:val="none" w:sz="0" w:space="0" w:color="auto"/>
                                <w:bottom w:val="none" w:sz="0" w:space="0" w:color="auto"/>
                                <w:right w:val="none" w:sz="0" w:space="0" w:color="auto"/>
                              </w:divBdr>
                              <w:divsChild>
                                <w:div w:id="18215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205597">
      <w:bodyDiv w:val="1"/>
      <w:marLeft w:val="0"/>
      <w:marRight w:val="0"/>
      <w:marTop w:val="0"/>
      <w:marBottom w:val="0"/>
      <w:divBdr>
        <w:top w:val="none" w:sz="0" w:space="0" w:color="auto"/>
        <w:left w:val="none" w:sz="0" w:space="0" w:color="auto"/>
        <w:bottom w:val="none" w:sz="0" w:space="0" w:color="auto"/>
        <w:right w:val="none" w:sz="0" w:space="0" w:color="auto"/>
      </w:divBdr>
      <w:divsChild>
        <w:div w:id="52125151">
          <w:marLeft w:val="0"/>
          <w:marRight w:val="0"/>
          <w:marTop w:val="0"/>
          <w:marBottom w:val="0"/>
          <w:divBdr>
            <w:top w:val="none" w:sz="0" w:space="0" w:color="auto"/>
            <w:left w:val="none" w:sz="0" w:space="0" w:color="auto"/>
            <w:bottom w:val="none" w:sz="0" w:space="0" w:color="auto"/>
            <w:right w:val="none" w:sz="0" w:space="0" w:color="auto"/>
          </w:divBdr>
        </w:div>
      </w:divsChild>
    </w:div>
    <w:div w:id="1934706688">
      <w:bodyDiv w:val="1"/>
      <w:marLeft w:val="0"/>
      <w:marRight w:val="0"/>
      <w:marTop w:val="0"/>
      <w:marBottom w:val="0"/>
      <w:divBdr>
        <w:top w:val="none" w:sz="0" w:space="0" w:color="auto"/>
        <w:left w:val="none" w:sz="0" w:space="0" w:color="auto"/>
        <w:bottom w:val="none" w:sz="0" w:space="0" w:color="auto"/>
        <w:right w:val="none" w:sz="0" w:space="0" w:color="auto"/>
      </w:divBdr>
    </w:div>
    <w:div w:id="214226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oogle.com/url?sa=i&amp;rct=j&amp;q=&amp;esrc=s&amp;source=images&amp;cd=&amp;ved=2ahUKEwi3v82IoKfgAhVCIVAKHaWrDBYQjRx6BAgBEAU&amp;url=https%3A%2F%2Fwww.rstudio.com%2Fabout%2Ftrademark%2F&amp;psig=AOvVaw2fNMm8MsffMQ-dyQMIPXYQ&amp;ust=15495474039704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macdownload.informer.com/review-manager/5.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11</Pages>
  <Words>2006</Words>
  <Characters>11039</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UMC St Radboud</Company>
  <LinksUpToDate>false</LinksUpToDate>
  <CharactersWithSpaces>13019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z291161</dc:creator>
  <cp:lastModifiedBy>Z367191</cp:lastModifiedBy>
  <cp:revision>22</cp:revision>
  <cp:lastPrinted>2018-12-13T16:09:00Z</cp:lastPrinted>
  <dcterms:created xsi:type="dcterms:W3CDTF">2019-02-06T11:34:00Z</dcterms:created>
  <dcterms:modified xsi:type="dcterms:W3CDTF">2019-02-06T13:50:00Z</dcterms:modified>
</cp:coreProperties>
</file>