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06BB" w:rsidRPr="00B63403" w:rsidRDefault="00D406BB" w:rsidP="0019115C">
      <w:pPr>
        <w:rPr>
          <w:b/>
          <w:sz w:val="28"/>
          <w:lang w:val="en-GB"/>
        </w:rPr>
      </w:pPr>
      <w:r w:rsidRPr="00B63403">
        <w:rPr>
          <w:b/>
          <w:sz w:val="28"/>
          <w:lang w:val="en-GB"/>
        </w:rPr>
        <w:t>BMS18 – Heterogeneity – subgroup analysis and meta-regression</w:t>
      </w:r>
    </w:p>
    <w:p w:rsidR="00D406BB" w:rsidRPr="00B63403" w:rsidRDefault="00D406BB" w:rsidP="0019115C">
      <w:pPr>
        <w:rPr>
          <w:b/>
          <w:lang w:val="en-GB"/>
        </w:rPr>
      </w:pPr>
      <w:r w:rsidRPr="00B63403">
        <w:rPr>
          <w:b/>
          <w:lang w:val="en-GB"/>
        </w:rPr>
        <w:t>Self study assignment</w:t>
      </w:r>
    </w:p>
    <w:p w:rsidR="00D406BB" w:rsidRPr="00B63403" w:rsidRDefault="00D406BB" w:rsidP="0019115C">
      <w:pPr>
        <w:rPr>
          <w:b/>
          <w:lang w:val="en-GB"/>
        </w:rPr>
      </w:pPr>
      <w:r w:rsidRPr="00B63403">
        <w:rPr>
          <w:b/>
          <w:lang w:val="en-GB"/>
        </w:rPr>
        <w:t>Estimated time: 2 hours</w:t>
      </w:r>
    </w:p>
    <w:p w:rsidR="00D406BB" w:rsidRPr="00B63403" w:rsidRDefault="00D406BB" w:rsidP="0019115C">
      <w:pPr>
        <w:rPr>
          <w:b/>
          <w:lang w:val="en-GB"/>
        </w:rPr>
      </w:pPr>
    </w:p>
    <w:p w:rsidR="00D406BB" w:rsidRPr="00B63403" w:rsidRDefault="00D406BB" w:rsidP="0019115C">
      <w:pPr>
        <w:rPr>
          <w:b/>
          <w:lang w:val="en-GB"/>
        </w:rPr>
      </w:pPr>
    </w:p>
    <w:p w:rsidR="00D406BB" w:rsidRPr="00B63403" w:rsidRDefault="00D406BB" w:rsidP="0019115C">
      <w:pPr>
        <w:rPr>
          <w:b/>
          <w:lang w:val="en-GB"/>
        </w:rPr>
      </w:pPr>
      <w:r w:rsidRPr="00B63403">
        <w:rPr>
          <w:b/>
          <w:lang w:val="en-GB"/>
        </w:rPr>
        <w:t>Topics:</w:t>
      </w:r>
    </w:p>
    <w:p w:rsidR="005475B1" w:rsidRPr="005475B1" w:rsidRDefault="005475B1" w:rsidP="005475B1">
      <w:pPr>
        <w:rPr>
          <w:lang w:val="en-GB"/>
        </w:rPr>
      </w:pPr>
    </w:p>
    <w:p w:rsidR="005475B1" w:rsidRDefault="005475B1" w:rsidP="00ED17A6">
      <w:pPr>
        <w:pStyle w:val="ListParagraph"/>
        <w:numPr>
          <w:ilvl w:val="0"/>
          <w:numId w:val="6"/>
        </w:numPr>
        <w:rPr>
          <w:lang w:val="en-GB"/>
        </w:rPr>
      </w:pPr>
      <w:r>
        <w:rPr>
          <w:lang w:val="en-GB"/>
        </w:rPr>
        <w:t xml:space="preserve">Reading: </w:t>
      </w:r>
      <w:proofErr w:type="spellStart"/>
      <w:r>
        <w:rPr>
          <w:lang w:val="en-GB"/>
        </w:rPr>
        <w:t>Borenstein</w:t>
      </w:r>
      <w:proofErr w:type="spellEnd"/>
      <w:r>
        <w:rPr>
          <w:lang w:val="en-GB"/>
        </w:rPr>
        <w:t xml:space="preserve"> on subgroup analysis and meta-regression</w:t>
      </w:r>
    </w:p>
    <w:p w:rsidR="005475B1" w:rsidRDefault="005475B1" w:rsidP="005475B1">
      <w:pPr>
        <w:pStyle w:val="ListParagraph"/>
        <w:ind w:left="360"/>
        <w:rPr>
          <w:lang w:val="en-GB"/>
        </w:rPr>
      </w:pPr>
    </w:p>
    <w:p w:rsidR="00ED17A6" w:rsidRPr="00B63403" w:rsidRDefault="004133A3" w:rsidP="00ED17A6">
      <w:pPr>
        <w:pStyle w:val="ListParagraph"/>
        <w:numPr>
          <w:ilvl w:val="0"/>
          <w:numId w:val="6"/>
        </w:numPr>
        <w:rPr>
          <w:lang w:val="en-GB"/>
        </w:rPr>
      </w:pPr>
      <w:r w:rsidRPr="00B63403">
        <w:rPr>
          <w:lang w:val="en-GB"/>
        </w:rPr>
        <w:t>Simple meta-analysis:</w:t>
      </w:r>
      <w:r w:rsidR="00D406BB" w:rsidRPr="00B63403">
        <w:rPr>
          <w:lang w:val="en-GB"/>
        </w:rPr>
        <w:t xml:space="preserve"> </w:t>
      </w:r>
      <w:r w:rsidR="0042126C" w:rsidRPr="00B63403">
        <w:rPr>
          <w:lang w:val="en-GB"/>
        </w:rPr>
        <w:t>topical steroids</w:t>
      </w:r>
      <w:r w:rsidRPr="00B63403">
        <w:rPr>
          <w:lang w:val="en-GB"/>
        </w:rPr>
        <w:t xml:space="preserve"> example</w:t>
      </w:r>
    </w:p>
    <w:p w:rsidR="00ED17A6" w:rsidRPr="00B63403" w:rsidRDefault="00D406BB" w:rsidP="00ED17A6">
      <w:pPr>
        <w:pStyle w:val="ListParagraph"/>
        <w:numPr>
          <w:ilvl w:val="1"/>
          <w:numId w:val="6"/>
        </w:numPr>
        <w:rPr>
          <w:lang w:val="en-GB"/>
        </w:rPr>
      </w:pPr>
      <w:r w:rsidRPr="00B63403">
        <w:rPr>
          <w:lang w:val="en-GB"/>
        </w:rPr>
        <w:t xml:space="preserve">Discussion </w:t>
      </w:r>
      <w:proofErr w:type="spellStart"/>
      <w:r w:rsidR="00E944B7">
        <w:rPr>
          <w:lang w:val="en-GB"/>
        </w:rPr>
        <w:t>Hartung</w:t>
      </w:r>
      <w:proofErr w:type="spellEnd"/>
      <w:r w:rsidR="00E944B7">
        <w:rPr>
          <w:lang w:val="en-GB"/>
        </w:rPr>
        <w:t>-Knapp (</w:t>
      </w:r>
      <w:r w:rsidRPr="00B63403">
        <w:rPr>
          <w:lang w:val="en-GB"/>
        </w:rPr>
        <w:t>HKSJ</w:t>
      </w:r>
      <w:r w:rsidR="00E944B7">
        <w:rPr>
          <w:lang w:val="en-GB"/>
        </w:rPr>
        <w:t>) vs. Normal distribution for confidence intervals</w:t>
      </w:r>
    </w:p>
    <w:p w:rsidR="00D406BB" w:rsidRPr="00B63403" w:rsidRDefault="00D406BB" w:rsidP="00ED17A6">
      <w:pPr>
        <w:pStyle w:val="ListParagraph"/>
        <w:numPr>
          <w:ilvl w:val="1"/>
          <w:numId w:val="6"/>
        </w:numPr>
        <w:rPr>
          <w:lang w:val="en-GB"/>
        </w:rPr>
      </w:pPr>
      <w:r w:rsidRPr="00B63403">
        <w:rPr>
          <w:lang w:val="en-GB"/>
        </w:rPr>
        <w:t>Prediction intervals</w:t>
      </w:r>
      <w:r w:rsidR="00E944B7">
        <w:rPr>
          <w:lang w:val="en-GB"/>
        </w:rPr>
        <w:t xml:space="preserve"> vs. Confidence intervals</w:t>
      </w:r>
    </w:p>
    <w:p w:rsidR="004133A3" w:rsidRPr="00B63403" w:rsidRDefault="004133A3" w:rsidP="00ED17A6">
      <w:pPr>
        <w:pStyle w:val="ListParagraph"/>
        <w:numPr>
          <w:ilvl w:val="1"/>
          <w:numId w:val="6"/>
        </w:numPr>
        <w:rPr>
          <w:lang w:val="en-GB"/>
        </w:rPr>
      </w:pPr>
      <w:r w:rsidRPr="00B63403">
        <w:rPr>
          <w:lang w:val="en-GB"/>
        </w:rPr>
        <w:t xml:space="preserve">Sensitivity analysis </w:t>
      </w:r>
    </w:p>
    <w:p w:rsidR="00C24813" w:rsidRPr="00B63403" w:rsidRDefault="00C24813" w:rsidP="00C24813">
      <w:pPr>
        <w:pStyle w:val="ListParagraph"/>
        <w:ind w:left="360"/>
        <w:rPr>
          <w:lang w:val="en-GB"/>
        </w:rPr>
      </w:pPr>
    </w:p>
    <w:p w:rsidR="00ED17A6" w:rsidRPr="00B63403" w:rsidRDefault="00ED17A6" w:rsidP="00ED17A6">
      <w:pPr>
        <w:pStyle w:val="ListParagraph"/>
        <w:numPr>
          <w:ilvl w:val="0"/>
          <w:numId w:val="6"/>
        </w:numPr>
        <w:rPr>
          <w:lang w:val="en-GB"/>
        </w:rPr>
      </w:pPr>
      <w:r w:rsidRPr="00B63403">
        <w:rPr>
          <w:lang w:val="en-GB"/>
        </w:rPr>
        <w:t>Meta-regression for RR outcome.</w:t>
      </w:r>
    </w:p>
    <w:p w:rsidR="00C24813" w:rsidRPr="00B63403" w:rsidRDefault="00C24813" w:rsidP="00C24813">
      <w:pPr>
        <w:pStyle w:val="ListParagraph"/>
        <w:ind w:left="360"/>
        <w:rPr>
          <w:lang w:val="en-GB"/>
        </w:rPr>
      </w:pPr>
    </w:p>
    <w:p w:rsidR="00D406BB" w:rsidRPr="00B63403" w:rsidRDefault="00D406BB" w:rsidP="00ED17A6">
      <w:pPr>
        <w:pStyle w:val="ListParagraph"/>
        <w:numPr>
          <w:ilvl w:val="0"/>
          <w:numId w:val="6"/>
        </w:numPr>
        <w:rPr>
          <w:lang w:val="en-GB"/>
        </w:rPr>
      </w:pPr>
      <w:r w:rsidRPr="00B63403">
        <w:rPr>
          <w:lang w:val="en-GB"/>
        </w:rPr>
        <w:t>Prepar</w:t>
      </w:r>
      <w:r w:rsidR="00E944B7">
        <w:rPr>
          <w:lang w:val="en-GB"/>
        </w:rPr>
        <w:t>ation</w:t>
      </w:r>
      <w:r w:rsidRPr="00B63403">
        <w:rPr>
          <w:lang w:val="en-GB"/>
        </w:rPr>
        <w:t xml:space="preserve"> for next week.</w:t>
      </w:r>
    </w:p>
    <w:p w:rsidR="00D406BB" w:rsidRPr="00B63403" w:rsidRDefault="00D406BB" w:rsidP="0042126C">
      <w:pPr>
        <w:rPr>
          <w:lang w:val="en-GB"/>
        </w:rPr>
      </w:pPr>
    </w:p>
    <w:p w:rsidR="00E944B7" w:rsidRDefault="00E944B7" w:rsidP="0042126C">
      <w:pPr>
        <w:rPr>
          <w:lang w:val="en-GB"/>
        </w:rPr>
      </w:pPr>
    </w:p>
    <w:p w:rsidR="0042126C" w:rsidRDefault="002C38C1" w:rsidP="0042126C">
      <w:pPr>
        <w:rPr>
          <w:lang w:val="en-GB"/>
        </w:rPr>
      </w:pPr>
      <w:r w:rsidRPr="00E944B7">
        <w:rPr>
          <w:b/>
          <w:lang w:val="en-GB"/>
        </w:rPr>
        <w:t xml:space="preserve">For </w:t>
      </w:r>
      <w:r w:rsidR="00E944B7" w:rsidRPr="00E944B7">
        <w:rPr>
          <w:b/>
          <w:lang w:val="en-GB"/>
        </w:rPr>
        <w:t>this</w:t>
      </w:r>
      <w:r w:rsidRPr="00E944B7">
        <w:rPr>
          <w:b/>
          <w:lang w:val="en-GB"/>
        </w:rPr>
        <w:t xml:space="preserve"> assignment you need R and </w:t>
      </w:r>
      <w:proofErr w:type="spellStart"/>
      <w:r w:rsidRPr="00E944B7">
        <w:rPr>
          <w:b/>
          <w:lang w:val="en-GB"/>
        </w:rPr>
        <w:t>RStudio</w:t>
      </w:r>
      <w:proofErr w:type="spellEnd"/>
      <w:r w:rsidRPr="00E944B7">
        <w:rPr>
          <w:b/>
          <w:lang w:val="en-GB"/>
        </w:rPr>
        <w:t xml:space="preserve">. </w:t>
      </w:r>
      <w:r w:rsidR="00E944B7" w:rsidRPr="00E944B7">
        <w:rPr>
          <w:b/>
          <w:lang w:val="en-GB"/>
        </w:rPr>
        <w:br/>
      </w:r>
      <w:r w:rsidR="00E944B7">
        <w:rPr>
          <w:lang w:val="en-GB"/>
        </w:rPr>
        <w:br/>
      </w:r>
      <w:r w:rsidRPr="00B63403">
        <w:rPr>
          <w:lang w:val="en-GB"/>
        </w:rPr>
        <w:t>You can download this for free at your private laptop, or use the Radboudumc computer rooms.</w:t>
      </w:r>
    </w:p>
    <w:p w:rsidR="00E944B7" w:rsidRPr="00E04ECE" w:rsidRDefault="00E944B7" w:rsidP="00E944B7">
      <w:pPr>
        <w:rPr>
          <w:lang w:val="en-US"/>
        </w:rPr>
      </w:pPr>
      <w:r w:rsidRPr="00E04ECE">
        <w:rPr>
          <w:lang w:val="en-US"/>
        </w:rPr>
        <w:t>An installer for R (for various platforms) can be downloaded from</w:t>
      </w:r>
    </w:p>
    <w:p w:rsidR="00E944B7" w:rsidRPr="00E04ECE" w:rsidRDefault="00607683" w:rsidP="00E944B7">
      <w:pPr>
        <w:rPr>
          <w:lang w:val="en-US"/>
        </w:rPr>
      </w:pPr>
      <w:hyperlink r:id="rId6" w:history="1">
        <w:r w:rsidR="00E944B7" w:rsidRPr="00E04ECE">
          <w:rPr>
            <w:rStyle w:val="Hyperlink"/>
            <w:lang w:val="en-US"/>
          </w:rPr>
          <w:t>http://cran.us.r-project.org/</w:t>
        </w:r>
      </w:hyperlink>
    </w:p>
    <w:p w:rsidR="00E944B7" w:rsidRPr="00E04ECE" w:rsidRDefault="00E944B7" w:rsidP="00E944B7">
      <w:pPr>
        <w:rPr>
          <w:lang w:val="en-US"/>
        </w:rPr>
      </w:pPr>
      <w:r w:rsidRPr="00E04ECE">
        <w:rPr>
          <w:lang w:val="en-US"/>
        </w:rPr>
        <w:t xml:space="preserve">An installer for </w:t>
      </w:r>
      <w:proofErr w:type="spellStart"/>
      <w:r w:rsidRPr="00E04ECE">
        <w:rPr>
          <w:lang w:val="en-US"/>
        </w:rPr>
        <w:t>R</w:t>
      </w:r>
      <w:r>
        <w:rPr>
          <w:lang w:val="en-US"/>
        </w:rPr>
        <w:t>S</w:t>
      </w:r>
      <w:bookmarkStart w:id="0" w:name="_GoBack"/>
      <w:bookmarkEnd w:id="0"/>
      <w:r w:rsidRPr="00E04ECE">
        <w:rPr>
          <w:lang w:val="en-US"/>
        </w:rPr>
        <w:t>tudio</w:t>
      </w:r>
      <w:proofErr w:type="spellEnd"/>
      <w:r w:rsidRPr="00E04ECE">
        <w:rPr>
          <w:lang w:val="en-US"/>
        </w:rPr>
        <w:t xml:space="preserve"> (desktop) can be downloaded from</w:t>
      </w:r>
    </w:p>
    <w:p w:rsidR="00E944B7" w:rsidRPr="00E04ECE" w:rsidRDefault="00607683" w:rsidP="00E944B7">
      <w:pPr>
        <w:rPr>
          <w:lang w:val="en-US"/>
        </w:rPr>
      </w:pPr>
      <w:hyperlink r:id="rId7" w:anchor="download" w:history="1">
        <w:r w:rsidR="00E944B7" w:rsidRPr="00E04ECE">
          <w:rPr>
            <w:rStyle w:val="Hyperlink"/>
            <w:lang w:val="en-US"/>
          </w:rPr>
          <w:t>https://www.rstudio.com/products/rstudio/download3/#download</w:t>
        </w:r>
      </w:hyperlink>
    </w:p>
    <w:p w:rsidR="00E944B7" w:rsidRPr="00B63403" w:rsidRDefault="00E944B7" w:rsidP="0042126C">
      <w:pPr>
        <w:rPr>
          <w:lang w:val="en-GB"/>
        </w:rPr>
      </w:pPr>
    </w:p>
    <w:p w:rsidR="002C38C1" w:rsidRPr="00B63403" w:rsidRDefault="002C38C1">
      <w:pPr>
        <w:rPr>
          <w:rFonts w:asciiTheme="majorHAnsi" w:eastAsiaTheme="majorEastAsia" w:hAnsiTheme="majorHAnsi" w:cstheme="majorBidi"/>
          <w:b/>
          <w:bCs/>
          <w:color w:val="365F91" w:themeColor="accent1" w:themeShade="BF"/>
          <w:sz w:val="28"/>
          <w:szCs w:val="28"/>
          <w:lang w:val="en-GB"/>
        </w:rPr>
      </w:pPr>
      <w:r w:rsidRPr="00B63403">
        <w:rPr>
          <w:lang w:val="en-GB"/>
        </w:rPr>
        <w:br w:type="page"/>
      </w:r>
    </w:p>
    <w:p w:rsidR="0042126C" w:rsidRPr="00B63403" w:rsidRDefault="005475B1" w:rsidP="0042126C">
      <w:pPr>
        <w:pStyle w:val="Heading1"/>
        <w:numPr>
          <w:ilvl w:val="0"/>
          <w:numId w:val="5"/>
        </w:numPr>
        <w:rPr>
          <w:sz w:val="24"/>
          <w:lang w:val="en-GB"/>
        </w:rPr>
      </w:pPr>
      <w:r>
        <w:rPr>
          <w:sz w:val="24"/>
          <w:lang w:val="en-GB"/>
        </w:rPr>
        <w:lastRenderedPageBreak/>
        <w:t xml:space="preserve">Read the chapter from </w:t>
      </w:r>
      <w:proofErr w:type="spellStart"/>
      <w:r>
        <w:rPr>
          <w:sz w:val="24"/>
          <w:lang w:val="en-GB"/>
        </w:rPr>
        <w:t>Borenstein</w:t>
      </w:r>
      <w:proofErr w:type="spellEnd"/>
      <w:r>
        <w:rPr>
          <w:sz w:val="24"/>
          <w:lang w:val="en-GB"/>
        </w:rPr>
        <w:t xml:space="preserve"> on subgroup analysis and meta-regression</w:t>
      </w:r>
    </w:p>
    <w:p w:rsidR="0042126C" w:rsidRDefault="0042126C" w:rsidP="0042126C">
      <w:pPr>
        <w:rPr>
          <w:lang w:val="en-GB"/>
        </w:rPr>
      </w:pPr>
    </w:p>
    <w:p w:rsidR="005475B1" w:rsidRDefault="00781141" w:rsidP="0042126C">
      <w:pPr>
        <w:rPr>
          <w:lang w:val="en-GB"/>
        </w:rPr>
      </w:pPr>
      <w:r>
        <w:rPr>
          <w:lang w:val="en-GB"/>
        </w:rPr>
        <w:t xml:space="preserve">Introduction to meta-analysis </w:t>
      </w:r>
      <w:r>
        <w:rPr>
          <w:lang w:val="en-GB"/>
        </w:rPr>
        <w:br/>
      </w:r>
      <w:hyperlink r:id="rId8" w:history="1">
        <w:r w:rsidR="005475B1" w:rsidRPr="00490D75">
          <w:rPr>
            <w:rStyle w:val="Hyperlink"/>
            <w:lang w:val="en-GB"/>
          </w:rPr>
          <w:t>https://onlinelibrary.wiley.com/doi/book/10.1002/9780470743386</w:t>
        </w:r>
      </w:hyperlink>
    </w:p>
    <w:p w:rsidR="005475B1" w:rsidRDefault="005475B1" w:rsidP="0042126C">
      <w:pPr>
        <w:rPr>
          <w:lang w:val="en-GB"/>
        </w:rPr>
      </w:pPr>
    </w:p>
    <w:p w:rsidR="005475B1" w:rsidRPr="00B63403" w:rsidRDefault="005475B1" w:rsidP="005475B1">
      <w:pPr>
        <w:pStyle w:val="Heading1"/>
        <w:numPr>
          <w:ilvl w:val="0"/>
          <w:numId w:val="5"/>
        </w:numPr>
        <w:rPr>
          <w:sz w:val="24"/>
          <w:lang w:val="en-GB"/>
        </w:rPr>
      </w:pPr>
      <w:r w:rsidRPr="00B63403">
        <w:rPr>
          <w:sz w:val="24"/>
          <w:lang w:val="en-GB"/>
        </w:rPr>
        <w:t xml:space="preserve">Topical steroids for treatment of chronic </w:t>
      </w:r>
      <w:proofErr w:type="spellStart"/>
      <w:r w:rsidRPr="00B63403">
        <w:rPr>
          <w:sz w:val="24"/>
          <w:lang w:val="en-GB"/>
        </w:rPr>
        <w:t>rhinosinusitis</w:t>
      </w:r>
      <w:proofErr w:type="spellEnd"/>
      <w:r w:rsidRPr="00B63403">
        <w:rPr>
          <w:sz w:val="24"/>
          <w:lang w:val="en-GB"/>
        </w:rPr>
        <w:t xml:space="preserve"> with nasal polyps</w:t>
      </w:r>
    </w:p>
    <w:p w:rsidR="005475B1" w:rsidRPr="00B63403" w:rsidRDefault="005475B1" w:rsidP="0042126C">
      <w:pPr>
        <w:rPr>
          <w:lang w:val="en-GB"/>
        </w:rPr>
      </w:pPr>
    </w:p>
    <w:p w:rsidR="00D406BB" w:rsidRPr="00B63403" w:rsidRDefault="0042126C" w:rsidP="0042126C">
      <w:pPr>
        <w:rPr>
          <w:lang w:val="en-GB"/>
        </w:rPr>
      </w:pPr>
      <w:r w:rsidRPr="00B63403">
        <w:rPr>
          <w:lang w:val="en-GB"/>
        </w:rPr>
        <w:t xml:space="preserve">A 2012 Cochrane review on the use of topical steroids for treatment of chronic </w:t>
      </w:r>
      <w:proofErr w:type="spellStart"/>
      <w:r w:rsidRPr="00B63403">
        <w:rPr>
          <w:lang w:val="en-GB"/>
        </w:rPr>
        <w:t>rhinosinusitis</w:t>
      </w:r>
      <w:proofErr w:type="spellEnd"/>
      <w:r w:rsidRPr="00B63403">
        <w:rPr>
          <w:lang w:val="en-GB"/>
        </w:rPr>
        <w:t xml:space="preserve"> with nasal polyps, based on seven randomised studies, resulted in a larger decrease in overall symptom scores in favour of steroids compared with placebo. </w:t>
      </w:r>
    </w:p>
    <w:p w:rsidR="0042126C" w:rsidRPr="00B63403" w:rsidRDefault="0042126C" w:rsidP="0042126C">
      <w:pPr>
        <w:rPr>
          <w:color w:val="000000"/>
          <w:lang w:val="en-GB"/>
        </w:rPr>
      </w:pPr>
      <w:r w:rsidRPr="00B63403">
        <w:rPr>
          <w:color w:val="000000"/>
          <w:lang w:val="en-GB"/>
        </w:rPr>
        <w:t>This is ref</w:t>
      </w:r>
      <w:r w:rsidRPr="00B63403">
        <w:rPr>
          <w:rFonts w:ascii="AdvTT00bc0be2+fb" w:hAnsi="AdvTT00bc0be2+fb" w:cs="AdvTT00bc0be2+fb"/>
          <w:color w:val="000000"/>
          <w:lang w:val="en-GB"/>
        </w:rPr>
        <w:t>l</w:t>
      </w:r>
      <w:r w:rsidRPr="00B63403">
        <w:rPr>
          <w:color w:val="000000"/>
          <w:lang w:val="en-GB"/>
        </w:rPr>
        <w:t xml:space="preserve">ected by a standardised mean difference (SMD) of </w:t>
      </w:r>
      <w:r w:rsidRPr="00B63403">
        <w:rPr>
          <w:rFonts w:ascii="AdvOT8608a8d1+22" w:eastAsia="AdvOT8608a8d1+22" w:cs="AdvOT8608a8d1+22"/>
          <w:color w:val="000000"/>
          <w:lang w:val="en-GB"/>
        </w:rPr>
        <w:t>−</w:t>
      </w:r>
      <w:r w:rsidRPr="00B63403">
        <w:rPr>
          <w:color w:val="000000"/>
          <w:lang w:val="en-GB"/>
        </w:rPr>
        <w:t>0.51. The I</w:t>
      </w:r>
      <w:r w:rsidRPr="00B63403">
        <w:rPr>
          <w:color w:val="000000"/>
          <w:vertAlign w:val="superscript"/>
          <w:lang w:val="en-GB"/>
        </w:rPr>
        <w:t>2</w:t>
      </w:r>
      <w:r w:rsidRPr="00B63403">
        <w:rPr>
          <w:color w:val="000000"/>
          <w:lang w:val="en-GB"/>
        </w:rPr>
        <w:t xml:space="preserve"> </w:t>
      </w:r>
      <w:r w:rsidRPr="00B63403">
        <w:rPr>
          <w:color w:val="000000"/>
          <w:sz w:val="13"/>
          <w:szCs w:val="13"/>
          <w:lang w:val="en-GB"/>
        </w:rPr>
        <w:t xml:space="preserve"> </w:t>
      </w:r>
      <w:r w:rsidRPr="00B63403">
        <w:rPr>
          <w:color w:val="000000"/>
          <w:lang w:val="en-GB"/>
        </w:rPr>
        <w:t xml:space="preserve">is 73.9% (95% CI 44.2% to 87.8%), which can be considered substantial heterogeneity according to the Cochrane Handbook, </w:t>
      </w:r>
      <w:r w:rsidRPr="00B63403">
        <w:rPr>
          <w:color w:val="0000FF"/>
          <w:sz w:val="13"/>
          <w:szCs w:val="13"/>
          <w:lang w:val="en-GB"/>
        </w:rPr>
        <w:t xml:space="preserve"> </w:t>
      </w:r>
      <w:r w:rsidRPr="00B63403">
        <w:rPr>
          <w:color w:val="000000"/>
          <w:lang w:val="en-GB"/>
        </w:rPr>
        <w:t xml:space="preserve">and the estimated </w:t>
      </w:r>
      <w:r w:rsidRPr="00B63403">
        <w:rPr>
          <w:rFonts w:ascii="AdvTT05cc2067+03" w:hAnsi="AdvTT05cc2067+03" w:cs="AdvTT05cc2067+03"/>
          <w:color w:val="000000"/>
          <w:lang w:val="en-GB"/>
        </w:rPr>
        <w:t>τ</w:t>
      </w:r>
      <w:r w:rsidRPr="00B63403">
        <w:rPr>
          <w:rFonts w:ascii="AdvTT05cc2067+03" w:hAnsi="AdvTT05cc2067+03" w:cs="AdvTT05cc2067+03"/>
          <w:color w:val="000000"/>
          <w:vertAlign w:val="superscript"/>
          <w:lang w:val="en-GB"/>
        </w:rPr>
        <w:t>2</w:t>
      </w:r>
      <w:r w:rsidRPr="00B63403">
        <w:rPr>
          <w:rFonts w:ascii="AdvTT05cc2067+03" w:hAnsi="AdvTT05cc2067+03" w:cs="AdvTT05cc2067+03"/>
          <w:color w:val="000000"/>
          <w:lang w:val="en-GB"/>
        </w:rPr>
        <w:t xml:space="preserve"> </w:t>
      </w:r>
      <w:r w:rsidRPr="00B63403">
        <w:rPr>
          <w:color w:val="000000"/>
          <w:sz w:val="13"/>
          <w:szCs w:val="13"/>
          <w:lang w:val="en-GB"/>
        </w:rPr>
        <w:t xml:space="preserve"> </w:t>
      </w:r>
      <w:r w:rsidRPr="00B63403">
        <w:rPr>
          <w:color w:val="000000"/>
          <w:lang w:val="en-GB"/>
        </w:rPr>
        <w:t>is 0.148.</w:t>
      </w:r>
    </w:p>
    <w:p w:rsidR="0042126C" w:rsidRPr="00B63403" w:rsidRDefault="0042126C" w:rsidP="0042126C">
      <w:pPr>
        <w:rPr>
          <w:color w:val="000000"/>
          <w:lang w:val="en-GB"/>
        </w:rPr>
      </w:pPr>
      <w:r w:rsidRPr="00B63403">
        <w:rPr>
          <w:color w:val="000000"/>
          <w:lang w:val="en-GB"/>
        </w:rPr>
        <w:t>Notwithstanding these numbers, it is difficult to evaluate what the clinical consequences of this heterogeneity may be for future settings.</w:t>
      </w:r>
    </w:p>
    <w:p w:rsidR="0042126C" w:rsidRPr="00B63403" w:rsidRDefault="0042126C" w:rsidP="0042126C">
      <w:pPr>
        <w:rPr>
          <w:lang w:val="en-GB"/>
        </w:rPr>
      </w:pPr>
      <w:r w:rsidRPr="00B63403">
        <w:rPr>
          <w:lang w:val="en-GB"/>
        </w:rPr>
        <w:t xml:space="preserve">[ </w:t>
      </w:r>
      <w:proofErr w:type="spellStart"/>
      <w:r w:rsidRPr="00B63403">
        <w:rPr>
          <w:lang w:val="en-GB"/>
        </w:rPr>
        <w:t>Kalish</w:t>
      </w:r>
      <w:proofErr w:type="spellEnd"/>
      <w:r w:rsidRPr="00B63403">
        <w:rPr>
          <w:lang w:val="en-GB"/>
        </w:rPr>
        <w:t xml:space="preserve"> L, </w:t>
      </w:r>
      <w:proofErr w:type="spellStart"/>
      <w:r w:rsidRPr="00B63403">
        <w:rPr>
          <w:lang w:val="en-GB"/>
        </w:rPr>
        <w:t>Snidvongs</w:t>
      </w:r>
      <w:proofErr w:type="spellEnd"/>
      <w:r w:rsidRPr="00B63403">
        <w:rPr>
          <w:lang w:val="en-GB"/>
        </w:rPr>
        <w:t xml:space="preserve"> K, </w:t>
      </w:r>
      <w:proofErr w:type="spellStart"/>
      <w:r w:rsidRPr="00B63403">
        <w:rPr>
          <w:lang w:val="en-GB"/>
        </w:rPr>
        <w:t>Sivasubramaniam</w:t>
      </w:r>
      <w:proofErr w:type="spellEnd"/>
      <w:r w:rsidRPr="00B63403">
        <w:rPr>
          <w:lang w:val="en-GB"/>
        </w:rPr>
        <w:t xml:space="preserve"> R, et al. Topical steroids for nasal polyps. Cochrane Database </w:t>
      </w:r>
      <w:proofErr w:type="spellStart"/>
      <w:r w:rsidRPr="00B63403">
        <w:rPr>
          <w:lang w:val="en-GB"/>
        </w:rPr>
        <w:t>Syst</w:t>
      </w:r>
      <w:proofErr w:type="spellEnd"/>
      <w:r w:rsidRPr="00B63403">
        <w:rPr>
          <w:lang w:val="en-GB"/>
        </w:rPr>
        <w:t xml:space="preserve"> Rev 2012;12: CD006549.]</w:t>
      </w:r>
    </w:p>
    <w:p w:rsidR="00D406BB" w:rsidRPr="00B63403" w:rsidRDefault="0042126C" w:rsidP="0042126C">
      <w:pPr>
        <w:rPr>
          <w:lang w:val="en-GB"/>
        </w:rPr>
      </w:pPr>
      <w:r w:rsidRPr="00B63403">
        <w:rPr>
          <w:lang w:val="en-GB"/>
        </w:rPr>
        <w:br/>
        <w:t>We will invest</w:t>
      </w:r>
      <w:r w:rsidR="00B63403" w:rsidRPr="00B63403">
        <w:rPr>
          <w:lang w:val="en-GB"/>
        </w:rPr>
        <w:t>igate this example step by step, starting with a short refresher of the theory of last week.</w:t>
      </w:r>
      <w:r w:rsidR="00B63403" w:rsidRPr="00B63403">
        <w:rPr>
          <w:lang w:val="en-GB"/>
        </w:rPr>
        <w:br/>
      </w:r>
    </w:p>
    <w:p w:rsidR="00692345" w:rsidRPr="00B63403" w:rsidRDefault="00692345" w:rsidP="0042126C">
      <w:pPr>
        <w:rPr>
          <w:lang w:val="en-GB"/>
        </w:rPr>
      </w:pPr>
    </w:p>
    <w:p w:rsidR="00B63403" w:rsidRPr="00B63403" w:rsidRDefault="00B63403" w:rsidP="00B63403">
      <w:pPr>
        <w:pStyle w:val="ListParagraph"/>
        <w:numPr>
          <w:ilvl w:val="0"/>
          <w:numId w:val="8"/>
        </w:numPr>
        <w:rPr>
          <w:lang w:val="en-GB"/>
        </w:rPr>
      </w:pPr>
      <w:r w:rsidRPr="00B63403">
        <w:rPr>
          <w:lang w:val="en-GB"/>
        </w:rPr>
        <w:t>We will c</w:t>
      </w:r>
      <w:r w:rsidR="00692345" w:rsidRPr="00B63403">
        <w:rPr>
          <w:lang w:val="en-GB"/>
        </w:rPr>
        <w:t xml:space="preserve">onduct a </w:t>
      </w:r>
      <w:r w:rsidR="001A29D4" w:rsidRPr="00B63403">
        <w:rPr>
          <w:lang w:val="en-GB"/>
        </w:rPr>
        <w:t xml:space="preserve">fixed and a </w:t>
      </w:r>
      <w:r w:rsidR="00692345" w:rsidRPr="00B63403">
        <w:rPr>
          <w:lang w:val="en-GB"/>
        </w:rPr>
        <w:t>random-effects meta-analysis for this example</w:t>
      </w:r>
      <w:r w:rsidRPr="00B63403">
        <w:rPr>
          <w:lang w:val="en-GB"/>
        </w:rPr>
        <w:t xml:space="preserve">.  </w:t>
      </w:r>
      <w:r w:rsidRPr="00B63403">
        <w:rPr>
          <w:lang w:val="en-GB"/>
        </w:rPr>
        <w:br/>
        <w:t>Consider a small study, taken from a meta-analysis with quite some between-study heterogeneity. Is this study relatively more important (for the pooled result) in a fixed-effect or in a random-effects meta-analysis?  Explain your answer.</w:t>
      </w:r>
      <w:r w:rsidRPr="00B63403">
        <w:rPr>
          <w:lang w:val="en-GB"/>
        </w:rPr>
        <w:br/>
      </w:r>
    </w:p>
    <w:p w:rsidR="00B63403" w:rsidRPr="00B63403" w:rsidRDefault="00B63403" w:rsidP="00B63403">
      <w:pPr>
        <w:pStyle w:val="ListParagraph"/>
        <w:rPr>
          <w:lang w:val="en-GB"/>
        </w:rPr>
      </w:pPr>
    </w:p>
    <w:p w:rsidR="001A29D4" w:rsidRPr="00B63403" w:rsidRDefault="00B63403" w:rsidP="002C38C1">
      <w:pPr>
        <w:pStyle w:val="ListParagraph"/>
        <w:numPr>
          <w:ilvl w:val="0"/>
          <w:numId w:val="8"/>
        </w:numPr>
        <w:rPr>
          <w:lang w:val="en-GB"/>
        </w:rPr>
      </w:pPr>
      <w:r w:rsidRPr="00B63403">
        <w:rPr>
          <w:lang w:val="en-GB"/>
        </w:rPr>
        <w:t>Conduct a fixed and a random-effects meta-analysis</w:t>
      </w:r>
      <w:r w:rsidR="00692345" w:rsidRPr="00B63403">
        <w:rPr>
          <w:lang w:val="en-GB"/>
        </w:rPr>
        <w:t>, using the EB estimator for the tau</w:t>
      </w:r>
      <w:r w:rsidR="00692345" w:rsidRPr="00B63403">
        <w:rPr>
          <w:vertAlign w:val="superscript"/>
          <w:lang w:val="en-GB"/>
        </w:rPr>
        <w:t>2</w:t>
      </w:r>
      <w:r w:rsidR="00692345" w:rsidRPr="00B63403">
        <w:rPr>
          <w:lang w:val="en-GB"/>
        </w:rPr>
        <w:t>. The effect size measure (</w:t>
      </w:r>
      <w:proofErr w:type="spellStart"/>
      <w:r w:rsidR="00692345" w:rsidRPr="00B63403">
        <w:rPr>
          <w:lang w:val="en-GB"/>
        </w:rPr>
        <w:t>sm</w:t>
      </w:r>
      <w:proofErr w:type="spellEnd"/>
      <w:r w:rsidR="00692345" w:rsidRPr="00B63403">
        <w:rPr>
          <w:lang w:val="en-GB"/>
        </w:rPr>
        <w:t xml:space="preserve">=) is the SMD.  Data to be used </w:t>
      </w:r>
      <w:r w:rsidRPr="00B63403">
        <w:rPr>
          <w:lang w:val="en-GB"/>
        </w:rPr>
        <w:t>are</w:t>
      </w:r>
      <w:r w:rsidR="00692345" w:rsidRPr="00B63403">
        <w:rPr>
          <w:lang w:val="en-GB"/>
        </w:rPr>
        <w:t xml:space="preserve"> in </w:t>
      </w:r>
      <w:r w:rsidR="00692345" w:rsidRPr="00B63403">
        <w:rPr>
          <w:i/>
          <w:lang w:val="en-GB"/>
        </w:rPr>
        <w:t>topical_steroids.xlsx</w:t>
      </w:r>
      <w:r w:rsidR="00692345" w:rsidRPr="00B63403">
        <w:rPr>
          <w:lang w:val="en-GB"/>
        </w:rPr>
        <w:t xml:space="preserve">.  </w:t>
      </w:r>
      <w:r w:rsidR="001A29D4" w:rsidRPr="00B63403">
        <w:rPr>
          <w:lang w:val="en-GB"/>
        </w:rPr>
        <w:br/>
      </w:r>
      <w:r w:rsidR="001A29D4" w:rsidRPr="00B63403">
        <w:rPr>
          <w:lang w:val="en-GB"/>
        </w:rPr>
        <w:br/>
        <w:t>Compare the width of the 95% CI for the fixed effect and the random-effects meta-analyses. Which one is wider? Why?</w:t>
      </w:r>
      <w:r w:rsidR="001A29D4" w:rsidRPr="00B63403">
        <w:rPr>
          <w:lang w:val="en-GB"/>
        </w:rPr>
        <w:br/>
      </w:r>
      <w:r w:rsidR="001A29D4" w:rsidRPr="00B63403">
        <w:rPr>
          <w:lang w:val="en-GB"/>
        </w:rPr>
        <w:br/>
        <w:t>Also check the weights. What happened to the weights if you compare the fixed and the random effects weights?</w:t>
      </w:r>
    </w:p>
    <w:p w:rsidR="001A29D4" w:rsidRPr="00B63403" w:rsidRDefault="001A29D4" w:rsidP="001A29D4">
      <w:pPr>
        <w:rPr>
          <w:lang w:val="en-GB"/>
        </w:rPr>
      </w:pPr>
    </w:p>
    <w:p w:rsidR="002C38C1" w:rsidRPr="00B63403" w:rsidRDefault="00692345" w:rsidP="002C38C1">
      <w:pPr>
        <w:pStyle w:val="ListParagraph"/>
        <w:numPr>
          <w:ilvl w:val="0"/>
          <w:numId w:val="8"/>
        </w:numPr>
        <w:rPr>
          <w:lang w:val="en-GB"/>
        </w:rPr>
      </w:pPr>
      <w:r w:rsidRPr="00B63403">
        <w:rPr>
          <w:lang w:val="en-GB"/>
        </w:rPr>
        <w:t xml:space="preserve">By default, most meta-analysis programs assume that the number of studies in the meta-analysis is large. In that situation, the 95% CI can be calculated using the normal (z-) distribution, i.e. as    </w:t>
      </w:r>
      <w:r w:rsidRPr="00B63403">
        <w:rPr>
          <w:lang w:val="en-GB"/>
        </w:rPr>
        <w:br/>
        <w:t xml:space="preserve">                    </w:t>
      </w:r>
      <w:r w:rsidRPr="00B63403">
        <w:rPr>
          <w:i/>
          <w:lang w:val="en-GB"/>
        </w:rPr>
        <w:t>pooled estimate ± 1.96 x SE</w:t>
      </w:r>
      <w:r w:rsidRPr="00B63403">
        <w:rPr>
          <w:i/>
          <w:lang w:val="en-GB"/>
        </w:rPr>
        <w:br/>
      </w:r>
      <w:r w:rsidRPr="00B63403">
        <w:rPr>
          <w:lang w:val="en-GB"/>
        </w:rPr>
        <w:t xml:space="preserve">Also in meta this is the default approach, so the 95% CI that </w:t>
      </w:r>
      <w:r w:rsidR="002C38C1" w:rsidRPr="00B63403">
        <w:rPr>
          <w:lang w:val="en-GB"/>
        </w:rPr>
        <w:t xml:space="preserve">is calculated by meta (and also by </w:t>
      </w:r>
      <w:proofErr w:type="spellStart"/>
      <w:r w:rsidR="002C38C1" w:rsidRPr="00B63403">
        <w:rPr>
          <w:lang w:val="en-GB"/>
        </w:rPr>
        <w:t>RevMan</w:t>
      </w:r>
      <w:proofErr w:type="spellEnd"/>
      <w:r w:rsidR="002C38C1" w:rsidRPr="00B63403">
        <w:rPr>
          <w:lang w:val="en-GB"/>
        </w:rPr>
        <w:t>) is</w:t>
      </w:r>
      <w:r w:rsidRPr="00B63403">
        <w:rPr>
          <w:lang w:val="en-GB"/>
        </w:rPr>
        <w:t xml:space="preserve"> based on this z-distribution.</w:t>
      </w:r>
      <w:r w:rsidR="002C38C1" w:rsidRPr="00B63403">
        <w:rPr>
          <w:lang w:val="en-GB"/>
        </w:rPr>
        <w:t xml:space="preserve"> This is based on the assumption that we have a precise estimate of the standard error for the calculation of the confidence interval.</w:t>
      </w:r>
      <w:r w:rsidR="002C38C1" w:rsidRPr="00B63403">
        <w:rPr>
          <w:lang w:val="en-GB"/>
        </w:rPr>
        <w:br/>
      </w:r>
      <w:r w:rsidR="002C38C1" w:rsidRPr="00B63403">
        <w:rPr>
          <w:lang w:val="en-GB"/>
        </w:rPr>
        <w:lastRenderedPageBreak/>
        <w:br/>
      </w:r>
      <w:r w:rsidR="000F031B" w:rsidRPr="00B63403">
        <w:rPr>
          <w:lang w:val="en-GB"/>
        </w:rPr>
        <w:t>Use the results of the random-effects meta-analysis to r</w:t>
      </w:r>
      <w:r w:rsidR="002C38C1" w:rsidRPr="00B63403">
        <w:rPr>
          <w:lang w:val="en-GB"/>
        </w:rPr>
        <w:t>eport the pooled estimate and the 95% CI for the SMD between the steroids and placebo.</w:t>
      </w:r>
    </w:p>
    <w:p w:rsidR="001A29D4" w:rsidRPr="00B63403" w:rsidRDefault="001A29D4">
      <w:pPr>
        <w:rPr>
          <w:i/>
          <w:lang w:val="en-GB"/>
        </w:rPr>
      </w:pPr>
    </w:p>
    <w:p w:rsidR="002C38C1" w:rsidRPr="00B63403" w:rsidRDefault="002C38C1" w:rsidP="00692345">
      <w:pPr>
        <w:pStyle w:val="ListParagraph"/>
        <w:rPr>
          <w:i/>
          <w:lang w:val="en-GB"/>
        </w:rPr>
      </w:pPr>
    </w:p>
    <w:p w:rsidR="00692345" w:rsidRPr="00B63403" w:rsidRDefault="000F031B" w:rsidP="00692345">
      <w:pPr>
        <w:pStyle w:val="ListParagraph"/>
        <w:numPr>
          <w:ilvl w:val="0"/>
          <w:numId w:val="8"/>
        </w:numPr>
        <w:rPr>
          <w:i/>
          <w:lang w:val="en-GB"/>
        </w:rPr>
      </w:pPr>
      <w:r w:rsidRPr="00B63403">
        <w:rPr>
          <w:lang w:val="en-GB"/>
        </w:rPr>
        <w:t>O</w:t>
      </w:r>
      <w:r w:rsidR="00692345" w:rsidRPr="00B63403">
        <w:rPr>
          <w:lang w:val="en-GB"/>
        </w:rPr>
        <w:t xml:space="preserve">ften the number of </w:t>
      </w:r>
      <w:r w:rsidR="002C38C1" w:rsidRPr="00B63403">
        <w:rPr>
          <w:lang w:val="en-GB"/>
        </w:rPr>
        <w:t xml:space="preserve">studies is small, like in our example, where we have 7 studies. In that situation the SE </w:t>
      </w:r>
      <w:r w:rsidRPr="00B63403">
        <w:rPr>
          <w:lang w:val="en-GB"/>
        </w:rPr>
        <w:t xml:space="preserve">that is needed to calculate the confidence interval </w:t>
      </w:r>
      <w:r w:rsidR="002C38C1" w:rsidRPr="00B63403">
        <w:rPr>
          <w:lang w:val="en-GB"/>
        </w:rPr>
        <w:t xml:space="preserve">cannot be estimated very precise. </w:t>
      </w:r>
      <w:r w:rsidRPr="00B63403">
        <w:rPr>
          <w:lang w:val="en-GB"/>
        </w:rPr>
        <w:t>T</w:t>
      </w:r>
      <w:r w:rsidR="002C38C1" w:rsidRPr="00B63403">
        <w:rPr>
          <w:lang w:val="en-GB"/>
        </w:rPr>
        <w:t>he use of the factor 1.96  to calculate the 95% CI will result in confidence intervals that are too optimistic</w:t>
      </w:r>
      <w:r w:rsidRPr="00B63403">
        <w:rPr>
          <w:lang w:val="en-GB"/>
        </w:rPr>
        <w:t>, i.e</w:t>
      </w:r>
      <w:r w:rsidR="002C38C1" w:rsidRPr="00B63403">
        <w:rPr>
          <w:lang w:val="en-GB"/>
        </w:rPr>
        <w:t>.</w:t>
      </w:r>
      <w:r w:rsidRPr="00B63403">
        <w:rPr>
          <w:lang w:val="en-GB"/>
        </w:rPr>
        <w:t xml:space="preserve"> too narrow.</w:t>
      </w:r>
      <w:r w:rsidR="002C38C1" w:rsidRPr="00B63403">
        <w:rPr>
          <w:lang w:val="en-GB"/>
        </w:rPr>
        <w:t xml:space="preserve"> </w:t>
      </w:r>
      <w:r w:rsidR="002C38C1" w:rsidRPr="00B63403">
        <w:rPr>
          <w:lang w:val="en-GB"/>
        </w:rPr>
        <w:br/>
        <w:t xml:space="preserve">A better approach is to use the </w:t>
      </w:r>
      <w:proofErr w:type="spellStart"/>
      <w:r w:rsidR="002C38C1" w:rsidRPr="00B63403">
        <w:rPr>
          <w:lang w:val="en-GB"/>
        </w:rPr>
        <w:t>Hartung</w:t>
      </w:r>
      <w:proofErr w:type="spellEnd"/>
      <w:r w:rsidR="002C38C1" w:rsidRPr="00B63403">
        <w:rPr>
          <w:lang w:val="en-GB"/>
        </w:rPr>
        <w:t>-Knapp ( or: HKSJ) method</w:t>
      </w:r>
      <w:r w:rsidRPr="00B63403">
        <w:rPr>
          <w:lang w:val="en-GB"/>
        </w:rPr>
        <w:t xml:space="preserve"> to calculate the confidence intervals. This method</w:t>
      </w:r>
      <w:r w:rsidR="002C38C1" w:rsidRPr="00B63403">
        <w:rPr>
          <w:lang w:val="en-GB"/>
        </w:rPr>
        <w:t xml:space="preserve"> is based on the t-distribution instead of the normal distribution, with as degrees of freedom the number of studies – 1. If the number of studies is large (&gt;30) the t-value will be around 2, and very similar to the z-value 1.96, but for a lower number of studies, the t-value will be larger, which results in a wider 95% CI.</w:t>
      </w:r>
      <w:r w:rsidR="00667CA0" w:rsidRPr="00B63403">
        <w:rPr>
          <w:lang w:val="en-GB"/>
        </w:rPr>
        <w:t xml:space="preserve"> </w:t>
      </w:r>
      <w:r w:rsidR="00667CA0" w:rsidRPr="00B63403">
        <w:rPr>
          <w:lang w:val="en-GB"/>
        </w:rPr>
        <w:br/>
        <w:t>(Note that the HKSJ method is a bit more complex than we state here).</w:t>
      </w:r>
    </w:p>
    <w:p w:rsidR="002C38C1" w:rsidRPr="00B63403" w:rsidRDefault="002C38C1" w:rsidP="002C38C1">
      <w:pPr>
        <w:pStyle w:val="ListParagraph"/>
        <w:rPr>
          <w:lang w:val="en-GB"/>
        </w:rPr>
      </w:pPr>
      <w:r w:rsidRPr="00B63403">
        <w:rPr>
          <w:b/>
          <w:lang w:val="en-GB"/>
        </w:rPr>
        <w:br/>
      </w:r>
      <w:r w:rsidRPr="00B63403">
        <w:rPr>
          <w:lang w:val="en-GB"/>
        </w:rPr>
        <w:t xml:space="preserve">Report the pooled estimate and the 95% CI for the SMD , based on the </w:t>
      </w:r>
      <w:proofErr w:type="spellStart"/>
      <w:r w:rsidRPr="00B63403">
        <w:rPr>
          <w:lang w:val="en-GB"/>
        </w:rPr>
        <w:t>Hartung</w:t>
      </w:r>
      <w:proofErr w:type="spellEnd"/>
      <w:r w:rsidRPr="00B63403">
        <w:rPr>
          <w:lang w:val="en-GB"/>
        </w:rPr>
        <w:t>-Knapp approach (</w:t>
      </w:r>
      <w:proofErr w:type="spellStart"/>
      <w:r w:rsidRPr="00B63403">
        <w:rPr>
          <w:lang w:val="en-GB"/>
        </w:rPr>
        <w:t>hakn</w:t>
      </w:r>
      <w:proofErr w:type="spellEnd"/>
      <w:r w:rsidRPr="00B63403">
        <w:rPr>
          <w:lang w:val="en-GB"/>
        </w:rPr>
        <w:t>=TRUE).</w:t>
      </w:r>
      <w:r w:rsidR="001A29D4" w:rsidRPr="00B63403">
        <w:rPr>
          <w:lang w:val="en-GB"/>
        </w:rPr>
        <w:t xml:space="preserve"> Compare the width of </w:t>
      </w:r>
      <w:r w:rsidR="000F031B" w:rsidRPr="00B63403">
        <w:rPr>
          <w:lang w:val="en-GB"/>
        </w:rPr>
        <w:t>this</w:t>
      </w:r>
      <w:r w:rsidR="001A29D4" w:rsidRPr="00B63403">
        <w:rPr>
          <w:lang w:val="en-GB"/>
        </w:rPr>
        <w:t xml:space="preserve"> confidence interval with the previous result.</w:t>
      </w:r>
      <w:r w:rsidR="000F031B" w:rsidRPr="00B63403">
        <w:rPr>
          <w:lang w:val="en-GB"/>
        </w:rPr>
        <w:t xml:space="preserve">  </w:t>
      </w:r>
      <w:r w:rsidR="000F031B" w:rsidRPr="00B63403">
        <w:rPr>
          <w:lang w:val="en-GB"/>
        </w:rPr>
        <w:br/>
        <w:t>Do you know which t-value has been used? (you can use a table to find the t-value, or calculate it from the confidence intervals)</w:t>
      </w:r>
    </w:p>
    <w:p w:rsidR="00667CA0" w:rsidRPr="00B63403" w:rsidRDefault="00667CA0" w:rsidP="002C38C1">
      <w:pPr>
        <w:pStyle w:val="ListParagraph"/>
        <w:rPr>
          <w:color w:val="365F91" w:themeColor="accent1" w:themeShade="BF"/>
          <w:lang w:val="en-GB"/>
        </w:rPr>
      </w:pPr>
    </w:p>
    <w:p w:rsidR="00B63403" w:rsidRPr="00B63403" w:rsidRDefault="00B63403" w:rsidP="00B63403">
      <w:pPr>
        <w:pStyle w:val="ListParagraph"/>
        <w:rPr>
          <w:lang w:val="en-GB"/>
        </w:rPr>
      </w:pPr>
    </w:p>
    <w:p w:rsidR="000F031B" w:rsidRPr="00B63403" w:rsidRDefault="000F031B" w:rsidP="000F031B">
      <w:pPr>
        <w:pStyle w:val="ListParagraph"/>
        <w:numPr>
          <w:ilvl w:val="0"/>
          <w:numId w:val="8"/>
        </w:numPr>
        <w:rPr>
          <w:lang w:val="en-GB"/>
        </w:rPr>
      </w:pPr>
      <w:r w:rsidRPr="00B63403">
        <w:rPr>
          <w:lang w:val="en-GB"/>
        </w:rPr>
        <w:t xml:space="preserve">Make a forest plot for the meta-analysis that you conducted in </w:t>
      </w:r>
      <w:r w:rsidR="00B63403" w:rsidRPr="00B63403">
        <w:rPr>
          <w:lang w:val="en-GB"/>
        </w:rPr>
        <w:t>the previous step.</w:t>
      </w:r>
    </w:p>
    <w:p w:rsidR="000F031B" w:rsidRPr="00B63403" w:rsidRDefault="000F031B" w:rsidP="000F031B">
      <w:pPr>
        <w:pStyle w:val="ListParagraph"/>
        <w:rPr>
          <w:lang w:val="en-GB"/>
        </w:rPr>
      </w:pPr>
    </w:p>
    <w:p w:rsidR="00727649" w:rsidRPr="00B63403" w:rsidRDefault="00727649" w:rsidP="000F031B">
      <w:pPr>
        <w:pStyle w:val="ListParagraph"/>
        <w:rPr>
          <w:lang w:val="en-GB"/>
        </w:rPr>
      </w:pPr>
    </w:p>
    <w:p w:rsidR="000F031B" w:rsidRPr="00B63403" w:rsidRDefault="000F031B" w:rsidP="002C38C1">
      <w:pPr>
        <w:pStyle w:val="ListParagraph"/>
        <w:numPr>
          <w:ilvl w:val="0"/>
          <w:numId w:val="8"/>
        </w:numPr>
        <w:rPr>
          <w:lang w:val="en-GB"/>
        </w:rPr>
      </w:pPr>
      <w:r w:rsidRPr="00B63403">
        <w:rPr>
          <w:lang w:val="en-GB"/>
        </w:rPr>
        <w:t xml:space="preserve">If you look at the forest plot, you will see that the confidence interval is much smaller than the range of treatment effect estimates of the studies. Which treatment effect </w:t>
      </w:r>
      <w:r w:rsidR="00727649" w:rsidRPr="00B63403">
        <w:rPr>
          <w:lang w:val="en-GB"/>
        </w:rPr>
        <w:t>can</w:t>
      </w:r>
      <w:r w:rsidRPr="00B63403">
        <w:rPr>
          <w:lang w:val="en-GB"/>
        </w:rPr>
        <w:t xml:space="preserve"> we expect</w:t>
      </w:r>
      <w:r w:rsidR="00667CA0" w:rsidRPr="00B63403">
        <w:rPr>
          <w:lang w:val="en-GB"/>
        </w:rPr>
        <w:t xml:space="preserve"> </w:t>
      </w:r>
      <w:r w:rsidRPr="00B63403">
        <w:rPr>
          <w:lang w:val="en-GB"/>
        </w:rPr>
        <w:t xml:space="preserve">if we would apply the topical steroid in our own hospital?  </w:t>
      </w:r>
    </w:p>
    <w:p w:rsidR="00692345" w:rsidRPr="00B63403" w:rsidRDefault="00692345" w:rsidP="00692345">
      <w:pPr>
        <w:ind w:left="360"/>
        <w:rPr>
          <w:lang w:val="en-GB"/>
        </w:rPr>
      </w:pPr>
    </w:p>
    <w:p w:rsidR="00692345" w:rsidRPr="00B63403" w:rsidRDefault="00692345" w:rsidP="0042126C">
      <w:pPr>
        <w:rPr>
          <w:lang w:val="en-GB"/>
        </w:rPr>
      </w:pPr>
    </w:p>
    <w:p w:rsidR="00692345" w:rsidRPr="00B63403" w:rsidRDefault="005746E5" w:rsidP="0042126C">
      <w:pPr>
        <w:rPr>
          <w:lang w:val="en-GB"/>
        </w:rPr>
      </w:pPr>
      <w:r w:rsidRPr="00B63403">
        <w:rPr>
          <w:noProof/>
          <w:lang w:eastAsia="nl-NL"/>
        </w:rPr>
        <w:drawing>
          <wp:inline distT="0" distB="0" distL="0" distR="0">
            <wp:extent cx="5756745" cy="1765189"/>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t="23858" b="19191"/>
                    <a:stretch>
                      <a:fillRect/>
                    </a:stretch>
                  </pic:blipFill>
                  <pic:spPr bwMode="auto">
                    <a:xfrm>
                      <a:off x="0" y="0"/>
                      <a:ext cx="5756745" cy="1765189"/>
                    </a:xfrm>
                    <a:prstGeom prst="rect">
                      <a:avLst/>
                    </a:prstGeom>
                    <a:noFill/>
                    <a:ln w="9525">
                      <a:noFill/>
                      <a:miter lim="800000"/>
                      <a:headEnd/>
                      <a:tailEnd/>
                    </a:ln>
                  </pic:spPr>
                </pic:pic>
              </a:graphicData>
            </a:graphic>
          </wp:inline>
        </w:drawing>
      </w:r>
    </w:p>
    <w:p w:rsidR="00667CA0" w:rsidRPr="00B63403" w:rsidRDefault="00667CA0" w:rsidP="00FD772F">
      <w:pPr>
        <w:pStyle w:val="NormalWeb"/>
        <w:rPr>
          <w:rStyle w:val="Strong"/>
          <w:rFonts w:asciiTheme="minorHAnsi" w:hAnsiTheme="minorHAnsi" w:cs="Arial"/>
          <w:i/>
          <w:iCs/>
          <w:color w:val="333333"/>
          <w:sz w:val="22"/>
          <w:szCs w:val="22"/>
          <w:lang w:val="en-GB"/>
        </w:rPr>
      </w:pPr>
    </w:p>
    <w:p w:rsidR="00FE407B" w:rsidRPr="00B63403" w:rsidRDefault="00FE407B" w:rsidP="00FE407B">
      <w:pPr>
        <w:pStyle w:val="NormalWeb"/>
        <w:numPr>
          <w:ilvl w:val="0"/>
          <w:numId w:val="8"/>
        </w:numPr>
        <w:rPr>
          <w:rFonts w:asciiTheme="minorHAnsi" w:hAnsiTheme="minorHAnsi" w:cs="Arial"/>
          <w:color w:val="333333"/>
          <w:sz w:val="22"/>
          <w:szCs w:val="22"/>
          <w:lang w:val="en-GB"/>
        </w:rPr>
      </w:pPr>
      <w:r w:rsidRPr="00B63403">
        <w:rPr>
          <w:rFonts w:asciiTheme="minorHAnsi" w:hAnsiTheme="minorHAnsi" w:cs="Arial"/>
          <w:color w:val="333333"/>
          <w:sz w:val="22"/>
          <w:szCs w:val="22"/>
          <w:lang w:val="en-GB"/>
        </w:rPr>
        <w:t>Most software for meta-analysis will not generate by default a prediction interval, although it is one of the most essential outcomes in a ‘random effects’ model, i.e. when it must be assumed that ‘true’ effect sizes vary, and much easier to understand than the other measures for heterogeneity like tau</w:t>
      </w:r>
      <w:r w:rsidRPr="00B63403">
        <w:rPr>
          <w:rFonts w:asciiTheme="minorHAnsi" w:hAnsiTheme="minorHAnsi" w:cs="Arial"/>
          <w:color w:val="333333"/>
          <w:sz w:val="22"/>
          <w:szCs w:val="22"/>
          <w:vertAlign w:val="superscript"/>
          <w:lang w:val="en-GB"/>
        </w:rPr>
        <w:t>2</w:t>
      </w:r>
      <w:r w:rsidRPr="00B63403">
        <w:rPr>
          <w:rFonts w:asciiTheme="minorHAnsi" w:hAnsiTheme="minorHAnsi" w:cs="Arial"/>
          <w:color w:val="333333"/>
          <w:sz w:val="22"/>
          <w:szCs w:val="22"/>
          <w:lang w:val="en-GB"/>
        </w:rPr>
        <w:t xml:space="preserve">. </w:t>
      </w:r>
    </w:p>
    <w:p w:rsidR="00FD772F" w:rsidRPr="00B63403" w:rsidRDefault="00FD772F" w:rsidP="00FE407B">
      <w:pPr>
        <w:pStyle w:val="NormalWeb"/>
        <w:ind w:left="720"/>
        <w:rPr>
          <w:rFonts w:asciiTheme="minorHAnsi" w:hAnsiTheme="minorHAnsi" w:cs="Arial"/>
          <w:b/>
          <w:color w:val="333333"/>
          <w:sz w:val="22"/>
          <w:szCs w:val="22"/>
          <w:lang w:val="en-GB"/>
        </w:rPr>
      </w:pPr>
      <w:r w:rsidRPr="00B63403">
        <w:rPr>
          <w:rStyle w:val="Strong"/>
          <w:rFonts w:asciiTheme="minorHAnsi" w:hAnsiTheme="minorHAnsi" w:cs="Arial"/>
          <w:b w:val="0"/>
          <w:iCs/>
          <w:color w:val="333333"/>
          <w:sz w:val="22"/>
          <w:szCs w:val="22"/>
          <w:lang w:val="en-GB"/>
        </w:rPr>
        <w:t>What is the difference between the confidence and prediction intervals of the combined effect size?</w:t>
      </w:r>
      <w:r w:rsidRPr="00B63403">
        <w:rPr>
          <w:rFonts w:asciiTheme="minorHAnsi" w:hAnsiTheme="minorHAnsi" w:cs="Arial"/>
          <w:b/>
          <w:color w:val="333333"/>
          <w:sz w:val="22"/>
          <w:szCs w:val="22"/>
          <w:lang w:val="en-GB"/>
        </w:rPr>
        <w:t xml:space="preserve"> </w:t>
      </w:r>
    </w:p>
    <w:p w:rsidR="00FD772F" w:rsidRPr="00BB6F4D" w:rsidRDefault="00FE407B" w:rsidP="00FE407B">
      <w:pPr>
        <w:pStyle w:val="NormalWeb"/>
        <w:numPr>
          <w:ilvl w:val="0"/>
          <w:numId w:val="8"/>
        </w:numPr>
        <w:rPr>
          <w:rFonts w:asciiTheme="minorHAnsi" w:hAnsiTheme="minorHAnsi" w:cs="Arial"/>
          <w:color w:val="333333"/>
          <w:sz w:val="22"/>
          <w:szCs w:val="22"/>
          <w:lang w:val="en-GB"/>
        </w:rPr>
      </w:pPr>
      <w:r w:rsidRPr="00BB6F4D">
        <w:rPr>
          <w:rStyle w:val="Strong"/>
          <w:rFonts w:asciiTheme="minorHAnsi" w:hAnsiTheme="minorHAnsi" w:cs="Arial"/>
          <w:b w:val="0"/>
          <w:iCs/>
          <w:color w:val="333333"/>
          <w:sz w:val="22"/>
          <w:szCs w:val="22"/>
          <w:lang w:val="en-GB"/>
        </w:rPr>
        <w:t xml:space="preserve">Sometimes, the HKSJ </w:t>
      </w:r>
      <w:r w:rsidR="00FD772F" w:rsidRPr="00BB6F4D">
        <w:rPr>
          <w:rStyle w:val="Strong"/>
          <w:rFonts w:asciiTheme="minorHAnsi" w:hAnsiTheme="minorHAnsi" w:cs="Arial"/>
          <w:b w:val="0"/>
          <w:iCs/>
          <w:color w:val="333333"/>
          <w:sz w:val="22"/>
          <w:szCs w:val="22"/>
          <w:lang w:val="en-GB"/>
        </w:rPr>
        <w:t xml:space="preserve">confidence interval of the combined effect size </w:t>
      </w:r>
      <w:r w:rsidRPr="00BB6F4D">
        <w:rPr>
          <w:rStyle w:val="Strong"/>
          <w:rFonts w:asciiTheme="minorHAnsi" w:hAnsiTheme="minorHAnsi" w:cs="Arial"/>
          <w:b w:val="0"/>
          <w:iCs/>
          <w:color w:val="333333"/>
          <w:sz w:val="22"/>
          <w:szCs w:val="22"/>
          <w:lang w:val="en-GB"/>
        </w:rPr>
        <w:t>is</w:t>
      </w:r>
      <w:r w:rsidR="00FD772F" w:rsidRPr="00BB6F4D">
        <w:rPr>
          <w:rStyle w:val="Strong"/>
          <w:rFonts w:asciiTheme="minorHAnsi" w:hAnsiTheme="minorHAnsi" w:cs="Arial"/>
          <w:b w:val="0"/>
          <w:iCs/>
          <w:color w:val="333333"/>
          <w:sz w:val="22"/>
          <w:szCs w:val="22"/>
          <w:lang w:val="en-GB"/>
        </w:rPr>
        <w:t xml:space="preserve"> larger than the confidence intervals of the individual effect sizes, specifically with a low number of studies?</w:t>
      </w:r>
      <w:r w:rsidR="00FD772F" w:rsidRPr="00BB6F4D">
        <w:rPr>
          <w:rFonts w:asciiTheme="minorHAnsi" w:hAnsiTheme="minorHAnsi" w:cs="Arial"/>
          <w:color w:val="333333"/>
          <w:sz w:val="22"/>
          <w:szCs w:val="22"/>
          <w:lang w:val="en-GB"/>
        </w:rPr>
        <w:t xml:space="preserve"> </w:t>
      </w:r>
      <w:r w:rsidRPr="00BB6F4D">
        <w:rPr>
          <w:rFonts w:asciiTheme="minorHAnsi" w:hAnsiTheme="minorHAnsi" w:cs="Arial"/>
          <w:color w:val="333333"/>
          <w:sz w:val="22"/>
          <w:szCs w:val="22"/>
          <w:lang w:val="en-GB"/>
        </w:rPr>
        <w:t xml:space="preserve"> Do you have any idea how this can happen?</w:t>
      </w:r>
    </w:p>
    <w:p w:rsidR="008161EB" w:rsidRPr="008161EB" w:rsidRDefault="00BB6F4D" w:rsidP="00FE407B">
      <w:pPr>
        <w:pStyle w:val="HTMLPreformatted"/>
        <w:numPr>
          <w:ilvl w:val="0"/>
          <w:numId w:val="8"/>
        </w:numPr>
        <w:shd w:val="clear" w:color="auto" w:fill="FFFFFF"/>
        <w:wordWrap w:val="0"/>
        <w:spacing w:line="188" w:lineRule="atLeast"/>
        <w:ind w:left="708"/>
        <w:rPr>
          <w:rFonts w:asciiTheme="minorHAnsi" w:hAnsiTheme="minorHAnsi"/>
          <w:sz w:val="22"/>
        </w:rPr>
      </w:pPr>
      <w:r w:rsidRPr="008161EB">
        <w:rPr>
          <w:rFonts w:asciiTheme="minorHAnsi" w:hAnsiTheme="minorHAnsi"/>
          <w:sz w:val="22"/>
        </w:rPr>
        <w:t xml:space="preserve">The </w:t>
      </w:r>
      <w:proofErr w:type="spellStart"/>
      <w:r w:rsidRPr="008161EB">
        <w:rPr>
          <w:rFonts w:asciiTheme="minorHAnsi" w:hAnsiTheme="minorHAnsi"/>
          <w:sz w:val="22"/>
        </w:rPr>
        <w:t>weights</w:t>
      </w:r>
      <w:proofErr w:type="spellEnd"/>
      <w:r w:rsidRPr="008161EB">
        <w:rPr>
          <w:rFonts w:asciiTheme="minorHAnsi" w:hAnsiTheme="minorHAnsi"/>
          <w:sz w:val="22"/>
        </w:rPr>
        <w:t xml:space="preserve"> </w:t>
      </w:r>
      <w:proofErr w:type="spellStart"/>
      <w:r w:rsidRPr="008161EB">
        <w:rPr>
          <w:rFonts w:asciiTheme="minorHAnsi" w:hAnsiTheme="minorHAnsi"/>
          <w:sz w:val="22"/>
        </w:rPr>
        <w:t>represent</w:t>
      </w:r>
      <w:proofErr w:type="spellEnd"/>
      <w:r w:rsidRPr="008161EB">
        <w:rPr>
          <w:rFonts w:asciiTheme="minorHAnsi" w:hAnsiTheme="minorHAnsi"/>
          <w:sz w:val="22"/>
        </w:rPr>
        <w:t xml:space="preserve"> the </w:t>
      </w:r>
      <w:proofErr w:type="spellStart"/>
      <w:r w:rsidRPr="008161EB">
        <w:rPr>
          <w:rFonts w:asciiTheme="minorHAnsi" w:hAnsiTheme="minorHAnsi"/>
          <w:sz w:val="22"/>
        </w:rPr>
        <w:t>influence</w:t>
      </w:r>
      <w:proofErr w:type="spellEnd"/>
      <w:r w:rsidRPr="008161EB">
        <w:rPr>
          <w:rFonts w:asciiTheme="minorHAnsi" w:hAnsiTheme="minorHAnsi"/>
          <w:sz w:val="22"/>
        </w:rPr>
        <w:t xml:space="preserve"> of the </w:t>
      </w:r>
      <w:proofErr w:type="spellStart"/>
      <w:r w:rsidRPr="008161EB">
        <w:rPr>
          <w:rFonts w:asciiTheme="minorHAnsi" w:hAnsiTheme="minorHAnsi"/>
          <w:sz w:val="22"/>
        </w:rPr>
        <w:t>individual</w:t>
      </w:r>
      <w:proofErr w:type="spellEnd"/>
      <w:r w:rsidRPr="008161EB">
        <w:rPr>
          <w:rFonts w:asciiTheme="minorHAnsi" w:hAnsiTheme="minorHAnsi"/>
          <w:sz w:val="22"/>
        </w:rPr>
        <w:t xml:space="preserve"> studies </w:t>
      </w:r>
      <w:proofErr w:type="spellStart"/>
      <w:r w:rsidRPr="008161EB">
        <w:rPr>
          <w:rFonts w:asciiTheme="minorHAnsi" w:hAnsiTheme="minorHAnsi"/>
          <w:sz w:val="22"/>
        </w:rPr>
        <w:t>on</w:t>
      </w:r>
      <w:proofErr w:type="spellEnd"/>
      <w:r w:rsidRPr="008161EB">
        <w:rPr>
          <w:rFonts w:asciiTheme="minorHAnsi" w:hAnsiTheme="minorHAnsi"/>
          <w:sz w:val="22"/>
        </w:rPr>
        <w:t xml:space="preserve"> the </w:t>
      </w:r>
      <w:proofErr w:type="spellStart"/>
      <w:r w:rsidRPr="008161EB">
        <w:rPr>
          <w:rFonts w:asciiTheme="minorHAnsi" w:hAnsiTheme="minorHAnsi"/>
          <w:sz w:val="22"/>
        </w:rPr>
        <w:t>combined</w:t>
      </w:r>
      <w:proofErr w:type="spellEnd"/>
      <w:r w:rsidRPr="008161EB">
        <w:rPr>
          <w:rFonts w:asciiTheme="minorHAnsi" w:hAnsiTheme="minorHAnsi"/>
          <w:sz w:val="22"/>
        </w:rPr>
        <w:t xml:space="preserve"> effect. </w:t>
      </w:r>
      <w:proofErr w:type="spellStart"/>
      <w:r w:rsidRPr="008161EB">
        <w:rPr>
          <w:rFonts w:asciiTheme="minorHAnsi" w:hAnsiTheme="minorHAnsi"/>
          <w:sz w:val="22"/>
        </w:rPr>
        <w:t>However</w:t>
      </w:r>
      <w:proofErr w:type="spellEnd"/>
      <w:r w:rsidRPr="008161EB">
        <w:rPr>
          <w:rFonts w:asciiTheme="minorHAnsi" w:hAnsiTheme="minorHAnsi"/>
          <w:sz w:val="22"/>
        </w:rPr>
        <w:t xml:space="preserve">, </w:t>
      </w:r>
      <w:proofErr w:type="spellStart"/>
      <w:r w:rsidRPr="008161EB">
        <w:rPr>
          <w:rFonts w:asciiTheme="minorHAnsi" w:hAnsiTheme="minorHAnsi"/>
          <w:sz w:val="22"/>
        </w:rPr>
        <w:t>some</w:t>
      </w:r>
      <w:proofErr w:type="spellEnd"/>
      <w:r w:rsidRPr="008161EB">
        <w:rPr>
          <w:rFonts w:asciiTheme="minorHAnsi" w:hAnsiTheme="minorHAnsi"/>
          <w:sz w:val="22"/>
        </w:rPr>
        <w:t xml:space="preserve"> studies are </w:t>
      </w:r>
      <w:proofErr w:type="spellStart"/>
      <w:r w:rsidRPr="008161EB">
        <w:rPr>
          <w:rFonts w:asciiTheme="minorHAnsi" w:hAnsiTheme="minorHAnsi"/>
          <w:sz w:val="22"/>
        </w:rPr>
        <w:t>further</w:t>
      </w:r>
      <w:proofErr w:type="spellEnd"/>
      <w:r w:rsidRPr="008161EB">
        <w:rPr>
          <w:rFonts w:asciiTheme="minorHAnsi" w:hAnsiTheme="minorHAnsi"/>
          <w:sz w:val="22"/>
        </w:rPr>
        <w:t xml:space="preserve"> </w:t>
      </w:r>
      <w:proofErr w:type="spellStart"/>
      <w:r w:rsidRPr="008161EB">
        <w:rPr>
          <w:rFonts w:asciiTheme="minorHAnsi" w:hAnsiTheme="minorHAnsi"/>
          <w:sz w:val="22"/>
        </w:rPr>
        <w:t>away</w:t>
      </w:r>
      <w:proofErr w:type="spellEnd"/>
      <w:r w:rsidRPr="008161EB">
        <w:rPr>
          <w:rFonts w:asciiTheme="minorHAnsi" w:hAnsiTheme="minorHAnsi"/>
          <w:sz w:val="22"/>
        </w:rPr>
        <w:t xml:space="preserve"> </w:t>
      </w:r>
      <w:proofErr w:type="spellStart"/>
      <w:r w:rsidRPr="008161EB">
        <w:rPr>
          <w:rFonts w:asciiTheme="minorHAnsi" w:hAnsiTheme="minorHAnsi"/>
          <w:sz w:val="22"/>
        </w:rPr>
        <w:t>from</w:t>
      </w:r>
      <w:proofErr w:type="spellEnd"/>
      <w:r w:rsidRPr="008161EB">
        <w:rPr>
          <w:rFonts w:asciiTheme="minorHAnsi" w:hAnsiTheme="minorHAnsi"/>
          <w:sz w:val="22"/>
        </w:rPr>
        <w:t xml:space="preserve"> the </w:t>
      </w:r>
      <w:proofErr w:type="spellStart"/>
      <w:r w:rsidRPr="008161EB">
        <w:rPr>
          <w:rFonts w:asciiTheme="minorHAnsi" w:hAnsiTheme="minorHAnsi"/>
          <w:sz w:val="22"/>
        </w:rPr>
        <w:t>pooled</w:t>
      </w:r>
      <w:proofErr w:type="spellEnd"/>
      <w:r w:rsidRPr="008161EB">
        <w:rPr>
          <w:rFonts w:asciiTheme="minorHAnsi" w:hAnsiTheme="minorHAnsi"/>
          <w:sz w:val="22"/>
        </w:rPr>
        <w:t xml:space="preserve"> effect </w:t>
      </w:r>
      <w:proofErr w:type="spellStart"/>
      <w:r w:rsidRPr="008161EB">
        <w:rPr>
          <w:rFonts w:asciiTheme="minorHAnsi" w:hAnsiTheme="minorHAnsi"/>
          <w:sz w:val="22"/>
        </w:rPr>
        <w:t>estimate</w:t>
      </w:r>
      <w:proofErr w:type="spellEnd"/>
      <w:r w:rsidRPr="008161EB">
        <w:rPr>
          <w:rFonts w:asciiTheme="minorHAnsi" w:hAnsiTheme="minorHAnsi"/>
          <w:sz w:val="22"/>
        </w:rPr>
        <w:t xml:space="preserve"> </w:t>
      </w:r>
      <w:proofErr w:type="spellStart"/>
      <w:r w:rsidRPr="008161EB">
        <w:rPr>
          <w:rFonts w:asciiTheme="minorHAnsi" w:hAnsiTheme="minorHAnsi"/>
          <w:sz w:val="22"/>
        </w:rPr>
        <w:t>than</w:t>
      </w:r>
      <w:proofErr w:type="spellEnd"/>
      <w:r w:rsidRPr="008161EB">
        <w:rPr>
          <w:rFonts w:asciiTheme="minorHAnsi" w:hAnsiTheme="minorHAnsi"/>
          <w:sz w:val="22"/>
        </w:rPr>
        <w:t xml:space="preserve"> </w:t>
      </w:r>
      <w:proofErr w:type="spellStart"/>
      <w:r w:rsidRPr="008161EB">
        <w:rPr>
          <w:rFonts w:asciiTheme="minorHAnsi" w:hAnsiTheme="minorHAnsi"/>
          <w:sz w:val="22"/>
        </w:rPr>
        <w:t>others</w:t>
      </w:r>
      <w:proofErr w:type="spellEnd"/>
      <w:r w:rsidRPr="008161EB">
        <w:rPr>
          <w:rFonts w:asciiTheme="minorHAnsi" w:hAnsiTheme="minorHAnsi"/>
          <w:sz w:val="22"/>
        </w:rPr>
        <w:t xml:space="preserve">. We </w:t>
      </w:r>
      <w:proofErr w:type="spellStart"/>
      <w:r w:rsidRPr="008161EB">
        <w:rPr>
          <w:rFonts w:asciiTheme="minorHAnsi" w:hAnsiTheme="minorHAnsi"/>
          <w:sz w:val="22"/>
        </w:rPr>
        <w:t>can</w:t>
      </w:r>
      <w:proofErr w:type="spellEnd"/>
      <w:r w:rsidRPr="008161EB">
        <w:rPr>
          <w:rFonts w:asciiTheme="minorHAnsi" w:hAnsiTheme="minorHAnsi"/>
          <w:sz w:val="22"/>
        </w:rPr>
        <w:t xml:space="preserve"> </w:t>
      </w:r>
      <w:proofErr w:type="spellStart"/>
      <w:r w:rsidRPr="008161EB">
        <w:rPr>
          <w:rFonts w:asciiTheme="minorHAnsi" w:hAnsiTheme="minorHAnsi"/>
          <w:sz w:val="22"/>
        </w:rPr>
        <w:t>also</w:t>
      </w:r>
      <w:proofErr w:type="spellEnd"/>
      <w:r w:rsidRPr="008161EB">
        <w:rPr>
          <w:rFonts w:asciiTheme="minorHAnsi" w:hAnsiTheme="minorHAnsi"/>
          <w:sz w:val="22"/>
        </w:rPr>
        <w:t xml:space="preserve"> </w:t>
      </w:r>
      <w:proofErr w:type="spellStart"/>
      <w:r w:rsidRPr="008161EB">
        <w:rPr>
          <w:rFonts w:asciiTheme="minorHAnsi" w:hAnsiTheme="minorHAnsi"/>
          <w:sz w:val="22"/>
        </w:rPr>
        <w:t>conduct</w:t>
      </w:r>
      <w:proofErr w:type="spellEnd"/>
      <w:r w:rsidRPr="008161EB">
        <w:rPr>
          <w:rFonts w:asciiTheme="minorHAnsi" w:hAnsiTheme="minorHAnsi"/>
          <w:sz w:val="22"/>
        </w:rPr>
        <w:t xml:space="preserve"> a </w:t>
      </w:r>
      <w:proofErr w:type="spellStart"/>
      <w:r w:rsidRPr="008161EB">
        <w:rPr>
          <w:rFonts w:asciiTheme="minorHAnsi" w:hAnsiTheme="minorHAnsi"/>
          <w:sz w:val="22"/>
        </w:rPr>
        <w:t>sensitivity</w:t>
      </w:r>
      <w:proofErr w:type="spellEnd"/>
      <w:r w:rsidRPr="008161EB">
        <w:rPr>
          <w:rFonts w:asciiTheme="minorHAnsi" w:hAnsiTheme="minorHAnsi"/>
          <w:sz w:val="22"/>
        </w:rPr>
        <w:t xml:space="preserve"> </w:t>
      </w:r>
      <w:proofErr w:type="spellStart"/>
      <w:r w:rsidRPr="008161EB">
        <w:rPr>
          <w:rFonts w:asciiTheme="minorHAnsi" w:hAnsiTheme="minorHAnsi"/>
          <w:sz w:val="22"/>
        </w:rPr>
        <w:t>analysis</w:t>
      </w:r>
      <w:proofErr w:type="spellEnd"/>
      <w:r w:rsidRPr="008161EB">
        <w:rPr>
          <w:rFonts w:asciiTheme="minorHAnsi" w:hAnsiTheme="minorHAnsi"/>
          <w:sz w:val="22"/>
        </w:rPr>
        <w:t xml:space="preserve">, </w:t>
      </w:r>
      <w:proofErr w:type="spellStart"/>
      <w:r w:rsidRPr="008161EB">
        <w:rPr>
          <w:rFonts w:asciiTheme="minorHAnsi" w:hAnsiTheme="minorHAnsi"/>
          <w:sz w:val="22"/>
        </w:rPr>
        <w:t>by</w:t>
      </w:r>
      <w:proofErr w:type="spellEnd"/>
      <w:r w:rsidRPr="008161EB">
        <w:rPr>
          <w:rFonts w:asciiTheme="minorHAnsi" w:hAnsiTheme="minorHAnsi"/>
          <w:sz w:val="22"/>
        </w:rPr>
        <w:t xml:space="preserve"> </w:t>
      </w:r>
      <w:proofErr w:type="spellStart"/>
      <w:r w:rsidRPr="008161EB">
        <w:rPr>
          <w:rFonts w:asciiTheme="minorHAnsi" w:hAnsiTheme="minorHAnsi"/>
          <w:sz w:val="22"/>
        </w:rPr>
        <w:t>investigating</w:t>
      </w:r>
      <w:proofErr w:type="spellEnd"/>
      <w:r w:rsidRPr="008161EB">
        <w:rPr>
          <w:rFonts w:asciiTheme="minorHAnsi" w:hAnsiTheme="minorHAnsi"/>
          <w:sz w:val="22"/>
        </w:rPr>
        <w:t xml:space="preserve"> </w:t>
      </w:r>
      <w:proofErr w:type="spellStart"/>
      <w:r w:rsidRPr="008161EB">
        <w:rPr>
          <w:rFonts w:asciiTheme="minorHAnsi" w:hAnsiTheme="minorHAnsi"/>
          <w:sz w:val="22"/>
        </w:rPr>
        <w:t>what</w:t>
      </w:r>
      <w:proofErr w:type="spellEnd"/>
      <w:r w:rsidRPr="008161EB">
        <w:rPr>
          <w:rFonts w:asciiTheme="minorHAnsi" w:hAnsiTheme="minorHAnsi"/>
          <w:sz w:val="22"/>
        </w:rPr>
        <w:t xml:space="preserve"> happens to the </w:t>
      </w:r>
      <w:proofErr w:type="spellStart"/>
      <w:r w:rsidRPr="008161EB">
        <w:rPr>
          <w:rFonts w:asciiTheme="minorHAnsi" w:hAnsiTheme="minorHAnsi"/>
          <w:sz w:val="22"/>
        </w:rPr>
        <w:t>pooled</w:t>
      </w:r>
      <w:proofErr w:type="spellEnd"/>
      <w:r w:rsidRPr="008161EB">
        <w:rPr>
          <w:rFonts w:asciiTheme="minorHAnsi" w:hAnsiTheme="minorHAnsi"/>
          <w:sz w:val="22"/>
        </w:rPr>
        <w:t xml:space="preserve"> effect </w:t>
      </w:r>
      <w:proofErr w:type="spellStart"/>
      <w:r w:rsidRPr="008161EB">
        <w:rPr>
          <w:rFonts w:asciiTheme="minorHAnsi" w:hAnsiTheme="minorHAnsi"/>
          <w:sz w:val="22"/>
        </w:rPr>
        <w:t>if</w:t>
      </w:r>
      <w:proofErr w:type="spellEnd"/>
      <w:r w:rsidRPr="008161EB">
        <w:rPr>
          <w:rFonts w:asciiTheme="minorHAnsi" w:hAnsiTheme="minorHAnsi"/>
          <w:sz w:val="22"/>
        </w:rPr>
        <w:t xml:space="preserve"> </w:t>
      </w:r>
      <w:proofErr w:type="spellStart"/>
      <w:r w:rsidRPr="008161EB">
        <w:rPr>
          <w:rFonts w:asciiTheme="minorHAnsi" w:hAnsiTheme="minorHAnsi"/>
          <w:sz w:val="22"/>
        </w:rPr>
        <w:t>each</w:t>
      </w:r>
      <w:proofErr w:type="spellEnd"/>
      <w:r w:rsidRPr="008161EB">
        <w:rPr>
          <w:rFonts w:asciiTheme="minorHAnsi" w:hAnsiTheme="minorHAnsi"/>
          <w:sz w:val="22"/>
        </w:rPr>
        <w:t xml:space="preserve"> time, </w:t>
      </w:r>
      <w:proofErr w:type="spellStart"/>
      <w:r w:rsidRPr="008161EB">
        <w:rPr>
          <w:rFonts w:asciiTheme="minorHAnsi" w:hAnsiTheme="minorHAnsi"/>
          <w:sz w:val="22"/>
        </w:rPr>
        <w:t>one</w:t>
      </w:r>
      <w:proofErr w:type="spellEnd"/>
      <w:r w:rsidRPr="008161EB">
        <w:rPr>
          <w:rFonts w:asciiTheme="minorHAnsi" w:hAnsiTheme="minorHAnsi"/>
          <w:sz w:val="22"/>
        </w:rPr>
        <w:t xml:space="preserve"> </w:t>
      </w:r>
      <w:proofErr w:type="spellStart"/>
      <w:r w:rsidRPr="008161EB">
        <w:rPr>
          <w:rFonts w:asciiTheme="minorHAnsi" w:hAnsiTheme="minorHAnsi"/>
          <w:sz w:val="22"/>
        </w:rPr>
        <w:t>study</w:t>
      </w:r>
      <w:proofErr w:type="spellEnd"/>
      <w:r w:rsidRPr="008161EB">
        <w:rPr>
          <w:rFonts w:asciiTheme="minorHAnsi" w:hAnsiTheme="minorHAnsi"/>
          <w:sz w:val="22"/>
        </w:rPr>
        <w:t xml:space="preserve"> is </w:t>
      </w:r>
      <w:proofErr w:type="spellStart"/>
      <w:r w:rsidRPr="008161EB">
        <w:rPr>
          <w:rFonts w:asciiTheme="minorHAnsi" w:hAnsiTheme="minorHAnsi"/>
          <w:sz w:val="22"/>
        </w:rPr>
        <w:t>removed</w:t>
      </w:r>
      <w:proofErr w:type="spellEnd"/>
      <w:r w:rsidRPr="008161EB">
        <w:rPr>
          <w:rFonts w:asciiTheme="minorHAnsi" w:hAnsiTheme="minorHAnsi"/>
          <w:sz w:val="22"/>
        </w:rPr>
        <w:t xml:space="preserve"> </w:t>
      </w:r>
      <w:proofErr w:type="spellStart"/>
      <w:r w:rsidRPr="008161EB">
        <w:rPr>
          <w:rFonts w:asciiTheme="minorHAnsi" w:hAnsiTheme="minorHAnsi"/>
          <w:sz w:val="22"/>
        </w:rPr>
        <w:t>from</w:t>
      </w:r>
      <w:proofErr w:type="spellEnd"/>
      <w:r w:rsidRPr="008161EB">
        <w:rPr>
          <w:rFonts w:asciiTheme="minorHAnsi" w:hAnsiTheme="minorHAnsi"/>
          <w:sz w:val="22"/>
        </w:rPr>
        <w:t xml:space="preserve"> the </w:t>
      </w:r>
      <w:proofErr w:type="spellStart"/>
      <w:r w:rsidRPr="008161EB">
        <w:rPr>
          <w:rFonts w:asciiTheme="minorHAnsi" w:hAnsiTheme="minorHAnsi"/>
          <w:sz w:val="22"/>
        </w:rPr>
        <w:t>meta-analysis</w:t>
      </w:r>
      <w:proofErr w:type="spellEnd"/>
      <w:r w:rsidRPr="008161EB">
        <w:rPr>
          <w:rFonts w:asciiTheme="minorHAnsi" w:hAnsiTheme="minorHAnsi"/>
          <w:sz w:val="22"/>
        </w:rPr>
        <w:t xml:space="preserve">.  </w:t>
      </w:r>
      <w:r w:rsidRPr="008161EB">
        <w:rPr>
          <w:rFonts w:asciiTheme="minorHAnsi" w:hAnsiTheme="minorHAnsi"/>
          <w:sz w:val="22"/>
        </w:rPr>
        <w:br/>
      </w:r>
      <w:r w:rsidRPr="008161EB">
        <w:rPr>
          <w:rFonts w:asciiTheme="minorHAnsi" w:hAnsiTheme="minorHAnsi"/>
          <w:sz w:val="22"/>
        </w:rPr>
        <w:br/>
      </w:r>
      <w:r w:rsidR="008161EB" w:rsidRPr="008161EB">
        <w:rPr>
          <w:rFonts w:asciiTheme="minorHAnsi" w:hAnsiTheme="minorHAnsi"/>
          <w:sz w:val="22"/>
        </w:rPr>
        <w:t>D</w:t>
      </w:r>
      <w:r w:rsidRPr="008161EB">
        <w:rPr>
          <w:rFonts w:asciiTheme="minorHAnsi" w:hAnsiTheme="minorHAnsi"/>
          <w:sz w:val="22"/>
        </w:rPr>
        <w:t xml:space="preserve">o </w:t>
      </w:r>
      <w:proofErr w:type="spellStart"/>
      <w:r w:rsidRPr="008161EB">
        <w:rPr>
          <w:rFonts w:asciiTheme="minorHAnsi" w:hAnsiTheme="minorHAnsi"/>
          <w:sz w:val="22"/>
        </w:rPr>
        <w:t>this</w:t>
      </w:r>
      <w:proofErr w:type="spellEnd"/>
      <w:r w:rsidRPr="008161EB">
        <w:rPr>
          <w:rFonts w:asciiTheme="minorHAnsi" w:hAnsiTheme="minorHAnsi"/>
          <w:sz w:val="22"/>
        </w:rPr>
        <w:t xml:space="preserve"> </w:t>
      </w:r>
      <w:proofErr w:type="spellStart"/>
      <w:r w:rsidRPr="008161EB">
        <w:rPr>
          <w:rFonts w:asciiTheme="minorHAnsi" w:hAnsiTheme="minorHAnsi"/>
          <w:sz w:val="22"/>
        </w:rPr>
        <w:t>with</w:t>
      </w:r>
      <w:proofErr w:type="spellEnd"/>
      <w:r w:rsidRPr="008161EB">
        <w:rPr>
          <w:rFonts w:asciiTheme="minorHAnsi" w:hAnsiTheme="minorHAnsi"/>
          <w:sz w:val="22"/>
        </w:rPr>
        <w:t xml:space="preserve"> the </w:t>
      </w:r>
      <w:proofErr w:type="spellStart"/>
      <w:r w:rsidRPr="008161EB">
        <w:rPr>
          <w:rFonts w:asciiTheme="minorHAnsi" w:hAnsiTheme="minorHAnsi"/>
          <w:sz w:val="22"/>
        </w:rPr>
        <w:t>metainf</w:t>
      </w:r>
      <w:proofErr w:type="spellEnd"/>
      <w:r w:rsidRPr="008161EB">
        <w:rPr>
          <w:rFonts w:asciiTheme="minorHAnsi" w:hAnsiTheme="minorHAnsi"/>
          <w:sz w:val="22"/>
        </w:rPr>
        <w:t xml:space="preserve"> </w:t>
      </w:r>
      <w:proofErr w:type="spellStart"/>
      <w:r w:rsidRPr="008161EB">
        <w:rPr>
          <w:rFonts w:asciiTheme="minorHAnsi" w:hAnsiTheme="minorHAnsi"/>
          <w:sz w:val="22"/>
        </w:rPr>
        <w:t>command</w:t>
      </w:r>
      <w:proofErr w:type="spellEnd"/>
      <w:r w:rsidRPr="008161EB">
        <w:rPr>
          <w:rFonts w:asciiTheme="minorHAnsi" w:hAnsiTheme="minorHAnsi"/>
          <w:sz w:val="22"/>
        </w:rPr>
        <w:t xml:space="preserve"> in the </w:t>
      </w:r>
      <w:proofErr w:type="spellStart"/>
      <w:r w:rsidRPr="008161EB">
        <w:rPr>
          <w:rFonts w:asciiTheme="minorHAnsi" w:hAnsiTheme="minorHAnsi"/>
          <w:sz w:val="22"/>
        </w:rPr>
        <w:t>package</w:t>
      </w:r>
      <w:proofErr w:type="spellEnd"/>
      <w:r w:rsidRPr="008161EB">
        <w:rPr>
          <w:rFonts w:asciiTheme="minorHAnsi" w:hAnsiTheme="minorHAnsi"/>
          <w:sz w:val="22"/>
        </w:rPr>
        <w:t xml:space="preserve"> </w:t>
      </w:r>
      <w:proofErr w:type="spellStart"/>
      <w:r w:rsidRPr="008161EB">
        <w:rPr>
          <w:rFonts w:asciiTheme="minorHAnsi" w:hAnsiTheme="minorHAnsi"/>
          <w:sz w:val="22"/>
        </w:rPr>
        <w:t>meta</w:t>
      </w:r>
      <w:proofErr w:type="spellEnd"/>
      <w:r w:rsidRPr="008161EB">
        <w:rPr>
          <w:rFonts w:asciiTheme="minorHAnsi" w:hAnsiTheme="minorHAnsi"/>
          <w:sz w:val="22"/>
        </w:rPr>
        <w:t xml:space="preserve">, </w:t>
      </w:r>
      <w:proofErr w:type="spellStart"/>
      <w:r w:rsidRPr="008161EB">
        <w:rPr>
          <w:rFonts w:asciiTheme="minorHAnsi" w:hAnsiTheme="minorHAnsi"/>
          <w:sz w:val="22"/>
        </w:rPr>
        <w:t>based</w:t>
      </w:r>
      <w:proofErr w:type="spellEnd"/>
      <w:r w:rsidRPr="008161EB">
        <w:rPr>
          <w:rFonts w:asciiTheme="minorHAnsi" w:hAnsiTheme="minorHAnsi"/>
          <w:sz w:val="22"/>
        </w:rPr>
        <w:t xml:space="preserve"> </w:t>
      </w:r>
      <w:proofErr w:type="spellStart"/>
      <w:r w:rsidRPr="008161EB">
        <w:rPr>
          <w:rFonts w:asciiTheme="minorHAnsi" w:hAnsiTheme="minorHAnsi"/>
          <w:sz w:val="22"/>
        </w:rPr>
        <w:t>on</w:t>
      </w:r>
      <w:proofErr w:type="spellEnd"/>
      <w:r w:rsidRPr="008161EB">
        <w:rPr>
          <w:rFonts w:asciiTheme="minorHAnsi" w:hAnsiTheme="minorHAnsi"/>
          <w:sz w:val="22"/>
        </w:rPr>
        <w:t xml:space="preserve"> the </w:t>
      </w:r>
      <w:proofErr w:type="spellStart"/>
      <w:r w:rsidRPr="008161EB">
        <w:rPr>
          <w:rFonts w:asciiTheme="minorHAnsi" w:hAnsiTheme="minorHAnsi"/>
          <w:sz w:val="22"/>
        </w:rPr>
        <w:t>meta-analysis</w:t>
      </w:r>
      <w:proofErr w:type="spellEnd"/>
      <w:r w:rsidRPr="008161EB">
        <w:rPr>
          <w:rFonts w:asciiTheme="minorHAnsi" w:hAnsiTheme="minorHAnsi"/>
          <w:sz w:val="22"/>
        </w:rPr>
        <w:t xml:space="preserve"> </w:t>
      </w:r>
      <w:proofErr w:type="spellStart"/>
      <w:r w:rsidRPr="008161EB">
        <w:rPr>
          <w:rFonts w:asciiTheme="minorHAnsi" w:hAnsiTheme="minorHAnsi"/>
          <w:sz w:val="22"/>
        </w:rPr>
        <w:t>result</w:t>
      </w:r>
      <w:proofErr w:type="spellEnd"/>
      <w:r w:rsidRPr="008161EB">
        <w:rPr>
          <w:rFonts w:asciiTheme="minorHAnsi" w:hAnsiTheme="minorHAnsi"/>
          <w:sz w:val="22"/>
        </w:rPr>
        <w:t xml:space="preserve">  </w:t>
      </w:r>
      <w:proofErr w:type="spellStart"/>
      <w:r w:rsidRPr="008161EB">
        <w:rPr>
          <w:rFonts w:asciiTheme="minorHAnsi" w:hAnsiTheme="minorHAnsi"/>
          <w:sz w:val="22"/>
        </w:rPr>
        <w:t>that</w:t>
      </w:r>
      <w:proofErr w:type="spellEnd"/>
      <w:r w:rsidRPr="008161EB">
        <w:rPr>
          <w:rFonts w:asciiTheme="minorHAnsi" w:hAnsiTheme="minorHAnsi"/>
          <w:sz w:val="22"/>
        </w:rPr>
        <w:t xml:space="preserve"> </w:t>
      </w:r>
      <w:proofErr w:type="spellStart"/>
      <w:r w:rsidRPr="008161EB">
        <w:rPr>
          <w:rFonts w:asciiTheme="minorHAnsi" w:hAnsiTheme="minorHAnsi"/>
          <w:sz w:val="22"/>
        </w:rPr>
        <w:t>you</w:t>
      </w:r>
      <w:proofErr w:type="spellEnd"/>
      <w:r w:rsidRPr="008161EB">
        <w:rPr>
          <w:rFonts w:asciiTheme="minorHAnsi" w:hAnsiTheme="minorHAnsi"/>
          <w:sz w:val="22"/>
        </w:rPr>
        <w:t xml:space="preserve"> </w:t>
      </w:r>
      <w:proofErr w:type="spellStart"/>
      <w:r w:rsidRPr="008161EB">
        <w:rPr>
          <w:rFonts w:asciiTheme="minorHAnsi" w:hAnsiTheme="minorHAnsi"/>
          <w:sz w:val="22"/>
        </w:rPr>
        <w:t>created</w:t>
      </w:r>
      <w:proofErr w:type="spellEnd"/>
      <w:r w:rsidRPr="008161EB">
        <w:rPr>
          <w:rFonts w:asciiTheme="minorHAnsi" w:hAnsiTheme="minorHAnsi"/>
          <w:sz w:val="22"/>
        </w:rPr>
        <w:t xml:space="preserve"> </w:t>
      </w:r>
      <w:proofErr w:type="spellStart"/>
      <w:r w:rsidRPr="008161EB">
        <w:rPr>
          <w:rFonts w:asciiTheme="minorHAnsi" w:hAnsiTheme="minorHAnsi"/>
          <w:sz w:val="22"/>
        </w:rPr>
        <w:t>before</w:t>
      </w:r>
      <w:proofErr w:type="spellEnd"/>
      <w:r w:rsidRPr="008161EB">
        <w:rPr>
          <w:rFonts w:asciiTheme="minorHAnsi" w:hAnsiTheme="minorHAnsi"/>
          <w:sz w:val="22"/>
        </w:rPr>
        <w:t>, e.g.:</w:t>
      </w:r>
      <w:r w:rsidRPr="008161EB">
        <w:rPr>
          <w:rFonts w:asciiTheme="minorHAnsi" w:hAnsiTheme="minorHAnsi"/>
          <w:sz w:val="22"/>
        </w:rPr>
        <w:br/>
      </w:r>
      <w:r w:rsidRPr="008161EB">
        <w:rPr>
          <w:rFonts w:asciiTheme="minorHAnsi" w:hAnsiTheme="minorHAnsi"/>
          <w:sz w:val="22"/>
        </w:rPr>
        <w:br/>
      </w:r>
      <w:proofErr w:type="spellStart"/>
      <w:r w:rsidRPr="008161EB">
        <w:rPr>
          <w:rStyle w:val="gnkrckgcmrb"/>
          <w:rFonts w:ascii="Lucida Console" w:hAnsi="Lucida Console"/>
          <w:color w:val="0000FF"/>
        </w:rPr>
        <w:t>metainf</w:t>
      </w:r>
      <w:proofErr w:type="spellEnd"/>
      <w:r w:rsidRPr="008161EB">
        <w:rPr>
          <w:rStyle w:val="gnkrckgcmrb"/>
          <w:rFonts w:ascii="Lucida Console" w:hAnsi="Lucida Console"/>
          <w:color w:val="0000FF"/>
        </w:rPr>
        <w:t>(</w:t>
      </w:r>
      <w:proofErr w:type="spellStart"/>
      <w:r w:rsidRPr="008161EB">
        <w:rPr>
          <w:rStyle w:val="gnkrckgcmrb"/>
          <w:rFonts w:ascii="Lucida Console" w:hAnsi="Lucida Console"/>
          <w:color w:val="0000FF"/>
        </w:rPr>
        <w:t>result.meta</w:t>
      </w:r>
      <w:proofErr w:type="spellEnd"/>
      <w:r w:rsidRPr="008161EB">
        <w:rPr>
          <w:rStyle w:val="gnkrckgcmrb"/>
          <w:rFonts w:ascii="Lucida Console" w:hAnsi="Lucida Console"/>
          <w:color w:val="0000FF"/>
        </w:rPr>
        <w:t xml:space="preserve">, </w:t>
      </w:r>
      <w:proofErr w:type="spellStart"/>
      <w:r w:rsidRPr="008161EB">
        <w:rPr>
          <w:rStyle w:val="gnkrckgcmrb"/>
          <w:rFonts w:ascii="Lucida Console" w:hAnsi="Lucida Console"/>
          <w:color w:val="0000FF"/>
        </w:rPr>
        <w:t>pooled</w:t>
      </w:r>
      <w:proofErr w:type="spellEnd"/>
      <w:r w:rsidRPr="008161EB">
        <w:rPr>
          <w:rStyle w:val="gnkrckgcmrb"/>
          <w:rFonts w:ascii="Lucida Console" w:hAnsi="Lucida Console"/>
          <w:color w:val="0000FF"/>
        </w:rPr>
        <w:t xml:space="preserve"> = "random")</w:t>
      </w:r>
      <w:r w:rsidRPr="00BB6F4D">
        <w:rPr>
          <w:rStyle w:val="gnkrckgcmrb"/>
        </w:rPr>
        <w:t xml:space="preserve"> </w:t>
      </w:r>
    </w:p>
    <w:p w:rsidR="00BB6F4D" w:rsidRDefault="008161EB" w:rsidP="00FE407B">
      <w:pPr>
        <w:pStyle w:val="NormalWeb"/>
        <w:ind w:left="708"/>
        <w:rPr>
          <w:rFonts w:asciiTheme="minorHAnsi" w:hAnsiTheme="minorHAnsi" w:cs="Arial"/>
          <w:sz w:val="22"/>
          <w:szCs w:val="22"/>
          <w:lang w:val="en-GB"/>
        </w:rPr>
      </w:pPr>
      <w:r>
        <w:rPr>
          <w:rFonts w:asciiTheme="minorHAnsi" w:hAnsiTheme="minorHAnsi"/>
          <w:sz w:val="22"/>
        </w:rPr>
        <w:br/>
      </w:r>
      <w:proofErr w:type="spellStart"/>
      <w:r>
        <w:rPr>
          <w:rFonts w:asciiTheme="minorHAnsi" w:hAnsiTheme="minorHAnsi"/>
          <w:sz w:val="22"/>
        </w:rPr>
        <w:t>You</w:t>
      </w:r>
      <w:proofErr w:type="spellEnd"/>
      <w:r>
        <w:rPr>
          <w:rFonts w:asciiTheme="minorHAnsi" w:hAnsiTheme="minorHAnsi"/>
          <w:sz w:val="22"/>
        </w:rPr>
        <w:t xml:space="preserve"> </w:t>
      </w:r>
      <w:proofErr w:type="spellStart"/>
      <w:r>
        <w:rPr>
          <w:rFonts w:asciiTheme="minorHAnsi" w:hAnsiTheme="minorHAnsi"/>
          <w:sz w:val="22"/>
        </w:rPr>
        <w:t>will</w:t>
      </w:r>
      <w:proofErr w:type="spellEnd"/>
      <w:r>
        <w:rPr>
          <w:rFonts w:asciiTheme="minorHAnsi" w:hAnsiTheme="minorHAnsi"/>
          <w:sz w:val="22"/>
        </w:rPr>
        <w:t xml:space="preserve"> </w:t>
      </w:r>
      <w:proofErr w:type="spellStart"/>
      <w:r>
        <w:rPr>
          <w:rFonts w:asciiTheme="minorHAnsi" w:hAnsiTheme="minorHAnsi"/>
          <w:sz w:val="22"/>
        </w:rPr>
        <w:t>see</w:t>
      </w:r>
      <w:proofErr w:type="spellEnd"/>
      <w:r>
        <w:rPr>
          <w:rFonts w:asciiTheme="minorHAnsi" w:hAnsiTheme="minorHAnsi"/>
          <w:sz w:val="22"/>
        </w:rPr>
        <w:t xml:space="preserve"> the </w:t>
      </w:r>
      <w:proofErr w:type="spellStart"/>
      <w:r>
        <w:rPr>
          <w:rFonts w:asciiTheme="minorHAnsi" w:hAnsiTheme="minorHAnsi"/>
          <w:sz w:val="22"/>
        </w:rPr>
        <w:t>results</w:t>
      </w:r>
      <w:proofErr w:type="spellEnd"/>
      <w:r>
        <w:rPr>
          <w:rFonts w:asciiTheme="minorHAnsi" w:hAnsiTheme="minorHAnsi"/>
          <w:sz w:val="22"/>
        </w:rPr>
        <w:t xml:space="preserve"> of the </w:t>
      </w:r>
      <w:proofErr w:type="spellStart"/>
      <w:r>
        <w:rPr>
          <w:rFonts w:asciiTheme="minorHAnsi" w:hAnsiTheme="minorHAnsi"/>
          <w:sz w:val="22"/>
        </w:rPr>
        <w:t>meta-analysis</w:t>
      </w:r>
      <w:proofErr w:type="spellEnd"/>
      <w:r>
        <w:rPr>
          <w:rFonts w:asciiTheme="minorHAnsi" w:hAnsiTheme="minorHAnsi"/>
          <w:sz w:val="22"/>
        </w:rPr>
        <w:t xml:space="preserve"> of 6 studies, i.e. </w:t>
      </w:r>
      <w:proofErr w:type="spellStart"/>
      <w:r>
        <w:rPr>
          <w:rFonts w:asciiTheme="minorHAnsi" w:hAnsiTheme="minorHAnsi"/>
          <w:sz w:val="22"/>
        </w:rPr>
        <w:t>omitting</w:t>
      </w:r>
      <w:proofErr w:type="spellEnd"/>
      <w:r>
        <w:rPr>
          <w:rFonts w:asciiTheme="minorHAnsi" w:hAnsiTheme="minorHAnsi"/>
          <w:sz w:val="22"/>
        </w:rPr>
        <w:t xml:space="preserve"> </w:t>
      </w:r>
      <w:proofErr w:type="spellStart"/>
      <w:r>
        <w:rPr>
          <w:rFonts w:asciiTheme="minorHAnsi" w:hAnsiTheme="minorHAnsi"/>
          <w:sz w:val="22"/>
        </w:rPr>
        <w:t>one</w:t>
      </w:r>
      <w:proofErr w:type="spellEnd"/>
      <w:r>
        <w:rPr>
          <w:rFonts w:asciiTheme="minorHAnsi" w:hAnsiTheme="minorHAnsi"/>
          <w:sz w:val="22"/>
        </w:rPr>
        <w:t xml:space="preserve"> </w:t>
      </w:r>
      <w:proofErr w:type="spellStart"/>
      <w:r>
        <w:rPr>
          <w:rFonts w:asciiTheme="minorHAnsi" w:hAnsiTheme="minorHAnsi"/>
          <w:sz w:val="22"/>
        </w:rPr>
        <w:t>study</w:t>
      </w:r>
      <w:proofErr w:type="spellEnd"/>
      <w:r>
        <w:rPr>
          <w:rFonts w:asciiTheme="minorHAnsi" w:hAnsiTheme="minorHAnsi"/>
          <w:sz w:val="22"/>
        </w:rPr>
        <w:t xml:space="preserve">, and the </w:t>
      </w:r>
      <w:proofErr w:type="spellStart"/>
      <w:r>
        <w:rPr>
          <w:rFonts w:asciiTheme="minorHAnsi" w:hAnsiTheme="minorHAnsi"/>
          <w:sz w:val="22"/>
        </w:rPr>
        <w:t>result</w:t>
      </w:r>
      <w:proofErr w:type="spellEnd"/>
      <w:r>
        <w:rPr>
          <w:rFonts w:asciiTheme="minorHAnsi" w:hAnsiTheme="minorHAnsi"/>
          <w:sz w:val="22"/>
        </w:rPr>
        <w:t xml:space="preserve"> for the </w:t>
      </w:r>
      <w:proofErr w:type="spellStart"/>
      <w:r>
        <w:rPr>
          <w:rFonts w:asciiTheme="minorHAnsi" w:hAnsiTheme="minorHAnsi"/>
          <w:sz w:val="22"/>
        </w:rPr>
        <w:t>pooled</w:t>
      </w:r>
      <w:proofErr w:type="spellEnd"/>
      <w:r>
        <w:rPr>
          <w:rFonts w:asciiTheme="minorHAnsi" w:hAnsiTheme="minorHAnsi"/>
          <w:sz w:val="22"/>
        </w:rPr>
        <w:t xml:space="preserve"> </w:t>
      </w:r>
      <w:proofErr w:type="spellStart"/>
      <w:r>
        <w:rPr>
          <w:rFonts w:asciiTheme="minorHAnsi" w:hAnsiTheme="minorHAnsi"/>
          <w:sz w:val="22"/>
        </w:rPr>
        <w:t>estimate</w:t>
      </w:r>
      <w:proofErr w:type="spellEnd"/>
      <w:r>
        <w:rPr>
          <w:rFonts w:asciiTheme="minorHAnsi" w:hAnsiTheme="minorHAnsi"/>
          <w:sz w:val="22"/>
        </w:rPr>
        <w:t xml:space="preserve"> as </w:t>
      </w:r>
      <w:proofErr w:type="spellStart"/>
      <w:r>
        <w:rPr>
          <w:rFonts w:asciiTheme="minorHAnsi" w:hAnsiTheme="minorHAnsi"/>
          <w:sz w:val="22"/>
        </w:rPr>
        <w:t>before</w:t>
      </w:r>
      <w:proofErr w:type="spellEnd"/>
      <w:r>
        <w:rPr>
          <w:rFonts w:asciiTheme="minorHAnsi" w:hAnsiTheme="minorHAnsi"/>
          <w:sz w:val="22"/>
        </w:rPr>
        <w:t xml:space="preserve">, </w:t>
      </w:r>
      <w:proofErr w:type="spellStart"/>
      <w:r>
        <w:rPr>
          <w:rFonts w:asciiTheme="minorHAnsi" w:hAnsiTheme="minorHAnsi"/>
          <w:sz w:val="22"/>
        </w:rPr>
        <w:t>based</w:t>
      </w:r>
      <w:proofErr w:type="spellEnd"/>
      <w:r>
        <w:rPr>
          <w:rFonts w:asciiTheme="minorHAnsi" w:hAnsiTheme="minorHAnsi"/>
          <w:sz w:val="22"/>
        </w:rPr>
        <w:t xml:space="preserve"> </w:t>
      </w:r>
      <w:proofErr w:type="spellStart"/>
      <w:r>
        <w:rPr>
          <w:rFonts w:asciiTheme="minorHAnsi" w:hAnsiTheme="minorHAnsi"/>
          <w:sz w:val="22"/>
        </w:rPr>
        <w:t>on</w:t>
      </w:r>
      <w:proofErr w:type="spellEnd"/>
      <w:r>
        <w:rPr>
          <w:rFonts w:asciiTheme="minorHAnsi" w:hAnsiTheme="minorHAnsi"/>
          <w:sz w:val="22"/>
        </w:rPr>
        <w:t xml:space="preserve"> the 7 studies.  </w:t>
      </w:r>
      <w:r>
        <w:rPr>
          <w:rFonts w:asciiTheme="minorHAnsi" w:hAnsiTheme="minorHAnsi"/>
          <w:sz w:val="22"/>
        </w:rPr>
        <w:br/>
      </w:r>
      <w:r>
        <w:rPr>
          <w:rFonts w:asciiTheme="minorHAnsi" w:hAnsiTheme="minorHAnsi"/>
          <w:sz w:val="22"/>
        </w:rPr>
        <w:br/>
      </w:r>
      <w:proofErr w:type="spellStart"/>
      <w:r>
        <w:rPr>
          <w:rFonts w:asciiTheme="minorHAnsi" w:hAnsiTheme="minorHAnsi"/>
          <w:sz w:val="22"/>
        </w:rPr>
        <w:t>Which</w:t>
      </w:r>
      <w:proofErr w:type="spellEnd"/>
      <w:r>
        <w:rPr>
          <w:rFonts w:asciiTheme="minorHAnsi" w:hAnsiTheme="minorHAnsi"/>
          <w:sz w:val="22"/>
        </w:rPr>
        <w:t xml:space="preserve"> (</w:t>
      </w:r>
      <w:proofErr w:type="spellStart"/>
      <w:r>
        <w:rPr>
          <w:rFonts w:asciiTheme="minorHAnsi" w:hAnsiTheme="minorHAnsi"/>
          <w:sz w:val="22"/>
        </w:rPr>
        <w:t>omitted</w:t>
      </w:r>
      <w:proofErr w:type="spellEnd"/>
      <w:r>
        <w:rPr>
          <w:rFonts w:asciiTheme="minorHAnsi" w:hAnsiTheme="minorHAnsi"/>
          <w:sz w:val="22"/>
        </w:rPr>
        <w:t xml:space="preserve">) </w:t>
      </w:r>
      <w:proofErr w:type="spellStart"/>
      <w:r>
        <w:rPr>
          <w:rFonts w:asciiTheme="minorHAnsi" w:hAnsiTheme="minorHAnsi"/>
          <w:sz w:val="22"/>
        </w:rPr>
        <w:t>study</w:t>
      </w:r>
      <w:proofErr w:type="spellEnd"/>
      <w:r>
        <w:rPr>
          <w:rFonts w:asciiTheme="minorHAnsi" w:hAnsiTheme="minorHAnsi"/>
          <w:sz w:val="22"/>
        </w:rPr>
        <w:t xml:space="preserve"> has a </w:t>
      </w:r>
      <w:proofErr w:type="spellStart"/>
      <w:r>
        <w:rPr>
          <w:rFonts w:asciiTheme="minorHAnsi" w:hAnsiTheme="minorHAnsi"/>
          <w:sz w:val="22"/>
        </w:rPr>
        <w:t>large</w:t>
      </w:r>
      <w:proofErr w:type="spellEnd"/>
      <w:r>
        <w:rPr>
          <w:rFonts w:asciiTheme="minorHAnsi" w:hAnsiTheme="minorHAnsi"/>
          <w:sz w:val="22"/>
        </w:rPr>
        <w:t xml:space="preserve"> effect </w:t>
      </w:r>
      <w:proofErr w:type="spellStart"/>
      <w:r>
        <w:rPr>
          <w:rFonts w:asciiTheme="minorHAnsi" w:hAnsiTheme="minorHAnsi"/>
          <w:sz w:val="22"/>
        </w:rPr>
        <w:t>on</w:t>
      </w:r>
      <w:proofErr w:type="spellEnd"/>
      <w:r>
        <w:rPr>
          <w:rFonts w:asciiTheme="minorHAnsi" w:hAnsiTheme="minorHAnsi"/>
          <w:sz w:val="22"/>
        </w:rPr>
        <w:t xml:space="preserve"> the </w:t>
      </w:r>
      <w:proofErr w:type="spellStart"/>
      <w:r>
        <w:rPr>
          <w:rFonts w:asciiTheme="minorHAnsi" w:hAnsiTheme="minorHAnsi"/>
          <w:sz w:val="22"/>
        </w:rPr>
        <w:t>pooled</w:t>
      </w:r>
      <w:proofErr w:type="spellEnd"/>
      <w:r>
        <w:rPr>
          <w:rFonts w:asciiTheme="minorHAnsi" w:hAnsiTheme="minorHAnsi"/>
          <w:sz w:val="22"/>
        </w:rPr>
        <w:t xml:space="preserve"> </w:t>
      </w:r>
      <w:proofErr w:type="spellStart"/>
      <w:r>
        <w:rPr>
          <w:rFonts w:asciiTheme="minorHAnsi" w:hAnsiTheme="minorHAnsi"/>
          <w:sz w:val="22"/>
        </w:rPr>
        <w:t>estimate</w:t>
      </w:r>
      <w:proofErr w:type="spellEnd"/>
      <w:r>
        <w:rPr>
          <w:rFonts w:asciiTheme="minorHAnsi" w:hAnsiTheme="minorHAnsi"/>
          <w:sz w:val="22"/>
        </w:rPr>
        <w:t xml:space="preserve">?  </w:t>
      </w:r>
      <w:proofErr w:type="spellStart"/>
      <w:r>
        <w:rPr>
          <w:rFonts w:asciiTheme="minorHAnsi" w:hAnsiTheme="minorHAnsi"/>
          <w:sz w:val="22"/>
        </w:rPr>
        <w:t>What</w:t>
      </w:r>
      <w:proofErr w:type="spellEnd"/>
      <w:r>
        <w:rPr>
          <w:rFonts w:asciiTheme="minorHAnsi" w:hAnsiTheme="minorHAnsi"/>
          <w:sz w:val="22"/>
        </w:rPr>
        <w:t xml:space="preserve"> is the effect of </w:t>
      </w:r>
      <w:proofErr w:type="spellStart"/>
      <w:r>
        <w:rPr>
          <w:rFonts w:asciiTheme="minorHAnsi" w:hAnsiTheme="minorHAnsi"/>
          <w:sz w:val="22"/>
        </w:rPr>
        <w:t>omitting</w:t>
      </w:r>
      <w:proofErr w:type="spellEnd"/>
      <w:r>
        <w:rPr>
          <w:rFonts w:asciiTheme="minorHAnsi" w:hAnsiTheme="minorHAnsi"/>
          <w:sz w:val="22"/>
        </w:rPr>
        <w:t xml:space="preserve"> </w:t>
      </w:r>
      <w:proofErr w:type="spellStart"/>
      <w:r>
        <w:rPr>
          <w:rFonts w:asciiTheme="minorHAnsi" w:hAnsiTheme="minorHAnsi"/>
          <w:sz w:val="22"/>
        </w:rPr>
        <w:t>this</w:t>
      </w:r>
      <w:proofErr w:type="spellEnd"/>
      <w:r>
        <w:rPr>
          <w:rFonts w:asciiTheme="minorHAnsi" w:hAnsiTheme="minorHAnsi"/>
          <w:sz w:val="22"/>
        </w:rPr>
        <w:t xml:space="preserve"> </w:t>
      </w:r>
      <w:proofErr w:type="spellStart"/>
      <w:r>
        <w:rPr>
          <w:rFonts w:asciiTheme="minorHAnsi" w:hAnsiTheme="minorHAnsi"/>
          <w:sz w:val="22"/>
        </w:rPr>
        <w:t>study</w:t>
      </w:r>
      <w:proofErr w:type="spellEnd"/>
      <w:r>
        <w:rPr>
          <w:rFonts w:asciiTheme="minorHAnsi" w:hAnsiTheme="minorHAnsi"/>
          <w:sz w:val="22"/>
        </w:rPr>
        <w:t xml:space="preserve"> / these studies (</w:t>
      </w:r>
      <w:proofErr w:type="spellStart"/>
      <w:r>
        <w:rPr>
          <w:rFonts w:asciiTheme="minorHAnsi" w:hAnsiTheme="minorHAnsi"/>
          <w:sz w:val="22"/>
        </w:rPr>
        <w:t>one</w:t>
      </w:r>
      <w:proofErr w:type="spellEnd"/>
      <w:r>
        <w:rPr>
          <w:rFonts w:asciiTheme="minorHAnsi" w:hAnsiTheme="minorHAnsi"/>
          <w:sz w:val="22"/>
        </w:rPr>
        <w:t xml:space="preserve"> </w:t>
      </w:r>
      <w:proofErr w:type="spellStart"/>
      <w:r>
        <w:rPr>
          <w:rFonts w:asciiTheme="minorHAnsi" w:hAnsiTheme="minorHAnsi"/>
          <w:sz w:val="22"/>
        </w:rPr>
        <w:t>by</w:t>
      </w:r>
      <w:proofErr w:type="spellEnd"/>
      <w:r>
        <w:rPr>
          <w:rFonts w:asciiTheme="minorHAnsi" w:hAnsiTheme="minorHAnsi"/>
          <w:sz w:val="22"/>
        </w:rPr>
        <w:t xml:space="preserve"> </w:t>
      </w:r>
      <w:proofErr w:type="spellStart"/>
      <w:r>
        <w:rPr>
          <w:rFonts w:asciiTheme="minorHAnsi" w:hAnsiTheme="minorHAnsi"/>
          <w:sz w:val="22"/>
        </w:rPr>
        <w:t>one</w:t>
      </w:r>
      <w:proofErr w:type="spellEnd"/>
      <w:r>
        <w:rPr>
          <w:rFonts w:asciiTheme="minorHAnsi" w:hAnsiTheme="minorHAnsi"/>
          <w:sz w:val="22"/>
        </w:rPr>
        <w:t xml:space="preserve">)?  </w:t>
      </w:r>
      <w:proofErr w:type="spellStart"/>
      <w:r>
        <w:rPr>
          <w:rFonts w:asciiTheme="minorHAnsi" w:hAnsiTheme="minorHAnsi"/>
          <w:sz w:val="22"/>
        </w:rPr>
        <w:t>If</w:t>
      </w:r>
      <w:proofErr w:type="spellEnd"/>
      <w:r>
        <w:rPr>
          <w:rFonts w:asciiTheme="minorHAnsi" w:hAnsiTheme="minorHAnsi"/>
          <w:sz w:val="22"/>
        </w:rPr>
        <w:t xml:space="preserve"> </w:t>
      </w:r>
      <w:proofErr w:type="spellStart"/>
      <w:r>
        <w:rPr>
          <w:rFonts w:asciiTheme="minorHAnsi" w:hAnsiTheme="minorHAnsi"/>
          <w:sz w:val="22"/>
        </w:rPr>
        <w:t>you</w:t>
      </w:r>
      <w:proofErr w:type="spellEnd"/>
      <w:r>
        <w:rPr>
          <w:rFonts w:asciiTheme="minorHAnsi" w:hAnsiTheme="minorHAnsi"/>
          <w:sz w:val="22"/>
        </w:rPr>
        <w:t xml:space="preserve"> </w:t>
      </w:r>
      <w:proofErr w:type="spellStart"/>
      <w:r>
        <w:rPr>
          <w:rFonts w:asciiTheme="minorHAnsi" w:hAnsiTheme="minorHAnsi"/>
          <w:sz w:val="22"/>
        </w:rPr>
        <w:t>would</w:t>
      </w:r>
      <w:proofErr w:type="spellEnd"/>
      <w:r>
        <w:rPr>
          <w:rFonts w:asciiTheme="minorHAnsi" w:hAnsiTheme="minorHAnsi"/>
          <w:sz w:val="22"/>
        </w:rPr>
        <w:t xml:space="preserve"> </w:t>
      </w:r>
      <w:proofErr w:type="spellStart"/>
      <w:r>
        <w:rPr>
          <w:rFonts w:asciiTheme="minorHAnsi" w:hAnsiTheme="minorHAnsi"/>
          <w:sz w:val="22"/>
        </w:rPr>
        <w:t>be</w:t>
      </w:r>
      <w:proofErr w:type="spellEnd"/>
      <w:r>
        <w:rPr>
          <w:rFonts w:asciiTheme="minorHAnsi" w:hAnsiTheme="minorHAnsi"/>
          <w:sz w:val="22"/>
        </w:rPr>
        <w:t xml:space="preserve"> </w:t>
      </w:r>
      <w:proofErr w:type="spellStart"/>
      <w:r>
        <w:rPr>
          <w:rFonts w:asciiTheme="minorHAnsi" w:hAnsiTheme="minorHAnsi"/>
          <w:sz w:val="22"/>
        </w:rPr>
        <w:t>conducting</w:t>
      </w:r>
      <w:proofErr w:type="spellEnd"/>
      <w:r>
        <w:rPr>
          <w:rFonts w:asciiTheme="minorHAnsi" w:hAnsiTheme="minorHAnsi"/>
          <w:sz w:val="22"/>
        </w:rPr>
        <w:t xml:space="preserve"> </w:t>
      </w:r>
      <w:proofErr w:type="spellStart"/>
      <w:r>
        <w:rPr>
          <w:rFonts w:asciiTheme="minorHAnsi" w:hAnsiTheme="minorHAnsi"/>
          <w:sz w:val="22"/>
        </w:rPr>
        <w:t>this</w:t>
      </w:r>
      <w:proofErr w:type="spellEnd"/>
      <w:r>
        <w:rPr>
          <w:rFonts w:asciiTheme="minorHAnsi" w:hAnsiTheme="minorHAnsi"/>
          <w:sz w:val="22"/>
        </w:rPr>
        <w:t xml:space="preserve"> </w:t>
      </w:r>
      <w:proofErr w:type="spellStart"/>
      <w:r>
        <w:rPr>
          <w:rFonts w:asciiTheme="minorHAnsi" w:hAnsiTheme="minorHAnsi"/>
          <w:sz w:val="22"/>
        </w:rPr>
        <w:t>meta-analysis</w:t>
      </w:r>
      <w:proofErr w:type="spellEnd"/>
      <w:r>
        <w:rPr>
          <w:rFonts w:asciiTheme="minorHAnsi" w:hAnsiTheme="minorHAnsi"/>
          <w:sz w:val="22"/>
        </w:rPr>
        <w:t xml:space="preserve">, </w:t>
      </w:r>
      <w:proofErr w:type="spellStart"/>
      <w:r>
        <w:rPr>
          <w:rFonts w:asciiTheme="minorHAnsi" w:hAnsiTheme="minorHAnsi"/>
          <w:sz w:val="22"/>
        </w:rPr>
        <w:t>this</w:t>
      </w:r>
      <w:proofErr w:type="spellEnd"/>
      <w:r>
        <w:rPr>
          <w:rFonts w:asciiTheme="minorHAnsi" w:hAnsiTheme="minorHAnsi"/>
          <w:sz w:val="22"/>
        </w:rPr>
        <w:t xml:space="preserve"> </w:t>
      </w:r>
      <w:proofErr w:type="spellStart"/>
      <w:r>
        <w:rPr>
          <w:rFonts w:asciiTheme="minorHAnsi" w:hAnsiTheme="minorHAnsi"/>
          <w:sz w:val="22"/>
        </w:rPr>
        <w:t>could</w:t>
      </w:r>
      <w:proofErr w:type="spellEnd"/>
      <w:r>
        <w:rPr>
          <w:rFonts w:asciiTheme="minorHAnsi" w:hAnsiTheme="minorHAnsi"/>
          <w:sz w:val="22"/>
        </w:rPr>
        <w:t xml:space="preserve"> </w:t>
      </w:r>
      <w:proofErr w:type="spellStart"/>
      <w:r>
        <w:rPr>
          <w:rFonts w:asciiTheme="minorHAnsi" w:hAnsiTheme="minorHAnsi"/>
          <w:sz w:val="22"/>
        </w:rPr>
        <w:t>be</w:t>
      </w:r>
      <w:proofErr w:type="spellEnd"/>
      <w:r>
        <w:rPr>
          <w:rFonts w:asciiTheme="minorHAnsi" w:hAnsiTheme="minorHAnsi"/>
          <w:sz w:val="22"/>
        </w:rPr>
        <w:t xml:space="preserve"> a </w:t>
      </w:r>
      <w:proofErr w:type="spellStart"/>
      <w:r>
        <w:rPr>
          <w:rFonts w:asciiTheme="minorHAnsi" w:hAnsiTheme="minorHAnsi"/>
          <w:sz w:val="22"/>
        </w:rPr>
        <w:t>reason</w:t>
      </w:r>
      <w:proofErr w:type="spellEnd"/>
      <w:r>
        <w:rPr>
          <w:rFonts w:asciiTheme="minorHAnsi" w:hAnsiTheme="minorHAnsi"/>
          <w:sz w:val="22"/>
        </w:rPr>
        <w:t xml:space="preserve"> to have a more in </w:t>
      </w:r>
      <w:proofErr w:type="spellStart"/>
      <w:r>
        <w:rPr>
          <w:rFonts w:asciiTheme="minorHAnsi" w:hAnsiTheme="minorHAnsi"/>
          <w:sz w:val="22"/>
        </w:rPr>
        <w:t>depth</w:t>
      </w:r>
      <w:proofErr w:type="spellEnd"/>
      <w:r>
        <w:rPr>
          <w:rFonts w:asciiTheme="minorHAnsi" w:hAnsiTheme="minorHAnsi"/>
          <w:sz w:val="22"/>
        </w:rPr>
        <w:t xml:space="preserve"> look </w:t>
      </w:r>
      <w:proofErr w:type="spellStart"/>
      <w:r>
        <w:rPr>
          <w:rFonts w:asciiTheme="minorHAnsi" w:hAnsiTheme="minorHAnsi"/>
          <w:sz w:val="22"/>
        </w:rPr>
        <w:t>again</w:t>
      </w:r>
      <w:proofErr w:type="spellEnd"/>
      <w:r>
        <w:rPr>
          <w:rFonts w:asciiTheme="minorHAnsi" w:hAnsiTheme="minorHAnsi"/>
          <w:sz w:val="22"/>
        </w:rPr>
        <w:t xml:space="preserve"> at the </w:t>
      </w:r>
      <w:proofErr w:type="spellStart"/>
      <w:r>
        <w:rPr>
          <w:rFonts w:asciiTheme="minorHAnsi" w:hAnsiTheme="minorHAnsi"/>
          <w:sz w:val="22"/>
        </w:rPr>
        <w:t>article</w:t>
      </w:r>
      <w:proofErr w:type="spellEnd"/>
      <w:r>
        <w:rPr>
          <w:rFonts w:asciiTheme="minorHAnsi" w:hAnsiTheme="minorHAnsi"/>
          <w:sz w:val="22"/>
        </w:rPr>
        <w:t xml:space="preserve"> of </w:t>
      </w:r>
      <w:proofErr w:type="spellStart"/>
      <w:r>
        <w:rPr>
          <w:rFonts w:asciiTheme="minorHAnsi" w:hAnsiTheme="minorHAnsi"/>
          <w:sz w:val="22"/>
        </w:rPr>
        <w:t>this</w:t>
      </w:r>
      <w:proofErr w:type="spellEnd"/>
      <w:r>
        <w:rPr>
          <w:rFonts w:asciiTheme="minorHAnsi" w:hAnsiTheme="minorHAnsi"/>
          <w:sz w:val="22"/>
        </w:rPr>
        <w:t xml:space="preserve"> </w:t>
      </w:r>
      <w:proofErr w:type="spellStart"/>
      <w:r>
        <w:rPr>
          <w:rFonts w:asciiTheme="minorHAnsi" w:hAnsiTheme="minorHAnsi"/>
          <w:sz w:val="22"/>
        </w:rPr>
        <w:t>author</w:t>
      </w:r>
      <w:proofErr w:type="spellEnd"/>
      <w:r>
        <w:rPr>
          <w:rFonts w:asciiTheme="minorHAnsi" w:hAnsiTheme="minorHAnsi"/>
          <w:sz w:val="22"/>
        </w:rPr>
        <w:t>.</w:t>
      </w:r>
      <w:r w:rsidRPr="008161EB">
        <w:rPr>
          <w:rFonts w:asciiTheme="minorHAnsi" w:hAnsiTheme="minorHAnsi"/>
          <w:sz w:val="22"/>
        </w:rPr>
        <w:br/>
      </w:r>
    </w:p>
    <w:p w:rsidR="00F145CF" w:rsidRPr="00B63403" w:rsidRDefault="00F145CF" w:rsidP="00F145CF">
      <w:pPr>
        <w:pStyle w:val="Heading1"/>
        <w:numPr>
          <w:ilvl w:val="0"/>
          <w:numId w:val="5"/>
        </w:numPr>
        <w:rPr>
          <w:sz w:val="24"/>
          <w:lang w:val="en-GB"/>
        </w:rPr>
      </w:pPr>
      <w:r w:rsidRPr="00B63403">
        <w:rPr>
          <w:sz w:val="24"/>
          <w:lang w:val="en-GB"/>
        </w:rPr>
        <w:t>Blood pressure lowering treatment for prevention of cardiovascular disease</w:t>
      </w:r>
    </w:p>
    <w:p w:rsidR="002A6B4F" w:rsidRPr="00B63403" w:rsidRDefault="002A6B4F" w:rsidP="00B71C11">
      <w:pPr>
        <w:rPr>
          <w:lang w:val="en-GB"/>
        </w:rPr>
      </w:pPr>
    </w:p>
    <w:p w:rsidR="00ED17A6" w:rsidRPr="00B63403" w:rsidRDefault="00ED17A6" w:rsidP="00F145CF">
      <w:pPr>
        <w:spacing w:after="120"/>
        <w:ind w:left="360"/>
        <w:rPr>
          <w:rStyle w:val="Strong"/>
          <w:rFonts w:eastAsia="Times New Roman"/>
          <w:b w:val="0"/>
          <w:iCs/>
          <w:color w:val="333333"/>
          <w:lang w:val="en-GB" w:eastAsia="nl-NL"/>
        </w:rPr>
      </w:pPr>
      <w:r w:rsidRPr="00B63403">
        <w:rPr>
          <w:rStyle w:val="Strong"/>
          <w:rFonts w:eastAsia="Times New Roman"/>
          <w:iCs/>
          <w:color w:val="333333"/>
          <w:lang w:val="en-GB" w:eastAsia="nl-NL"/>
        </w:rPr>
        <w:t>Background</w:t>
      </w:r>
      <w:r w:rsidRPr="00B63403">
        <w:rPr>
          <w:rStyle w:val="Strong"/>
          <w:rFonts w:eastAsia="Times New Roman"/>
          <w:b w:val="0"/>
          <w:iCs/>
          <w:color w:val="333333"/>
          <w:lang w:val="en-GB" w:eastAsia="nl-NL"/>
        </w:rPr>
        <w:t xml:space="preserve"> </w:t>
      </w:r>
      <w:r w:rsidR="00F145CF" w:rsidRPr="00B63403">
        <w:rPr>
          <w:rStyle w:val="Strong"/>
          <w:rFonts w:eastAsia="Times New Roman"/>
          <w:b w:val="0"/>
          <w:iCs/>
          <w:color w:val="333333"/>
          <w:lang w:val="en-GB" w:eastAsia="nl-NL"/>
        </w:rPr>
        <w:br/>
      </w:r>
      <w:r w:rsidRPr="00B63403">
        <w:rPr>
          <w:rStyle w:val="Strong"/>
          <w:rFonts w:eastAsia="Times New Roman"/>
          <w:b w:val="0"/>
          <w:iCs/>
          <w:color w:val="333333"/>
          <w:lang w:val="en-GB" w:eastAsia="nl-NL"/>
        </w:rPr>
        <w:t xml:space="preserve">The benefits of blood pressure lowering treatment for prevention of cardiovascular disease are well established. However, the extent to which these effects differ by drug class or other factors is less clear. </w:t>
      </w:r>
      <w:proofErr w:type="spellStart"/>
      <w:r w:rsidRPr="00B63403">
        <w:rPr>
          <w:rStyle w:val="Strong"/>
          <w:rFonts w:eastAsia="Times New Roman"/>
          <w:b w:val="0"/>
          <w:iCs/>
          <w:color w:val="333333"/>
          <w:lang w:val="en-GB" w:eastAsia="nl-NL"/>
        </w:rPr>
        <w:t>Ettehad</w:t>
      </w:r>
      <w:proofErr w:type="spellEnd"/>
      <w:r w:rsidRPr="00B63403">
        <w:rPr>
          <w:rStyle w:val="Strong"/>
          <w:rFonts w:eastAsia="Times New Roman"/>
          <w:b w:val="0"/>
          <w:iCs/>
          <w:color w:val="333333"/>
          <w:lang w:val="en-GB" w:eastAsia="nl-NL"/>
        </w:rPr>
        <w:t xml:space="preserve"> et al. (Lancet, 2016) performed a systematic review and meta-analysis to clarify these differences.</w:t>
      </w:r>
    </w:p>
    <w:p w:rsidR="00ED17A6" w:rsidRPr="00B63403" w:rsidRDefault="00ED17A6" w:rsidP="00F145CF">
      <w:pPr>
        <w:spacing w:after="120"/>
        <w:ind w:left="360"/>
        <w:rPr>
          <w:rStyle w:val="Strong"/>
          <w:rFonts w:eastAsia="Times New Roman"/>
          <w:b w:val="0"/>
          <w:iCs/>
          <w:color w:val="333333"/>
          <w:lang w:val="en-GB" w:eastAsia="nl-NL"/>
        </w:rPr>
      </w:pPr>
      <w:r w:rsidRPr="00B63403">
        <w:rPr>
          <w:rStyle w:val="Strong"/>
          <w:rFonts w:eastAsia="Times New Roman"/>
          <w:b w:val="0"/>
          <w:iCs/>
          <w:color w:val="333333"/>
          <w:lang w:val="en-GB" w:eastAsia="nl-NL"/>
        </w:rPr>
        <w:t>Medline was searched for large-scale blood pressure lowering trials. Randomised controlled trials of blood pressure lowering treatment were eligible for inclusion if they included a minimum of 1000 patient-years of follow-up in each study arm.</w:t>
      </w:r>
      <w:r w:rsidRPr="00B63403">
        <w:rPr>
          <w:rStyle w:val="Strong"/>
          <w:rFonts w:eastAsia="Times New Roman" w:cs="Arial"/>
          <w:b w:val="0"/>
          <w:iCs/>
          <w:color w:val="333333"/>
          <w:lang w:val="en-GB" w:eastAsia="nl-NL"/>
        </w:rPr>
        <w:t xml:space="preserve"> </w:t>
      </w:r>
    </w:p>
    <w:p w:rsidR="00ED17A6" w:rsidRDefault="00ED17A6" w:rsidP="00F145CF">
      <w:pPr>
        <w:spacing w:after="120"/>
        <w:ind w:left="360"/>
        <w:rPr>
          <w:rStyle w:val="Strong"/>
          <w:rFonts w:eastAsia="Times New Roman"/>
          <w:b w:val="0"/>
          <w:iCs/>
          <w:color w:val="333333"/>
          <w:lang w:val="en-GB" w:eastAsia="nl-NL"/>
        </w:rPr>
      </w:pPr>
      <w:r w:rsidRPr="00B63403">
        <w:rPr>
          <w:rStyle w:val="Strong"/>
          <w:rFonts w:eastAsia="Times New Roman"/>
          <w:b w:val="0"/>
          <w:iCs/>
          <w:color w:val="333333"/>
          <w:lang w:val="en-GB" w:eastAsia="nl-NL"/>
        </w:rPr>
        <w:t>In total, the authors included 123 studies with 613,815 participants.</w:t>
      </w:r>
    </w:p>
    <w:p w:rsidR="00A11429" w:rsidRPr="00B63403" w:rsidRDefault="00A11429" w:rsidP="00F145CF">
      <w:pPr>
        <w:spacing w:after="120"/>
        <w:ind w:left="360"/>
        <w:rPr>
          <w:rStyle w:val="Strong"/>
          <w:rFonts w:eastAsia="Times New Roman"/>
          <w:b w:val="0"/>
          <w:iCs/>
          <w:color w:val="333333"/>
          <w:lang w:val="en-GB" w:eastAsia="nl-NL"/>
        </w:rPr>
      </w:pPr>
    </w:p>
    <w:p w:rsidR="00B63403" w:rsidRDefault="00ED17A6" w:rsidP="00B63403">
      <w:pPr>
        <w:pStyle w:val="ListParagraph"/>
        <w:numPr>
          <w:ilvl w:val="0"/>
          <w:numId w:val="11"/>
        </w:numPr>
        <w:rPr>
          <w:rStyle w:val="Strong"/>
          <w:rFonts w:eastAsia="Times New Roman"/>
          <w:b w:val="0"/>
          <w:iCs/>
          <w:color w:val="333333"/>
          <w:lang w:val="en-GB" w:eastAsia="nl-NL"/>
        </w:rPr>
      </w:pPr>
      <w:r w:rsidRPr="00B63403">
        <w:rPr>
          <w:rStyle w:val="Strong"/>
          <w:rFonts w:eastAsia="Times New Roman"/>
          <w:b w:val="0"/>
          <w:iCs/>
          <w:color w:val="333333"/>
          <w:lang w:val="en-GB" w:eastAsia="nl-NL"/>
        </w:rPr>
        <w:t xml:space="preserve">To evaluate the relation between reduction in major cardiovascular disease events in relation to the achieved blood pressure reduction, the authors performed meta-regression. </w:t>
      </w:r>
      <w:r w:rsidR="00B63403" w:rsidRPr="00B63403">
        <w:rPr>
          <w:rStyle w:val="Strong"/>
          <w:rFonts w:eastAsia="Times New Roman"/>
          <w:b w:val="0"/>
          <w:iCs/>
          <w:color w:val="333333"/>
          <w:lang w:val="en-GB" w:eastAsia="nl-NL"/>
        </w:rPr>
        <w:br/>
      </w:r>
      <w:r w:rsidRPr="00B63403">
        <w:rPr>
          <w:rStyle w:val="Strong"/>
          <w:rFonts w:eastAsia="Times New Roman"/>
          <w:b w:val="0"/>
          <w:iCs/>
          <w:color w:val="333333"/>
          <w:lang w:val="en-GB" w:eastAsia="nl-NL"/>
        </w:rPr>
        <w:t xml:space="preserve">This resulted in an estimated risk ratio (RR) of 0.80 per 10 mmHg of reduction. </w:t>
      </w:r>
      <w:r w:rsidR="00B63403" w:rsidRPr="00B63403">
        <w:rPr>
          <w:rStyle w:val="Strong"/>
          <w:rFonts w:eastAsia="Times New Roman"/>
          <w:b w:val="0"/>
          <w:iCs/>
          <w:color w:val="333333"/>
          <w:lang w:val="en-GB" w:eastAsia="nl-NL"/>
        </w:rPr>
        <w:br/>
      </w:r>
    </w:p>
    <w:p w:rsidR="00B63403" w:rsidRPr="007A2DCE" w:rsidRDefault="00B63403" w:rsidP="00B63403">
      <w:pPr>
        <w:pStyle w:val="ListParagraph"/>
        <w:ind w:left="360"/>
        <w:rPr>
          <w:rStyle w:val="Strong"/>
          <w:rFonts w:eastAsia="Times New Roman"/>
          <w:b w:val="0"/>
          <w:iCs/>
          <w:color w:val="333333"/>
          <w:lang w:val="en-GB" w:eastAsia="nl-NL"/>
        </w:rPr>
      </w:pPr>
      <w:r w:rsidRPr="00B63403">
        <w:rPr>
          <w:rStyle w:val="Strong"/>
          <w:rFonts w:eastAsia="Times New Roman"/>
          <w:b w:val="0"/>
          <w:iCs/>
          <w:color w:val="333333"/>
          <w:lang w:val="en-GB" w:eastAsia="nl-NL"/>
        </w:rPr>
        <w:t xml:space="preserve">How large is the reduction in the risk for major cardiovascular disease events per 10 mmHg blood </w:t>
      </w:r>
      <w:r w:rsidRPr="007A2DCE">
        <w:rPr>
          <w:rStyle w:val="Strong"/>
          <w:rFonts w:eastAsia="Times New Roman"/>
          <w:b w:val="0"/>
          <w:iCs/>
          <w:color w:val="333333"/>
          <w:lang w:val="en-GB" w:eastAsia="nl-NL"/>
        </w:rPr>
        <w:t xml:space="preserve">pressure reduction?  </w:t>
      </w:r>
      <w:r w:rsidRPr="007A2DCE">
        <w:rPr>
          <w:rStyle w:val="Strong"/>
          <w:rFonts w:eastAsia="Times New Roman"/>
          <w:b w:val="0"/>
          <w:iCs/>
          <w:color w:val="333333"/>
          <w:lang w:val="en-GB" w:eastAsia="nl-NL"/>
        </w:rPr>
        <w:br/>
      </w:r>
    </w:p>
    <w:p w:rsidR="00ED17A6" w:rsidRPr="007A2DCE" w:rsidRDefault="00ED17A6" w:rsidP="00ED17A6">
      <w:pPr>
        <w:pStyle w:val="ListParagraph"/>
        <w:numPr>
          <w:ilvl w:val="0"/>
          <w:numId w:val="11"/>
        </w:numPr>
        <w:spacing w:after="120"/>
        <w:rPr>
          <w:rStyle w:val="Strong"/>
          <w:rFonts w:cs="Arial"/>
          <w:b w:val="0"/>
          <w:bCs w:val="0"/>
          <w:lang w:val="en-GB"/>
        </w:rPr>
      </w:pPr>
      <w:r w:rsidRPr="007A2DCE">
        <w:rPr>
          <w:rStyle w:val="Strong"/>
          <w:rFonts w:eastAsia="Times New Roman"/>
          <w:b w:val="0"/>
          <w:iCs/>
          <w:color w:val="333333"/>
          <w:lang w:val="en-GB" w:eastAsia="nl-NL"/>
        </w:rPr>
        <w:t xml:space="preserve">Assume a cardiovascular disease event rate of 10% in the control group. </w:t>
      </w:r>
      <w:r w:rsidR="007A2DCE" w:rsidRPr="007A2DCE">
        <w:rPr>
          <w:rStyle w:val="Strong"/>
          <w:rFonts w:eastAsia="Times New Roman"/>
          <w:b w:val="0"/>
          <w:iCs/>
          <w:color w:val="333333"/>
          <w:lang w:val="en-GB" w:eastAsia="nl-NL"/>
        </w:rPr>
        <w:br/>
      </w:r>
      <w:r w:rsidRPr="007A2DCE">
        <w:rPr>
          <w:rStyle w:val="Strong"/>
          <w:rFonts w:eastAsia="Times New Roman"/>
          <w:b w:val="0"/>
          <w:iCs/>
          <w:color w:val="333333"/>
          <w:lang w:val="en-GB" w:eastAsia="nl-NL"/>
        </w:rPr>
        <w:t xml:space="preserve">Explain which event rate you expect in the experimental group if the difference in </w:t>
      </w:r>
      <w:r w:rsidR="007A2DCE" w:rsidRPr="007A2DCE">
        <w:rPr>
          <w:rStyle w:val="Strong"/>
          <w:rFonts w:eastAsia="Times New Roman"/>
          <w:b w:val="0"/>
          <w:iCs/>
          <w:color w:val="333333"/>
          <w:lang w:val="en-GB" w:eastAsia="nl-NL"/>
        </w:rPr>
        <w:t>Systolic Blood Pressure (SBP)</w:t>
      </w:r>
      <w:r w:rsidRPr="007A2DCE">
        <w:rPr>
          <w:rStyle w:val="Strong"/>
          <w:rFonts w:eastAsia="Times New Roman"/>
          <w:b w:val="0"/>
          <w:iCs/>
          <w:color w:val="333333"/>
          <w:lang w:val="en-GB" w:eastAsia="nl-NL"/>
        </w:rPr>
        <w:t xml:space="preserve"> between the control and experimental group is </w:t>
      </w:r>
      <w:r w:rsidR="00B63403" w:rsidRPr="007A2DCE">
        <w:rPr>
          <w:rStyle w:val="Strong"/>
          <w:rFonts w:eastAsia="Times New Roman"/>
          <w:b w:val="0"/>
          <w:iCs/>
          <w:color w:val="333333"/>
          <w:lang w:val="en-GB" w:eastAsia="nl-NL"/>
        </w:rPr>
        <w:t>10</w:t>
      </w:r>
      <w:r w:rsidRPr="007A2DCE">
        <w:rPr>
          <w:rStyle w:val="Strong"/>
          <w:rFonts w:eastAsia="Times New Roman"/>
          <w:b w:val="0"/>
          <w:iCs/>
          <w:color w:val="333333"/>
          <w:lang w:val="en-GB" w:eastAsia="nl-NL"/>
        </w:rPr>
        <w:t xml:space="preserve"> mmHg? </w:t>
      </w:r>
    </w:p>
    <w:p w:rsidR="00B63403" w:rsidRPr="007A2DCE" w:rsidRDefault="00B63403" w:rsidP="00B63403">
      <w:pPr>
        <w:spacing w:after="120"/>
        <w:ind w:left="360"/>
        <w:rPr>
          <w:rStyle w:val="Strong"/>
          <w:rFonts w:eastAsia="Times New Roman"/>
          <w:b w:val="0"/>
          <w:iCs/>
          <w:color w:val="333333"/>
          <w:lang w:val="en-GB" w:eastAsia="nl-NL"/>
        </w:rPr>
      </w:pPr>
    </w:p>
    <w:p w:rsidR="00B63403" w:rsidRPr="00B63403" w:rsidRDefault="00B63403" w:rsidP="00B63403">
      <w:pPr>
        <w:pStyle w:val="ListParagraph"/>
        <w:numPr>
          <w:ilvl w:val="0"/>
          <w:numId w:val="11"/>
        </w:numPr>
        <w:spacing w:after="120"/>
        <w:rPr>
          <w:rStyle w:val="Strong"/>
          <w:rFonts w:eastAsia="Times New Roman"/>
          <w:b w:val="0"/>
          <w:iCs/>
          <w:color w:val="333333"/>
          <w:lang w:val="en-GB" w:eastAsia="nl-NL"/>
        </w:rPr>
      </w:pPr>
      <w:r w:rsidRPr="00B63403">
        <w:rPr>
          <w:rStyle w:val="Strong"/>
          <w:rFonts w:eastAsia="Times New Roman"/>
          <w:b w:val="0"/>
          <w:iCs/>
          <w:color w:val="333333"/>
          <w:lang w:val="en-GB" w:eastAsia="nl-NL"/>
        </w:rPr>
        <w:t>And what</w:t>
      </w:r>
      <w:r w:rsidR="00A9144F">
        <w:rPr>
          <w:rStyle w:val="Strong"/>
          <w:rFonts w:eastAsia="Times New Roman"/>
          <w:b w:val="0"/>
          <w:iCs/>
          <w:color w:val="333333"/>
          <w:lang w:val="en-GB" w:eastAsia="nl-NL"/>
        </w:rPr>
        <w:t xml:space="preserve"> event rate do you expect in the experimental group </w:t>
      </w:r>
      <w:r w:rsidRPr="00B63403">
        <w:rPr>
          <w:rStyle w:val="Strong"/>
          <w:rFonts w:eastAsia="Times New Roman"/>
          <w:b w:val="0"/>
          <w:iCs/>
          <w:color w:val="333333"/>
          <w:lang w:val="en-GB" w:eastAsia="nl-NL"/>
        </w:rPr>
        <w:t xml:space="preserve"> if the difference is 15 mmHg?</w:t>
      </w:r>
    </w:p>
    <w:p w:rsidR="00B63403" w:rsidRPr="00B63403" w:rsidRDefault="00B63403" w:rsidP="00B63403">
      <w:pPr>
        <w:spacing w:after="120"/>
        <w:ind w:left="360"/>
        <w:rPr>
          <w:rStyle w:val="Strong"/>
          <w:rFonts w:eastAsia="Times New Roman"/>
          <w:b w:val="0"/>
          <w:iCs/>
          <w:color w:val="333333"/>
          <w:lang w:val="en-GB" w:eastAsia="nl-NL"/>
        </w:rPr>
      </w:pPr>
    </w:p>
    <w:p w:rsidR="00B63403" w:rsidRPr="00B63403" w:rsidRDefault="00B63403" w:rsidP="00B63403">
      <w:pPr>
        <w:spacing w:after="120"/>
        <w:rPr>
          <w:rStyle w:val="Strong"/>
          <w:rFonts w:eastAsia="Times New Roman"/>
          <w:b w:val="0"/>
          <w:iCs/>
          <w:color w:val="333333"/>
          <w:lang w:val="en-GB" w:eastAsia="nl-NL"/>
        </w:rPr>
      </w:pPr>
      <w:r w:rsidRPr="00B63403">
        <w:rPr>
          <w:rStyle w:val="Strong"/>
          <w:rFonts w:eastAsia="Times New Roman"/>
          <w:b w:val="0"/>
          <w:iCs/>
          <w:color w:val="333333"/>
          <w:lang w:val="en-GB" w:eastAsia="nl-NL"/>
        </w:rPr>
        <w:t xml:space="preserve">Figure </w:t>
      </w:r>
      <w:r w:rsidR="007A2DCE">
        <w:rPr>
          <w:rStyle w:val="Strong"/>
          <w:rFonts w:eastAsia="Times New Roman"/>
          <w:b w:val="0"/>
          <w:iCs/>
          <w:color w:val="333333"/>
          <w:lang w:val="en-GB" w:eastAsia="nl-NL"/>
        </w:rPr>
        <w:t>2.</w:t>
      </w:r>
      <w:r w:rsidRPr="00B63403">
        <w:rPr>
          <w:rStyle w:val="Strong"/>
          <w:rFonts w:eastAsia="Times New Roman"/>
          <w:b w:val="0"/>
          <w:iCs/>
          <w:color w:val="333333"/>
          <w:lang w:val="en-GB" w:eastAsia="nl-NL"/>
        </w:rPr>
        <w:t xml:space="preserve">1 </w:t>
      </w:r>
      <w:r w:rsidR="007A2DCE">
        <w:rPr>
          <w:rStyle w:val="Strong"/>
          <w:rFonts w:eastAsia="Times New Roman"/>
          <w:b w:val="0"/>
          <w:iCs/>
          <w:color w:val="333333"/>
          <w:lang w:val="en-GB" w:eastAsia="nl-NL"/>
        </w:rPr>
        <w:t xml:space="preserve">(below) </w:t>
      </w:r>
      <w:r w:rsidRPr="00B63403">
        <w:rPr>
          <w:rStyle w:val="Strong"/>
          <w:rFonts w:eastAsia="Times New Roman"/>
          <w:b w:val="0"/>
          <w:iCs/>
          <w:color w:val="333333"/>
          <w:lang w:val="en-GB" w:eastAsia="nl-NL"/>
        </w:rPr>
        <w:t xml:space="preserve">shows the fixed-effect meta-regression results for all-cause mortality in relation to systolic blood pressure reduction. Studies are indicated with small and large circles (bubbles). </w:t>
      </w:r>
    </w:p>
    <w:p w:rsidR="00B63403" w:rsidRDefault="00B63403" w:rsidP="00B63403">
      <w:pPr>
        <w:pStyle w:val="ListParagraph"/>
        <w:spacing w:after="120"/>
        <w:ind w:left="360"/>
        <w:rPr>
          <w:rStyle w:val="Strong"/>
          <w:rFonts w:eastAsia="Times New Roman"/>
          <w:b w:val="0"/>
          <w:iCs/>
          <w:color w:val="333333"/>
          <w:lang w:val="en-GB" w:eastAsia="nl-NL"/>
        </w:rPr>
      </w:pPr>
    </w:p>
    <w:p w:rsidR="00B63403" w:rsidRDefault="00BB6F4D" w:rsidP="00B63403">
      <w:pPr>
        <w:pStyle w:val="ListParagraph"/>
        <w:numPr>
          <w:ilvl w:val="0"/>
          <w:numId w:val="11"/>
        </w:numPr>
        <w:spacing w:after="120"/>
        <w:rPr>
          <w:rStyle w:val="Strong"/>
          <w:rFonts w:eastAsia="Times New Roman"/>
          <w:b w:val="0"/>
          <w:iCs/>
          <w:color w:val="333333"/>
          <w:lang w:val="en-GB" w:eastAsia="nl-NL"/>
        </w:rPr>
      </w:pPr>
      <w:r>
        <w:rPr>
          <w:rStyle w:val="Strong"/>
          <w:rFonts w:eastAsia="Times New Roman"/>
          <w:b w:val="0"/>
          <w:iCs/>
          <w:color w:val="333333"/>
          <w:lang w:val="en-GB" w:eastAsia="nl-NL"/>
        </w:rPr>
        <w:t>T</w:t>
      </w:r>
      <w:r w:rsidR="00B63403" w:rsidRPr="00B63403">
        <w:rPr>
          <w:rStyle w:val="Strong"/>
          <w:rFonts w:eastAsia="Times New Roman"/>
          <w:b w:val="0"/>
          <w:iCs/>
          <w:color w:val="333333"/>
          <w:lang w:val="en-GB" w:eastAsia="nl-NL"/>
        </w:rPr>
        <w:t>he bubble size</w:t>
      </w:r>
      <w:r>
        <w:rPr>
          <w:rStyle w:val="Strong"/>
          <w:rFonts w:eastAsia="Times New Roman"/>
          <w:b w:val="0"/>
          <w:iCs/>
          <w:color w:val="333333"/>
          <w:lang w:val="en-GB" w:eastAsia="nl-NL"/>
        </w:rPr>
        <w:t xml:space="preserve">s are related to the </w:t>
      </w:r>
      <w:r w:rsidR="00B63403" w:rsidRPr="00B63403">
        <w:rPr>
          <w:rStyle w:val="Strong"/>
          <w:rFonts w:eastAsia="Times New Roman"/>
          <w:b w:val="0"/>
          <w:iCs/>
          <w:color w:val="333333"/>
          <w:lang w:val="en-GB" w:eastAsia="nl-NL"/>
        </w:rPr>
        <w:t>weights of the studies</w:t>
      </w:r>
      <w:r>
        <w:rPr>
          <w:rStyle w:val="Strong"/>
          <w:rFonts w:eastAsia="Times New Roman"/>
          <w:b w:val="0"/>
          <w:iCs/>
          <w:color w:val="333333"/>
          <w:lang w:val="en-GB" w:eastAsia="nl-NL"/>
        </w:rPr>
        <w:t xml:space="preserve"> in the meta-regression</w:t>
      </w:r>
      <w:r w:rsidR="00B63403" w:rsidRPr="00B63403">
        <w:rPr>
          <w:rStyle w:val="Strong"/>
          <w:rFonts w:eastAsia="Times New Roman"/>
          <w:b w:val="0"/>
          <w:iCs/>
          <w:color w:val="333333"/>
          <w:lang w:val="en-GB" w:eastAsia="nl-NL"/>
        </w:rPr>
        <w:t>.</w:t>
      </w:r>
    </w:p>
    <w:p w:rsidR="00B63403" w:rsidRDefault="00B63403" w:rsidP="00B63403">
      <w:pPr>
        <w:pStyle w:val="ListParagraph"/>
        <w:spacing w:after="120"/>
        <w:ind w:left="360"/>
        <w:rPr>
          <w:rStyle w:val="Strong"/>
          <w:rFonts w:eastAsia="Times New Roman"/>
          <w:b w:val="0"/>
          <w:iCs/>
          <w:color w:val="333333"/>
          <w:lang w:val="en-GB" w:eastAsia="nl-NL"/>
        </w:rPr>
      </w:pPr>
    </w:p>
    <w:p w:rsidR="00B63403" w:rsidRPr="00B63403" w:rsidRDefault="00B63403" w:rsidP="00B63403">
      <w:pPr>
        <w:pStyle w:val="ListParagraph"/>
        <w:numPr>
          <w:ilvl w:val="0"/>
          <w:numId w:val="11"/>
        </w:numPr>
        <w:spacing w:after="120"/>
        <w:rPr>
          <w:rStyle w:val="Strong"/>
          <w:rFonts w:eastAsia="Times New Roman"/>
          <w:b w:val="0"/>
          <w:iCs/>
          <w:color w:val="333333"/>
          <w:lang w:val="en-GB" w:eastAsia="nl-NL"/>
        </w:rPr>
      </w:pPr>
      <w:r>
        <w:rPr>
          <w:rStyle w:val="Strong"/>
          <w:rFonts w:eastAsia="Times New Roman"/>
          <w:b w:val="0"/>
          <w:iCs/>
          <w:color w:val="333333"/>
          <w:lang w:val="en-GB" w:eastAsia="nl-NL"/>
        </w:rPr>
        <w:t>Try to give a formula for the regression line.</w:t>
      </w:r>
    </w:p>
    <w:p w:rsidR="00B63403" w:rsidRPr="00B63403" w:rsidRDefault="00B63403" w:rsidP="00B63403">
      <w:pPr>
        <w:spacing w:after="120"/>
        <w:ind w:left="360"/>
        <w:rPr>
          <w:rStyle w:val="Strong"/>
          <w:rFonts w:eastAsia="Times New Roman"/>
          <w:b w:val="0"/>
          <w:iCs/>
          <w:color w:val="333333"/>
          <w:lang w:val="en-GB" w:eastAsia="nl-NL"/>
        </w:rPr>
      </w:pPr>
    </w:p>
    <w:p w:rsidR="00ED17A6" w:rsidRPr="00B63403" w:rsidRDefault="00ED17A6" w:rsidP="00B63403">
      <w:pPr>
        <w:spacing w:after="120"/>
        <w:rPr>
          <w:rFonts w:ascii="Arial" w:hAnsi="Arial" w:cs="Arial"/>
          <w:lang w:val="en-GB"/>
        </w:rPr>
      </w:pPr>
      <w:r w:rsidRPr="00B63403">
        <w:rPr>
          <w:noProof/>
          <w:lang w:eastAsia="nl-NL"/>
        </w:rPr>
        <w:drawing>
          <wp:inline distT="0" distB="0" distL="0" distR="0">
            <wp:extent cx="5395788" cy="3922275"/>
            <wp:effectExtent l="19050" t="0" r="0" b="0"/>
            <wp:docPr id="12" name="Picture 0" descr="lancet meta-analsis blood pressure 1-s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cet meta-analsis blood pressure 1-s2.bmp"/>
                    <pic:cNvPicPr/>
                  </pic:nvPicPr>
                  <pic:blipFill>
                    <a:blip r:embed="rId10" cstate="print"/>
                    <a:stretch>
                      <a:fillRect/>
                    </a:stretch>
                  </pic:blipFill>
                  <pic:spPr>
                    <a:xfrm>
                      <a:off x="0" y="0"/>
                      <a:ext cx="5396470" cy="3922770"/>
                    </a:xfrm>
                    <a:prstGeom prst="rect">
                      <a:avLst/>
                    </a:prstGeom>
                  </pic:spPr>
                </pic:pic>
              </a:graphicData>
            </a:graphic>
          </wp:inline>
        </w:drawing>
      </w:r>
    </w:p>
    <w:p w:rsidR="00ED17A6" w:rsidRPr="007A2DCE" w:rsidRDefault="00ED17A6" w:rsidP="00ED17A6">
      <w:pPr>
        <w:spacing w:after="120"/>
        <w:rPr>
          <w:rFonts w:cs="Arial"/>
          <w:i/>
          <w:lang w:val="en-GB"/>
        </w:rPr>
      </w:pPr>
      <w:r w:rsidRPr="007A2DCE">
        <w:rPr>
          <w:rFonts w:cs="Arial"/>
          <w:i/>
          <w:lang w:val="en-GB"/>
        </w:rPr>
        <w:t xml:space="preserve">Figure </w:t>
      </w:r>
      <w:r w:rsidR="007A2DCE">
        <w:rPr>
          <w:rFonts w:cs="Arial"/>
          <w:i/>
          <w:lang w:val="en-GB"/>
        </w:rPr>
        <w:t>2</w:t>
      </w:r>
      <w:r w:rsidRPr="007A2DCE">
        <w:rPr>
          <w:rFonts w:cs="Arial"/>
          <w:i/>
          <w:lang w:val="en-GB"/>
        </w:rPr>
        <w:t>.1</w:t>
      </w:r>
      <w:r w:rsidRPr="007A2DCE">
        <w:rPr>
          <w:rFonts w:cs="Arial"/>
          <w:b/>
          <w:i/>
          <w:lang w:val="en-GB"/>
        </w:rPr>
        <w:t xml:space="preserve">. </w:t>
      </w:r>
      <w:r w:rsidRPr="007A2DCE">
        <w:rPr>
          <w:rFonts w:cs="Arial"/>
          <w:i/>
          <w:lang w:val="en-GB"/>
        </w:rPr>
        <w:t xml:space="preserve"> Meta-regression plot of the percentage risk reduction in all-cause mortality (y</w:t>
      </w:r>
      <w:r w:rsidRPr="007A2DCE">
        <w:rPr>
          <w:rFonts w:cs="Arial"/>
          <w:i/>
          <w:lang w:val="en-GB"/>
        </w:rPr>
        <w:noBreakHyphen/>
        <w:t xml:space="preserve">axis) regressed against the difference in achieved systolic blood pressure (SBP) between treatment arms (x-axis). </w:t>
      </w:r>
    </w:p>
    <w:p w:rsidR="00ED17A6" w:rsidRPr="00B63403" w:rsidRDefault="00ED17A6" w:rsidP="00ED17A6">
      <w:pPr>
        <w:spacing w:after="120"/>
        <w:rPr>
          <w:rFonts w:ascii="Arial" w:hAnsi="Arial" w:cs="Arial"/>
          <w:lang w:val="en-GB"/>
        </w:rPr>
      </w:pPr>
    </w:p>
    <w:p w:rsidR="00B71C11" w:rsidRPr="007A2DCE" w:rsidRDefault="00B71C11" w:rsidP="007A2DCE">
      <w:pPr>
        <w:pStyle w:val="Heading1"/>
        <w:numPr>
          <w:ilvl w:val="0"/>
          <w:numId w:val="15"/>
        </w:numPr>
        <w:rPr>
          <w:sz w:val="24"/>
          <w:lang w:val="en-GB"/>
        </w:rPr>
      </w:pPr>
      <w:r w:rsidRPr="007A2DCE">
        <w:rPr>
          <w:sz w:val="24"/>
          <w:lang w:val="en-GB"/>
        </w:rPr>
        <w:t>Preparation for next week:</w:t>
      </w:r>
    </w:p>
    <w:p w:rsidR="00B71C11" w:rsidRPr="00B63403" w:rsidRDefault="00B71C11" w:rsidP="00B71C11">
      <w:pPr>
        <w:ind w:left="360"/>
        <w:rPr>
          <w:lang w:val="en-GB"/>
        </w:rPr>
      </w:pPr>
    </w:p>
    <w:p w:rsidR="00B71C11" w:rsidRPr="00B63403" w:rsidRDefault="00B71C11" w:rsidP="00B71C11">
      <w:pPr>
        <w:ind w:left="360"/>
        <w:rPr>
          <w:lang w:val="en-GB"/>
        </w:rPr>
      </w:pPr>
      <w:r w:rsidRPr="00B63403">
        <w:rPr>
          <w:lang w:val="en-GB"/>
        </w:rPr>
        <w:t xml:space="preserve">Next week we will discuss publication bias. </w:t>
      </w:r>
    </w:p>
    <w:p w:rsidR="002A6B4F" w:rsidRPr="00B63403" w:rsidRDefault="00B71C11" w:rsidP="00B71C11">
      <w:pPr>
        <w:ind w:left="360"/>
        <w:rPr>
          <w:lang w:val="en-GB"/>
        </w:rPr>
      </w:pPr>
      <w:r w:rsidRPr="00B63403">
        <w:rPr>
          <w:lang w:val="en-GB"/>
        </w:rPr>
        <w:t xml:space="preserve">Prepare by viewing the following TED talk from 2011, by Ben </w:t>
      </w:r>
      <w:proofErr w:type="spellStart"/>
      <w:r w:rsidRPr="00B63403">
        <w:rPr>
          <w:lang w:val="en-GB"/>
        </w:rPr>
        <w:t>Goldacre</w:t>
      </w:r>
      <w:proofErr w:type="spellEnd"/>
      <w:r w:rsidRPr="00B63403">
        <w:rPr>
          <w:lang w:val="en-GB"/>
        </w:rPr>
        <w:t xml:space="preserve"> (14:19 minutes)</w:t>
      </w:r>
      <w:r w:rsidR="00A11429">
        <w:rPr>
          <w:lang w:val="en-GB"/>
        </w:rPr>
        <w:t xml:space="preserve">, known for his criticism of bad science and bad </w:t>
      </w:r>
      <w:proofErr w:type="spellStart"/>
      <w:r w:rsidR="00A11429">
        <w:rPr>
          <w:lang w:val="en-GB"/>
        </w:rPr>
        <w:t>pharma</w:t>
      </w:r>
      <w:proofErr w:type="spellEnd"/>
      <w:r w:rsidRPr="00B63403">
        <w:rPr>
          <w:lang w:val="en-GB"/>
        </w:rPr>
        <w:t>.</w:t>
      </w:r>
    </w:p>
    <w:p w:rsidR="001404BE" w:rsidRPr="00B63403" w:rsidRDefault="00607683" w:rsidP="00B71C11">
      <w:pPr>
        <w:ind w:left="360"/>
        <w:rPr>
          <w:lang w:val="en-GB"/>
        </w:rPr>
      </w:pPr>
      <w:hyperlink r:id="rId11" w:history="1">
        <w:r w:rsidR="007A71AA" w:rsidRPr="00B63403">
          <w:rPr>
            <w:rStyle w:val="Hyperlink"/>
            <w:lang w:val="en-GB"/>
          </w:rPr>
          <w:t>https://</w:t>
        </w:r>
      </w:hyperlink>
      <w:hyperlink r:id="rId12" w:history="1">
        <w:r w:rsidR="007A71AA" w:rsidRPr="00B63403">
          <w:rPr>
            <w:rStyle w:val="Hyperlink"/>
            <w:lang w:val="en-GB"/>
          </w:rPr>
          <w:t>www.ted.com/talks/ben_goldacre_battling_bad_science?language=en#t-274330</w:t>
        </w:r>
      </w:hyperlink>
      <w:r w:rsidR="007A71AA" w:rsidRPr="00B63403">
        <w:rPr>
          <w:lang w:val="en-GB"/>
        </w:rPr>
        <w:t xml:space="preserve"> </w:t>
      </w:r>
    </w:p>
    <w:p w:rsidR="00B71C11" w:rsidRPr="00B63403" w:rsidRDefault="0019115C">
      <w:pPr>
        <w:rPr>
          <w:lang w:val="en-GB"/>
        </w:rPr>
      </w:pPr>
      <w:r w:rsidRPr="00B63403">
        <w:rPr>
          <w:noProof/>
          <w:lang w:eastAsia="nl-NL"/>
        </w:rPr>
        <w:drawing>
          <wp:inline distT="0" distB="0" distL="0" distR="0">
            <wp:extent cx="5400624" cy="3407704"/>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3" cstate="print"/>
                    <a:srcRect/>
                    <a:stretch>
                      <a:fillRect/>
                    </a:stretch>
                  </pic:blipFill>
                  <pic:spPr bwMode="auto">
                    <a:xfrm>
                      <a:off x="0" y="0"/>
                      <a:ext cx="5400624" cy="3407704"/>
                    </a:xfrm>
                    <a:prstGeom prst="rect">
                      <a:avLst/>
                    </a:prstGeom>
                    <a:noFill/>
                    <a:ln w="9525">
                      <a:noFill/>
                      <a:miter lim="800000"/>
                      <a:headEnd/>
                      <a:tailEnd/>
                    </a:ln>
                  </pic:spPr>
                </pic:pic>
              </a:graphicData>
            </a:graphic>
          </wp:inline>
        </w:drawing>
      </w:r>
    </w:p>
    <w:p w:rsidR="007A71AA" w:rsidRPr="00B63403" w:rsidRDefault="007A71AA">
      <w:pPr>
        <w:rPr>
          <w:lang w:val="en-GB"/>
        </w:rPr>
      </w:pPr>
    </w:p>
    <w:p w:rsidR="007A71AA" w:rsidRPr="00B63403" w:rsidRDefault="007A71AA">
      <w:pPr>
        <w:rPr>
          <w:lang w:val="en-GB"/>
        </w:rPr>
      </w:pPr>
    </w:p>
    <w:p w:rsidR="007A71AA" w:rsidRPr="00B63403" w:rsidRDefault="007A71AA">
      <w:pPr>
        <w:rPr>
          <w:lang w:val="en-GB"/>
        </w:rPr>
      </w:pPr>
    </w:p>
    <w:p w:rsidR="00E15AFD" w:rsidRPr="00B63403" w:rsidRDefault="00E15AFD">
      <w:pPr>
        <w:rPr>
          <w:lang w:val="en-GB"/>
        </w:rPr>
      </w:pPr>
    </w:p>
    <w:sectPr w:rsidR="00E15AFD" w:rsidRPr="00B63403" w:rsidSect="0008349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dvTT00bc0be2+fb">
    <w:panose1 w:val="00000000000000000000"/>
    <w:charset w:val="00"/>
    <w:family w:val="auto"/>
    <w:notTrueType/>
    <w:pitch w:val="default"/>
    <w:sig w:usb0="00000003" w:usb1="00000000" w:usb2="00000000" w:usb3="00000000" w:csb0="00000001" w:csb1="00000000"/>
  </w:font>
  <w:font w:name="AdvOT8608a8d1+22">
    <w:altName w:val="Arial Unicode MS"/>
    <w:panose1 w:val="00000000000000000000"/>
    <w:charset w:val="86"/>
    <w:family w:val="auto"/>
    <w:notTrueType/>
    <w:pitch w:val="default"/>
    <w:sig w:usb0="00000000" w:usb1="080E0000" w:usb2="00000010" w:usb3="00000000" w:csb0="00040000" w:csb1="00000000"/>
  </w:font>
  <w:font w:name="AdvTT05cc2067+03">
    <w:altName w:val="Times New Roman"/>
    <w:panose1 w:val="00000000000000000000"/>
    <w:charset w:val="A1"/>
    <w:family w:val="auto"/>
    <w:notTrueType/>
    <w:pitch w:val="default"/>
    <w:sig w:usb0="00000081" w:usb1="00000000" w:usb2="00000000" w:usb3="00000000" w:csb0="00000008"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0BAB"/>
    <w:multiLevelType w:val="hybridMultilevel"/>
    <w:tmpl w:val="84E01A02"/>
    <w:lvl w:ilvl="0" w:tplc="FF1C984A">
      <w:start w:val="1"/>
      <w:numFmt w:val="bullet"/>
      <w:lvlText w:val="•"/>
      <w:lvlJc w:val="left"/>
      <w:pPr>
        <w:tabs>
          <w:tab w:val="num" w:pos="720"/>
        </w:tabs>
        <w:ind w:left="720" w:hanging="360"/>
      </w:pPr>
      <w:rPr>
        <w:rFonts w:ascii="Arial" w:hAnsi="Arial" w:hint="default"/>
      </w:rPr>
    </w:lvl>
    <w:lvl w:ilvl="1" w:tplc="B74A15EE" w:tentative="1">
      <w:start w:val="1"/>
      <w:numFmt w:val="bullet"/>
      <w:lvlText w:val="•"/>
      <w:lvlJc w:val="left"/>
      <w:pPr>
        <w:tabs>
          <w:tab w:val="num" w:pos="1440"/>
        </w:tabs>
        <w:ind w:left="1440" w:hanging="360"/>
      </w:pPr>
      <w:rPr>
        <w:rFonts w:ascii="Arial" w:hAnsi="Arial" w:hint="default"/>
      </w:rPr>
    </w:lvl>
    <w:lvl w:ilvl="2" w:tplc="A2344DEE" w:tentative="1">
      <w:start w:val="1"/>
      <w:numFmt w:val="bullet"/>
      <w:lvlText w:val="•"/>
      <w:lvlJc w:val="left"/>
      <w:pPr>
        <w:tabs>
          <w:tab w:val="num" w:pos="2160"/>
        </w:tabs>
        <w:ind w:left="2160" w:hanging="360"/>
      </w:pPr>
      <w:rPr>
        <w:rFonts w:ascii="Arial" w:hAnsi="Arial" w:hint="default"/>
      </w:rPr>
    </w:lvl>
    <w:lvl w:ilvl="3" w:tplc="18609C4A" w:tentative="1">
      <w:start w:val="1"/>
      <w:numFmt w:val="bullet"/>
      <w:lvlText w:val="•"/>
      <w:lvlJc w:val="left"/>
      <w:pPr>
        <w:tabs>
          <w:tab w:val="num" w:pos="2880"/>
        </w:tabs>
        <w:ind w:left="2880" w:hanging="360"/>
      </w:pPr>
      <w:rPr>
        <w:rFonts w:ascii="Arial" w:hAnsi="Arial" w:hint="default"/>
      </w:rPr>
    </w:lvl>
    <w:lvl w:ilvl="4" w:tplc="2C1A2A32" w:tentative="1">
      <w:start w:val="1"/>
      <w:numFmt w:val="bullet"/>
      <w:lvlText w:val="•"/>
      <w:lvlJc w:val="left"/>
      <w:pPr>
        <w:tabs>
          <w:tab w:val="num" w:pos="3600"/>
        </w:tabs>
        <w:ind w:left="3600" w:hanging="360"/>
      </w:pPr>
      <w:rPr>
        <w:rFonts w:ascii="Arial" w:hAnsi="Arial" w:hint="default"/>
      </w:rPr>
    </w:lvl>
    <w:lvl w:ilvl="5" w:tplc="1D14047A" w:tentative="1">
      <w:start w:val="1"/>
      <w:numFmt w:val="bullet"/>
      <w:lvlText w:val="•"/>
      <w:lvlJc w:val="left"/>
      <w:pPr>
        <w:tabs>
          <w:tab w:val="num" w:pos="4320"/>
        </w:tabs>
        <w:ind w:left="4320" w:hanging="360"/>
      </w:pPr>
      <w:rPr>
        <w:rFonts w:ascii="Arial" w:hAnsi="Arial" w:hint="default"/>
      </w:rPr>
    </w:lvl>
    <w:lvl w:ilvl="6" w:tplc="1BEC8710" w:tentative="1">
      <w:start w:val="1"/>
      <w:numFmt w:val="bullet"/>
      <w:lvlText w:val="•"/>
      <w:lvlJc w:val="left"/>
      <w:pPr>
        <w:tabs>
          <w:tab w:val="num" w:pos="5040"/>
        </w:tabs>
        <w:ind w:left="5040" w:hanging="360"/>
      </w:pPr>
      <w:rPr>
        <w:rFonts w:ascii="Arial" w:hAnsi="Arial" w:hint="default"/>
      </w:rPr>
    </w:lvl>
    <w:lvl w:ilvl="7" w:tplc="0B7860AC" w:tentative="1">
      <w:start w:val="1"/>
      <w:numFmt w:val="bullet"/>
      <w:lvlText w:val="•"/>
      <w:lvlJc w:val="left"/>
      <w:pPr>
        <w:tabs>
          <w:tab w:val="num" w:pos="5760"/>
        </w:tabs>
        <w:ind w:left="5760" w:hanging="360"/>
      </w:pPr>
      <w:rPr>
        <w:rFonts w:ascii="Arial" w:hAnsi="Arial" w:hint="default"/>
      </w:rPr>
    </w:lvl>
    <w:lvl w:ilvl="8" w:tplc="0C5EDE00" w:tentative="1">
      <w:start w:val="1"/>
      <w:numFmt w:val="bullet"/>
      <w:lvlText w:val="•"/>
      <w:lvlJc w:val="left"/>
      <w:pPr>
        <w:tabs>
          <w:tab w:val="num" w:pos="6480"/>
        </w:tabs>
        <w:ind w:left="6480" w:hanging="360"/>
      </w:pPr>
      <w:rPr>
        <w:rFonts w:ascii="Arial" w:hAnsi="Arial" w:hint="default"/>
      </w:rPr>
    </w:lvl>
  </w:abstractNum>
  <w:abstractNum w:abstractNumId="1">
    <w:nsid w:val="0B270931"/>
    <w:multiLevelType w:val="hybridMultilevel"/>
    <w:tmpl w:val="8B06FE9A"/>
    <w:lvl w:ilvl="0" w:tplc="4E1ABBB8">
      <w:start w:val="3"/>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B270F1D"/>
    <w:multiLevelType w:val="hybridMultilevel"/>
    <w:tmpl w:val="CFEE83E0"/>
    <w:lvl w:ilvl="0" w:tplc="04090019">
      <w:start w:val="1"/>
      <w:numFmt w:val="lowerLetter"/>
      <w:lvlText w:val="%1."/>
      <w:lvlJc w:val="left"/>
      <w:pPr>
        <w:ind w:left="360" w:hanging="360"/>
      </w:pPr>
    </w:lvl>
    <w:lvl w:ilvl="1" w:tplc="04130019" w:tentative="1">
      <w:start w:val="1"/>
      <w:numFmt w:val="lowerLetter"/>
      <w:lvlText w:val="%2."/>
      <w:lvlJc w:val="left"/>
      <w:pPr>
        <w:ind w:left="720" w:hanging="360"/>
      </w:pPr>
    </w:lvl>
    <w:lvl w:ilvl="2" w:tplc="0413001B">
      <w:start w:val="1"/>
      <w:numFmt w:val="lowerRoman"/>
      <w:lvlText w:val="%3."/>
      <w:lvlJc w:val="right"/>
      <w:pPr>
        <w:ind w:left="1440" w:hanging="180"/>
      </w:pPr>
    </w:lvl>
    <w:lvl w:ilvl="3" w:tplc="0413000F" w:tentative="1">
      <w:start w:val="1"/>
      <w:numFmt w:val="decimal"/>
      <w:lvlText w:val="%4."/>
      <w:lvlJc w:val="left"/>
      <w:pPr>
        <w:ind w:left="2160" w:hanging="360"/>
      </w:pPr>
    </w:lvl>
    <w:lvl w:ilvl="4" w:tplc="04130019" w:tentative="1">
      <w:start w:val="1"/>
      <w:numFmt w:val="lowerLetter"/>
      <w:lvlText w:val="%5."/>
      <w:lvlJc w:val="left"/>
      <w:pPr>
        <w:ind w:left="2880" w:hanging="360"/>
      </w:pPr>
    </w:lvl>
    <w:lvl w:ilvl="5" w:tplc="0413001B" w:tentative="1">
      <w:start w:val="1"/>
      <w:numFmt w:val="lowerRoman"/>
      <w:lvlText w:val="%6."/>
      <w:lvlJc w:val="right"/>
      <w:pPr>
        <w:ind w:left="3600" w:hanging="180"/>
      </w:pPr>
    </w:lvl>
    <w:lvl w:ilvl="6" w:tplc="0413000F" w:tentative="1">
      <w:start w:val="1"/>
      <w:numFmt w:val="decimal"/>
      <w:lvlText w:val="%7."/>
      <w:lvlJc w:val="left"/>
      <w:pPr>
        <w:ind w:left="4320" w:hanging="360"/>
      </w:pPr>
    </w:lvl>
    <w:lvl w:ilvl="7" w:tplc="04130019" w:tentative="1">
      <w:start w:val="1"/>
      <w:numFmt w:val="lowerLetter"/>
      <w:lvlText w:val="%8."/>
      <w:lvlJc w:val="left"/>
      <w:pPr>
        <w:ind w:left="5040" w:hanging="360"/>
      </w:pPr>
    </w:lvl>
    <w:lvl w:ilvl="8" w:tplc="0413001B" w:tentative="1">
      <w:start w:val="1"/>
      <w:numFmt w:val="lowerRoman"/>
      <w:lvlText w:val="%9."/>
      <w:lvlJc w:val="right"/>
      <w:pPr>
        <w:ind w:left="5760" w:hanging="180"/>
      </w:pPr>
    </w:lvl>
  </w:abstractNum>
  <w:abstractNum w:abstractNumId="3">
    <w:nsid w:val="0DBF0789"/>
    <w:multiLevelType w:val="hybridMultilevel"/>
    <w:tmpl w:val="7E42338E"/>
    <w:lvl w:ilvl="0" w:tplc="4E1ABBB8">
      <w:start w:val="3"/>
      <w:numFmt w:val="decimal"/>
      <w:lvlText w:val="%1."/>
      <w:lvlJc w:val="left"/>
      <w:pPr>
        <w:ind w:left="36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1BF6F2C"/>
    <w:multiLevelType w:val="hybridMultilevel"/>
    <w:tmpl w:val="5BA679F0"/>
    <w:lvl w:ilvl="0" w:tplc="0413000F">
      <w:start w:val="1"/>
      <w:numFmt w:val="decimal"/>
      <w:lvlText w:val="%1."/>
      <w:lvlJc w:val="left"/>
      <w:pPr>
        <w:ind w:left="770" w:hanging="360"/>
      </w:pPr>
    </w:lvl>
    <w:lvl w:ilvl="1" w:tplc="04130019" w:tentative="1">
      <w:start w:val="1"/>
      <w:numFmt w:val="lowerLetter"/>
      <w:lvlText w:val="%2."/>
      <w:lvlJc w:val="left"/>
      <w:pPr>
        <w:ind w:left="1490" w:hanging="360"/>
      </w:pPr>
    </w:lvl>
    <w:lvl w:ilvl="2" w:tplc="0413001B" w:tentative="1">
      <w:start w:val="1"/>
      <w:numFmt w:val="lowerRoman"/>
      <w:lvlText w:val="%3."/>
      <w:lvlJc w:val="right"/>
      <w:pPr>
        <w:ind w:left="2210" w:hanging="180"/>
      </w:pPr>
    </w:lvl>
    <w:lvl w:ilvl="3" w:tplc="0413000F" w:tentative="1">
      <w:start w:val="1"/>
      <w:numFmt w:val="decimal"/>
      <w:lvlText w:val="%4."/>
      <w:lvlJc w:val="left"/>
      <w:pPr>
        <w:ind w:left="2930" w:hanging="360"/>
      </w:pPr>
    </w:lvl>
    <w:lvl w:ilvl="4" w:tplc="04130019" w:tentative="1">
      <w:start w:val="1"/>
      <w:numFmt w:val="lowerLetter"/>
      <w:lvlText w:val="%5."/>
      <w:lvlJc w:val="left"/>
      <w:pPr>
        <w:ind w:left="3650" w:hanging="360"/>
      </w:pPr>
    </w:lvl>
    <w:lvl w:ilvl="5" w:tplc="0413001B" w:tentative="1">
      <w:start w:val="1"/>
      <w:numFmt w:val="lowerRoman"/>
      <w:lvlText w:val="%6."/>
      <w:lvlJc w:val="right"/>
      <w:pPr>
        <w:ind w:left="4370" w:hanging="180"/>
      </w:pPr>
    </w:lvl>
    <w:lvl w:ilvl="6" w:tplc="0413000F" w:tentative="1">
      <w:start w:val="1"/>
      <w:numFmt w:val="decimal"/>
      <w:lvlText w:val="%7."/>
      <w:lvlJc w:val="left"/>
      <w:pPr>
        <w:ind w:left="5090" w:hanging="360"/>
      </w:pPr>
    </w:lvl>
    <w:lvl w:ilvl="7" w:tplc="04130019" w:tentative="1">
      <w:start w:val="1"/>
      <w:numFmt w:val="lowerLetter"/>
      <w:lvlText w:val="%8."/>
      <w:lvlJc w:val="left"/>
      <w:pPr>
        <w:ind w:left="5810" w:hanging="360"/>
      </w:pPr>
    </w:lvl>
    <w:lvl w:ilvl="8" w:tplc="0413001B" w:tentative="1">
      <w:start w:val="1"/>
      <w:numFmt w:val="lowerRoman"/>
      <w:lvlText w:val="%9."/>
      <w:lvlJc w:val="right"/>
      <w:pPr>
        <w:ind w:left="6530" w:hanging="180"/>
      </w:pPr>
    </w:lvl>
  </w:abstractNum>
  <w:abstractNum w:abstractNumId="5">
    <w:nsid w:val="15DF3D97"/>
    <w:multiLevelType w:val="hybridMultilevel"/>
    <w:tmpl w:val="2A78C9E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6">
    <w:nsid w:val="21B00F10"/>
    <w:multiLevelType w:val="hybridMultilevel"/>
    <w:tmpl w:val="1C5EC2FE"/>
    <w:lvl w:ilvl="0" w:tplc="4E1ABBB8">
      <w:start w:val="3"/>
      <w:numFmt w:val="decimal"/>
      <w:lvlText w:val="%1."/>
      <w:lvlJc w:val="left"/>
      <w:pPr>
        <w:ind w:left="1068" w:hanging="360"/>
      </w:pPr>
      <w:rPr>
        <w:rFonts w:hint="default"/>
      </w:r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7">
    <w:nsid w:val="29997CE6"/>
    <w:multiLevelType w:val="hybridMultilevel"/>
    <w:tmpl w:val="2966A964"/>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8">
    <w:nsid w:val="2C1B3FE2"/>
    <w:multiLevelType w:val="hybridMultilevel"/>
    <w:tmpl w:val="C758185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339B0B67"/>
    <w:multiLevelType w:val="hybridMultilevel"/>
    <w:tmpl w:val="61D6D57E"/>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0">
    <w:nsid w:val="43803BA3"/>
    <w:multiLevelType w:val="hybridMultilevel"/>
    <w:tmpl w:val="C758185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nsid w:val="56914C6B"/>
    <w:multiLevelType w:val="hybridMultilevel"/>
    <w:tmpl w:val="B25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6BD51A2C"/>
    <w:multiLevelType w:val="hybridMultilevel"/>
    <w:tmpl w:val="99AA7558"/>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nsid w:val="72B43350"/>
    <w:multiLevelType w:val="hybridMultilevel"/>
    <w:tmpl w:val="C542EA4A"/>
    <w:lvl w:ilvl="0" w:tplc="0413000F">
      <w:start w:val="1"/>
      <w:numFmt w:val="decimal"/>
      <w:lvlText w:val="%1."/>
      <w:lvlJc w:val="left"/>
      <w:pPr>
        <w:ind w:left="360" w:hanging="360"/>
      </w:p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nsid w:val="749544CF"/>
    <w:multiLevelType w:val="hybridMultilevel"/>
    <w:tmpl w:val="DF7E82DC"/>
    <w:lvl w:ilvl="0" w:tplc="0413000F">
      <w:start w:val="1"/>
      <w:numFmt w:val="decimal"/>
      <w:lvlText w:val="%1."/>
      <w:lvlJc w:val="left"/>
      <w:pPr>
        <w:ind w:left="770" w:hanging="360"/>
      </w:pPr>
    </w:lvl>
    <w:lvl w:ilvl="1" w:tplc="04130019" w:tentative="1">
      <w:start w:val="1"/>
      <w:numFmt w:val="lowerLetter"/>
      <w:lvlText w:val="%2."/>
      <w:lvlJc w:val="left"/>
      <w:pPr>
        <w:ind w:left="1490" w:hanging="360"/>
      </w:pPr>
    </w:lvl>
    <w:lvl w:ilvl="2" w:tplc="0413001B" w:tentative="1">
      <w:start w:val="1"/>
      <w:numFmt w:val="lowerRoman"/>
      <w:lvlText w:val="%3."/>
      <w:lvlJc w:val="right"/>
      <w:pPr>
        <w:ind w:left="2210" w:hanging="180"/>
      </w:pPr>
    </w:lvl>
    <w:lvl w:ilvl="3" w:tplc="0413000F" w:tentative="1">
      <w:start w:val="1"/>
      <w:numFmt w:val="decimal"/>
      <w:lvlText w:val="%4."/>
      <w:lvlJc w:val="left"/>
      <w:pPr>
        <w:ind w:left="2930" w:hanging="360"/>
      </w:pPr>
    </w:lvl>
    <w:lvl w:ilvl="4" w:tplc="04130019" w:tentative="1">
      <w:start w:val="1"/>
      <w:numFmt w:val="lowerLetter"/>
      <w:lvlText w:val="%5."/>
      <w:lvlJc w:val="left"/>
      <w:pPr>
        <w:ind w:left="3650" w:hanging="360"/>
      </w:pPr>
    </w:lvl>
    <w:lvl w:ilvl="5" w:tplc="0413001B" w:tentative="1">
      <w:start w:val="1"/>
      <w:numFmt w:val="lowerRoman"/>
      <w:lvlText w:val="%6."/>
      <w:lvlJc w:val="right"/>
      <w:pPr>
        <w:ind w:left="4370" w:hanging="180"/>
      </w:pPr>
    </w:lvl>
    <w:lvl w:ilvl="6" w:tplc="0413000F" w:tentative="1">
      <w:start w:val="1"/>
      <w:numFmt w:val="decimal"/>
      <w:lvlText w:val="%7."/>
      <w:lvlJc w:val="left"/>
      <w:pPr>
        <w:ind w:left="5090" w:hanging="360"/>
      </w:pPr>
    </w:lvl>
    <w:lvl w:ilvl="7" w:tplc="04130019" w:tentative="1">
      <w:start w:val="1"/>
      <w:numFmt w:val="lowerLetter"/>
      <w:lvlText w:val="%8."/>
      <w:lvlJc w:val="left"/>
      <w:pPr>
        <w:ind w:left="5810" w:hanging="360"/>
      </w:pPr>
    </w:lvl>
    <w:lvl w:ilvl="8" w:tplc="0413001B" w:tentative="1">
      <w:start w:val="1"/>
      <w:numFmt w:val="lowerRoman"/>
      <w:lvlText w:val="%9."/>
      <w:lvlJc w:val="right"/>
      <w:pPr>
        <w:ind w:left="6530" w:hanging="180"/>
      </w:pPr>
    </w:lvl>
  </w:abstractNum>
  <w:abstractNum w:abstractNumId="15">
    <w:nsid w:val="784E1C39"/>
    <w:multiLevelType w:val="hybridMultilevel"/>
    <w:tmpl w:val="C80E6E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nsid w:val="7F3B59DB"/>
    <w:multiLevelType w:val="hybridMultilevel"/>
    <w:tmpl w:val="FBC68854"/>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15"/>
  </w:num>
  <w:num w:numId="5">
    <w:abstractNumId w:val="7"/>
  </w:num>
  <w:num w:numId="6">
    <w:abstractNumId w:val="13"/>
  </w:num>
  <w:num w:numId="7">
    <w:abstractNumId w:val="2"/>
  </w:num>
  <w:num w:numId="8">
    <w:abstractNumId w:val="12"/>
  </w:num>
  <w:num w:numId="9">
    <w:abstractNumId w:val="9"/>
  </w:num>
  <w:num w:numId="10">
    <w:abstractNumId w:val="11"/>
  </w:num>
  <w:num w:numId="11">
    <w:abstractNumId w:val="10"/>
  </w:num>
  <w:num w:numId="12">
    <w:abstractNumId w:val="16"/>
  </w:num>
  <w:num w:numId="13">
    <w:abstractNumId w:val="14"/>
  </w:num>
  <w:num w:numId="14">
    <w:abstractNumId w:val="8"/>
  </w:num>
  <w:num w:numId="15">
    <w:abstractNumId w:val="3"/>
  </w:num>
  <w:num w:numId="16">
    <w:abstractNumId w:val="6"/>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9115C"/>
    <w:rsid w:val="00013F3C"/>
    <w:rsid w:val="00050290"/>
    <w:rsid w:val="00081258"/>
    <w:rsid w:val="00083499"/>
    <w:rsid w:val="0008440F"/>
    <w:rsid w:val="000B1AD8"/>
    <w:rsid w:val="000B2F7D"/>
    <w:rsid w:val="000F031B"/>
    <w:rsid w:val="001404BE"/>
    <w:rsid w:val="0018599B"/>
    <w:rsid w:val="0019115C"/>
    <w:rsid w:val="001A29D4"/>
    <w:rsid w:val="001A588F"/>
    <w:rsid w:val="002A455C"/>
    <w:rsid w:val="002A6B4F"/>
    <w:rsid w:val="002C38C1"/>
    <w:rsid w:val="00316EA6"/>
    <w:rsid w:val="00382297"/>
    <w:rsid w:val="00386903"/>
    <w:rsid w:val="003C2BB2"/>
    <w:rsid w:val="003C5832"/>
    <w:rsid w:val="00400C63"/>
    <w:rsid w:val="004133A3"/>
    <w:rsid w:val="0042126C"/>
    <w:rsid w:val="004327D6"/>
    <w:rsid w:val="00456431"/>
    <w:rsid w:val="004825FF"/>
    <w:rsid w:val="00487178"/>
    <w:rsid w:val="004A4037"/>
    <w:rsid w:val="005475B1"/>
    <w:rsid w:val="005746E5"/>
    <w:rsid w:val="00581B03"/>
    <w:rsid w:val="005A5FA3"/>
    <w:rsid w:val="005B1CF4"/>
    <w:rsid w:val="00607683"/>
    <w:rsid w:val="006362C2"/>
    <w:rsid w:val="00667CA0"/>
    <w:rsid w:val="00692345"/>
    <w:rsid w:val="006F532D"/>
    <w:rsid w:val="006F76BB"/>
    <w:rsid w:val="00727649"/>
    <w:rsid w:val="00781141"/>
    <w:rsid w:val="007A2DCE"/>
    <w:rsid w:val="007A71AA"/>
    <w:rsid w:val="007B344B"/>
    <w:rsid w:val="007D7DBB"/>
    <w:rsid w:val="007E45ED"/>
    <w:rsid w:val="008016B2"/>
    <w:rsid w:val="008161EB"/>
    <w:rsid w:val="00851210"/>
    <w:rsid w:val="008F2BB9"/>
    <w:rsid w:val="0094618D"/>
    <w:rsid w:val="009D29F4"/>
    <w:rsid w:val="00A11429"/>
    <w:rsid w:val="00A405D0"/>
    <w:rsid w:val="00A9144F"/>
    <w:rsid w:val="00AB7CF7"/>
    <w:rsid w:val="00AC3891"/>
    <w:rsid w:val="00B12EAA"/>
    <w:rsid w:val="00B2132A"/>
    <w:rsid w:val="00B63403"/>
    <w:rsid w:val="00B71C11"/>
    <w:rsid w:val="00BB5F3D"/>
    <w:rsid w:val="00BB6F4D"/>
    <w:rsid w:val="00C24813"/>
    <w:rsid w:val="00C37291"/>
    <w:rsid w:val="00C74BDB"/>
    <w:rsid w:val="00CA5AB2"/>
    <w:rsid w:val="00CE5F23"/>
    <w:rsid w:val="00D406BB"/>
    <w:rsid w:val="00DB4F1A"/>
    <w:rsid w:val="00DB6903"/>
    <w:rsid w:val="00E15AFD"/>
    <w:rsid w:val="00E764F6"/>
    <w:rsid w:val="00E944B7"/>
    <w:rsid w:val="00ED17A6"/>
    <w:rsid w:val="00F145CF"/>
    <w:rsid w:val="00F35F7E"/>
    <w:rsid w:val="00FD772F"/>
    <w:rsid w:val="00FE407B"/>
    <w:rsid w:val="00FE5D49"/>
    <w:rsid w:val="00FE68E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499"/>
  </w:style>
  <w:style w:type="paragraph" w:styleId="Heading1">
    <w:name w:val="heading 1"/>
    <w:basedOn w:val="Normal"/>
    <w:next w:val="Normal"/>
    <w:link w:val="Heading1Char"/>
    <w:uiPriority w:val="9"/>
    <w:qFormat/>
    <w:rsid w:val="00B71C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D772F"/>
    <w:pPr>
      <w:spacing w:before="621" w:after="372" w:line="240" w:lineRule="auto"/>
      <w:outlineLvl w:val="1"/>
    </w:pPr>
    <w:rPr>
      <w:rFonts w:ascii="inherit" w:eastAsia="Times New Roman" w:hAnsi="inherit" w:cs="Times New Roman"/>
      <w:b/>
      <w:bCs/>
      <w:sz w:val="52"/>
      <w:szCs w:val="52"/>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15C"/>
    <w:rPr>
      <w:color w:val="0000FF" w:themeColor="hyperlink"/>
      <w:u w:val="single"/>
    </w:rPr>
  </w:style>
  <w:style w:type="paragraph" w:styleId="BalloonText">
    <w:name w:val="Balloon Text"/>
    <w:basedOn w:val="Normal"/>
    <w:link w:val="BalloonTextChar"/>
    <w:uiPriority w:val="99"/>
    <w:semiHidden/>
    <w:unhideWhenUsed/>
    <w:rsid w:val="001911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15C"/>
    <w:rPr>
      <w:rFonts w:ascii="Tahoma" w:hAnsi="Tahoma" w:cs="Tahoma"/>
      <w:sz w:val="16"/>
      <w:szCs w:val="16"/>
    </w:rPr>
  </w:style>
  <w:style w:type="character" w:customStyle="1" w:styleId="Heading2Char">
    <w:name w:val="Heading 2 Char"/>
    <w:basedOn w:val="DefaultParagraphFont"/>
    <w:link w:val="Heading2"/>
    <w:uiPriority w:val="9"/>
    <w:rsid w:val="00FD772F"/>
    <w:rPr>
      <w:rFonts w:ascii="inherit" w:eastAsia="Times New Roman" w:hAnsi="inherit" w:cs="Times New Roman"/>
      <w:b/>
      <w:bCs/>
      <w:sz w:val="52"/>
      <w:szCs w:val="52"/>
      <w:lang w:eastAsia="nl-NL"/>
    </w:rPr>
  </w:style>
  <w:style w:type="character" w:styleId="Strong">
    <w:name w:val="Strong"/>
    <w:basedOn w:val="DefaultParagraphFont"/>
    <w:uiPriority w:val="22"/>
    <w:qFormat/>
    <w:rsid w:val="00FD772F"/>
    <w:rPr>
      <w:b/>
      <w:bCs/>
    </w:rPr>
  </w:style>
  <w:style w:type="paragraph" w:styleId="NormalWeb">
    <w:name w:val="Normal (Web)"/>
    <w:basedOn w:val="Normal"/>
    <w:uiPriority w:val="99"/>
    <w:semiHidden/>
    <w:unhideWhenUsed/>
    <w:rsid w:val="00FD772F"/>
    <w:pPr>
      <w:spacing w:after="372" w:line="240" w:lineRule="auto"/>
    </w:pPr>
    <w:rPr>
      <w:rFonts w:ascii="Times New Roman" w:eastAsia="Times New Roman" w:hAnsi="Times New Roman" w:cs="Times New Roman"/>
      <w:sz w:val="24"/>
      <w:szCs w:val="24"/>
      <w:lang w:eastAsia="nl-NL"/>
    </w:rPr>
  </w:style>
  <w:style w:type="character" w:styleId="Emphasis">
    <w:name w:val="Emphasis"/>
    <w:basedOn w:val="DefaultParagraphFont"/>
    <w:uiPriority w:val="20"/>
    <w:qFormat/>
    <w:rsid w:val="00FD772F"/>
    <w:rPr>
      <w:i/>
      <w:iCs/>
    </w:rPr>
  </w:style>
  <w:style w:type="paragraph" w:styleId="ListParagraph">
    <w:name w:val="List Paragraph"/>
    <w:basedOn w:val="Normal"/>
    <w:uiPriority w:val="34"/>
    <w:qFormat/>
    <w:rsid w:val="00B71C11"/>
    <w:pPr>
      <w:ind w:left="720"/>
      <w:contextualSpacing/>
    </w:pPr>
  </w:style>
  <w:style w:type="character" w:customStyle="1" w:styleId="Heading1Char">
    <w:name w:val="Heading 1 Char"/>
    <w:basedOn w:val="DefaultParagraphFont"/>
    <w:link w:val="Heading1"/>
    <w:uiPriority w:val="9"/>
    <w:rsid w:val="00B71C11"/>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unhideWhenUsed/>
    <w:rsid w:val="000F0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rsid w:val="000F031B"/>
    <w:rPr>
      <w:rFonts w:ascii="Courier New" w:eastAsia="Times New Roman" w:hAnsi="Courier New" w:cs="Courier New"/>
      <w:sz w:val="20"/>
      <w:szCs w:val="20"/>
      <w:lang w:eastAsia="nl-NL"/>
    </w:rPr>
  </w:style>
  <w:style w:type="character" w:customStyle="1" w:styleId="gnkrckgcmsb">
    <w:name w:val="gnkrckgcmsb"/>
    <w:basedOn w:val="DefaultParagraphFont"/>
    <w:rsid w:val="000F031B"/>
  </w:style>
  <w:style w:type="character" w:customStyle="1" w:styleId="gnkrckgcmrb">
    <w:name w:val="gnkrckgcmrb"/>
    <w:basedOn w:val="DefaultParagraphFont"/>
    <w:rsid w:val="000F031B"/>
  </w:style>
  <w:style w:type="character" w:customStyle="1" w:styleId="gnkrckgcgsb">
    <w:name w:val="gnkrckgcgsb"/>
    <w:basedOn w:val="DefaultParagraphFont"/>
    <w:rsid w:val="000F031B"/>
  </w:style>
</w:styles>
</file>

<file path=word/webSettings.xml><?xml version="1.0" encoding="utf-8"?>
<w:webSettings xmlns:r="http://schemas.openxmlformats.org/officeDocument/2006/relationships" xmlns:w="http://schemas.openxmlformats.org/wordprocessingml/2006/main">
  <w:divs>
    <w:div w:id="94519966">
      <w:bodyDiv w:val="1"/>
      <w:marLeft w:val="0"/>
      <w:marRight w:val="0"/>
      <w:marTop w:val="0"/>
      <w:marBottom w:val="0"/>
      <w:divBdr>
        <w:top w:val="none" w:sz="0" w:space="0" w:color="auto"/>
        <w:left w:val="none" w:sz="0" w:space="0" w:color="auto"/>
        <w:bottom w:val="none" w:sz="0" w:space="0" w:color="auto"/>
        <w:right w:val="none" w:sz="0" w:space="0" w:color="auto"/>
      </w:divBdr>
    </w:div>
    <w:div w:id="480656528">
      <w:bodyDiv w:val="1"/>
      <w:marLeft w:val="0"/>
      <w:marRight w:val="0"/>
      <w:marTop w:val="0"/>
      <w:marBottom w:val="0"/>
      <w:divBdr>
        <w:top w:val="none" w:sz="0" w:space="0" w:color="auto"/>
        <w:left w:val="none" w:sz="0" w:space="0" w:color="auto"/>
        <w:bottom w:val="none" w:sz="0" w:space="0" w:color="auto"/>
        <w:right w:val="none" w:sz="0" w:space="0" w:color="auto"/>
      </w:divBdr>
    </w:div>
    <w:div w:id="751001348">
      <w:bodyDiv w:val="1"/>
      <w:marLeft w:val="0"/>
      <w:marRight w:val="0"/>
      <w:marTop w:val="0"/>
      <w:marBottom w:val="0"/>
      <w:divBdr>
        <w:top w:val="none" w:sz="0" w:space="0" w:color="auto"/>
        <w:left w:val="none" w:sz="0" w:space="0" w:color="auto"/>
        <w:bottom w:val="none" w:sz="0" w:space="0" w:color="auto"/>
        <w:right w:val="none" w:sz="0" w:space="0" w:color="auto"/>
      </w:divBdr>
      <w:divsChild>
        <w:div w:id="433205589">
          <w:marLeft w:val="0"/>
          <w:marRight w:val="0"/>
          <w:marTop w:val="0"/>
          <w:marBottom w:val="0"/>
          <w:divBdr>
            <w:top w:val="none" w:sz="0" w:space="0" w:color="auto"/>
            <w:left w:val="none" w:sz="0" w:space="0" w:color="auto"/>
            <w:bottom w:val="none" w:sz="0" w:space="0" w:color="auto"/>
            <w:right w:val="none" w:sz="0" w:space="0" w:color="auto"/>
          </w:divBdr>
          <w:divsChild>
            <w:div w:id="153182459">
              <w:marLeft w:val="0"/>
              <w:marRight w:val="0"/>
              <w:marTop w:val="0"/>
              <w:marBottom w:val="0"/>
              <w:divBdr>
                <w:top w:val="none" w:sz="0" w:space="0" w:color="auto"/>
                <w:left w:val="none" w:sz="0" w:space="0" w:color="auto"/>
                <w:bottom w:val="none" w:sz="0" w:space="0" w:color="auto"/>
                <w:right w:val="none" w:sz="0" w:space="0" w:color="auto"/>
              </w:divBdr>
              <w:divsChild>
                <w:div w:id="1295408512">
                  <w:marLeft w:val="0"/>
                  <w:marRight w:val="0"/>
                  <w:marTop w:val="0"/>
                  <w:marBottom w:val="0"/>
                  <w:divBdr>
                    <w:top w:val="none" w:sz="0" w:space="0" w:color="auto"/>
                    <w:left w:val="none" w:sz="0" w:space="0" w:color="auto"/>
                    <w:bottom w:val="none" w:sz="0" w:space="0" w:color="auto"/>
                    <w:right w:val="none" w:sz="0" w:space="0" w:color="auto"/>
                  </w:divBdr>
                  <w:divsChild>
                    <w:div w:id="788089786">
                      <w:marLeft w:val="0"/>
                      <w:marRight w:val="0"/>
                      <w:marTop w:val="0"/>
                      <w:marBottom w:val="0"/>
                      <w:divBdr>
                        <w:top w:val="none" w:sz="0" w:space="0" w:color="auto"/>
                        <w:left w:val="none" w:sz="0" w:space="0" w:color="auto"/>
                        <w:bottom w:val="none" w:sz="0" w:space="0" w:color="auto"/>
                        <w:right w:val="none" w:sz="0" w:space="0" w:color="auto"/>
                      </w:divBdr>
                      <w:divsChild>
                        <w:div w:id="420100588">
                          <w:marLeft w:val="-186"/>
                          <w:marRight w:val="-186"/>
                          <w:marTop w:val="0"/>
                          <w:marBottom w:val="0"/>
                          <w:divBdr>
                            <w:top w:val="none" w:sz="0" w:space="0" w:color="auto"/>
                            <w:left w:val="none" w:sz="0" w:space="0" w:color="auto"/>
                            <w:bottom w:val="none" w:sz="0" w:space="0" w:color="auto"/>
                            <w:right w:val="none" w:sz="0" w:space="0" w:color="auto"/>
                          </w:divBdr>
                          <w:divsChild>
                            <w:div w:id="1076781333">
                              <w:marLeft w:val="0"/>
                              <w:marRight w:val="0"/>
                              <w:marTop w:val="0"/>
                              <w:marBottom w:val="0"/>
                              <w:divBdr>
                                <w:top w:val="none" w:sz="0" w:space="0" w:color="auto"/>
                                <w:left w:val="none" w:sz="0" w:space="0" w:color="auto"/>
                                <w:bottom w:val="none" w:sz="0" w:space="0" w:color="auto"/>
                                <w:right w:val="none" w:sz="0" w:space="0" w:color="auto"/>
                              </w:divBdr>
                              <w:divsChild>
                                <w:div w:id="1980457022">
                                  <w:marLeft w:val="-186"/>
                                  <w:marRight w:val="-186"/>
                                  <w:marTop w:val="0"/>
                                  <w:marBottom w:val="0"/>
                                  <w:divBdr>
                                    <w:top w:val="none" w:sz="0" w:space="0" w:color="auto"/>
                                    <w:left w:val="none" w:sz="0" w:space="0" w:color="auto"/>
                                    <w:bottom w:val="none" w:sz="0" w:space="0" w:color="auto"/>
                                    <w:right w:val="none" w:sz="0" w:space="0" w:color="auto"/>
                                  </w:divBdr>
                                  <w:divsChild>
                                    <w:div w:id="1636064819">
                                      <w:marLeft w:val="0"/>
                                      <w:marRight w:val="0"/>
                                      <w:marTop w:val="0"/>
                                      <w:marBottom w:val="0"/>
                                      <w:divBdr>
                                        <w:top w:val="none" w:sz="0" w:space="0" w:color="auto"/>
                                        <w:left w:val="none" w:sz="0" w:space="0" w:color="auto"/>
                                        <w:bottom w:val="none" w:sz="0" w:space="0" w:color="auto"/>
                                        <w:right w:val="none" w:sz="0" w:space="0" w:color="auto"/>
                                      </w:divBdr>
                                      <w:divsChild>
                                        <w:div w:id="20009605">
                                          <w:marLeft w:val="0"/>
                                          <w:marRight w:val="0"/>
                                          <w:marTop w:val="0"/>
                                          <w:marBottom w:val="0"/>
                                          <w:divBdr>
                                            <w:top w:val="none" w:sz="0" w:space="0" w:color="auto"/>
                                            <w:left w:val="none" w:sz="0" w:space="0" w:color="auto"/>
                                            <w:bottom w:val="none" w:sz="0" w:space="0" w:color="auto"/>
                                            <w:right w:val="none" w:sz="0" w:space="0" w:color="auto"/>
                                          </w:divBdr>
                                          <w:divsChild>
                                            <w:div w:id="580333318">
                                              <w:marLeft w:val="0"/>
                                              <w:marRight w:val="0"/>
                                              <w:marTop w:val="0"/>
                                              <w:marBottom w:val="0"/>
                                              <w:divBdr>
                                                <w:top w:val="none" w:sz="0" w:space="0" w:color="auto"/>
                                                <w:left w:val="none" w:sz="0" w:space="0" w:color="auto"/>
                                                <w:bottom w:val="none" w:sz="0" w:space="0" w:color="auto"/>
                                                <w:right w:val="none" w:sz="0" w:space="0" w:color="auto"/>
                                              </w:divBdr>
                                              <w:divsChild>
                                                <w:div w:id="1784375197">
                                                  <w:marLeft w:val="0"/>
                                                  <w:marRight w:val="0"/>
                                                  <w:marTop w:val="0"/>
                                                  <w:marBottom w:val="0"/>
                                                  <w:divBdr>
                                                    <w:top w:val="none" w:sz="0" w:space="0" w:color="auto"/>
                                                    <w:left w:val="none" w:sz="0" w:space="0" w:color="auto"/>
                                                    <w:bottom w:val="none" w:sz="0" w:space="0" w:color="auto"/>
                                                    <w:right w:val="none" w:sz="0" w:space="0" w:color="auto"/>
                                                  </w:divBdr>
                                                  <w:divsChild>
                                                    <w:div w:id="135830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45943611">
      <w:bodyDiv w:val="1"/>
      <w:marLeft w:val="0"/>
      <w:marRight w:val="0"/>
      <w:marTop w:val="0"/>
      <w:marBottom w:val="0"/>
      <w:divBdr>
        <w:top w:val="none" w:sz="0" w:space="0" w:color="auto"/>
        <w:left w:val="none" w:sz="0" w:space="0" w:color="auto"/>
        <w:bottom w:val="none" w:sz="0" w:space="0" w:color="auto"/>
        <w:right w:val="none" w:sz="0" w:space="0" w:color="auto"/>
      </w:divBdr>
    </w:div>
    <w:div w:id="1054041032">
      <w:bodyDiv w:val="1"/>
      <w:marLeft w:val="0"/>
      <w:marRight w:val="0"/>
      <w:marTop w:val="0"/>
      <w:marBottom w:val="0"/>
      <w:divBdr>
        <w:top w:val="none" w:sz="0" w:space="0" w:color="auto"/>
        <w:left w:val="none" w:sz="0" w:space="0" w:color="auto"/>
        <w:bottom w:val="none" w:sz="0" w:space="0" w:color="auto"/>
        <w:right w:val="none" w:sz="0" w:space="0" w:color="auto"/>
      </w:divBdr>
    </w:div>
    <w:div w:id="1107887512">
      <w:bodyDiv w:val="1"/>
      <w:marLeft w:val="0"/>
      <w:marRight w:val="0"/>
      <w:marTop w:val="0"/>
      <w:marBottom w:val="0"/>
      <w:divBdr>
        <w:top w:val="none" w:sz="0" w:space="0" w:color="auto"/>
        <w:left w:val="none" w:sz="0" w:space="0" w:color="auto"/>
        <w:bottom w:val="none" w:sz="0" w:space="0" w:color="auto"/>
        <w:right w:val="none" w:sz="0" w:space="0" w:color="auto"/>
      </w:divBdr>
      <w:divsChild>
        <w:div w:id="562061674">
          <w:marLeft w:val="504"/>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book/10.1002/9780470743386"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www.rstudio.com/products/rstudio/download3/" TargetMode="External"/><Relationship Id="rId12" Type="http://schemas.openxmlformats.org/officeDocument/2006/relationships/hyperlink" Target="https://www.ted.com/talks/ben_goldacre_battling_bad_science?language=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ran.us.r-project.org/" TargetMode="External"/><Relationship Id="rId11" Type="http://schemas.openxmlformats.org/officeDocument/2006/relationships/hyperlink" Target="https://www.ted.com/talks/ben_goldacre_battling_bad_science?language=e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0ED2AF-0EE3-44D6-A00B-277A28CA24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1385</Words>
  <Characters>7623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UMC St Radboud</Company>
  <LinksUpToDate>false</LinksUpToDate>
  <CharactersWithSpaces>8991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Z367191</dc:creator>
  <cp:lastModifiedBy>Z367191</cp:lastModifiedBy>
  <cp:revision>5</cp:revision>
  <dcterms:created xsi:type="dcterms:W3CDTF">2019-02-14T19:24:00Z</dcterms:created>
  <dcterms:modified xsi:type="dcterms:W3CDTF">2019-02-14T22:38:00Z</dcterms:modified>
</cp:coreProperties>
</file>