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b/>
          <w:bCs/>
          <w:color w:val="0B5394"/>
          <w:sz w:val="30"/>
          <w:szCs w:val="30"/>
        </w:rPr>
        <w:t xml:space="preserve">PROJET DEEP</w:t>
      </w:r>
    </w:p>
    <w:p>
      <w:pPr>
        <w:spacing w:after="60"/>
        <w:jc w:val="center"/>
      </w:pPr>
      <w:r>
        <w:rPr>
          <w:i/>
          <w:iCs/>
          <w:color w:val="555555"/>
          <w:sz w:val="22"/>
          <w:szCs w:val="22"/>
        </w:rPr>
        <w:t xml:space="preserve">Digital Embedded Electronics Project</w:t>
      </w:r>
    </w:p>
    <w:p>
      <w:pPr>
        <w:spacing w:after="500"/>
        <w:jc w:val="center"/>
      </w:pPr>
      <w:r>
        <w:rPr>
          <w:color w:val="888888"/>
          <w:sz w:val="20"/>
          <w:szCs w:val="20"/>
        </w:rPr>
        <w:t xml:space="preserve">Livraison finale</w:t>
      </w:r>
    </w:p>
    <w:p>
      <w:pPr>
        <w:pBdr>
          <w:top w:val="single" w:color="0B5394" w:sz="12" w:space="6"/>
          <w:bottom w:val="single" w:color="0B5394" w:sz="12" w:space="6"/>
        </w:pBdr>
        <w:spacing w:after="200" w:before="200"/>
        <w:jc w:val="center"/>
      </w:pPr>
      <w:r>
        <w:rPr>
          <w:b/>
          <w:bCs/>
          <w:color w:val="1A1A1A"/>
          <w:sz w:val="40"/>
          <w:szCs w:val="40"/>
        </w:rPr>
        <w:t xml:space="preserve">Bras robotique de tri automatique par couleur</w:t>
      </w:r>
    </w:p>
    <w:p>
      <w:pPr>
        <w:spacing w:after="900" w:before="120"/>
        <w:jc w:val="center"/>
      </w:pPr>
      <w:r>
        <w:rPr>
          <w:i/>
          <w:iCs/>
          <w:color w:val="555555"/>
          <w:sz w:val="22"/>
          <w:szCs w:val="22"/>
        </w:rPr>
        <w:t xml:space="preserve">Système mécatronique de détection et de tri RGB sur carte Nucleo STM32G431KB</w:t>
      </w:r>
    </w:p>
    <w:tbl>
      <w:tblPr>
        <w:tblW w:type="dxa" w:w="9638"/>
        <w:tblBorders>
          <w:top w:val="single" w:color="BBBBBB" w:sz="2"/>
          <w:left w:val="single" w:color="BBBBBB" w:sz="2"/>
          <w:bottom w:val="single" w:color="BBBBBB" w:sz="2"/>
          <w:right w:val="single" w:color="BBBBBB" w:sz="2"/>
          <w:insideH w:val="single" w:color="BBBBBB" w:sz="2"/>
          <w:insideV w:val="single" w:color="BBBBBB" w:sz="2"/>
        </w:tblBorders>
      </w:tblPr>
      <w:tblGrid>
        <w:gridCol w:w="2600"/>
        <w:gridCol w:w="7038"/>
      </w:tblGrid>
      <w:tr>
        <w:trPr>
          <w:tblHeader/>
        </w:trPr>
        <w:tc>
          <w:tcPr>
            <w:tcW w:type="dxa" w:w="2600"/>
            <w:shd w:fill="0B5394" w:val="clear"/>
            <w:tcMar>
              <w:top w:type="dxa" w:w="60"/>
              <w:left w:type="dxa" w:w="110"/>
              <w:bottom w:type="dxa" w:w="60"/>
              <w:right w:type="dxa" w:w="110"/>
            </w:tcMar>
            <w:vAlign w:val="center"/>
          </w:tcPr>
          <w:p>
            <w:pPr>
              <w:spacing w:after="0" w:line="250"/>
            </w:pPr>
            <w:r>
              <w:rPr>
                <w:b/>
                <w:bCs/>
                <w:color w:val="FFFFFF"/>
                <w:sz w:val="19"/>
                <w:szCs w:val="19"/>
              </w:rPr>
              <w:t xml:space="preserve">Information</w:t>
            </w:r>
          </w:p>
        </w:tc>
        <w:tc>
          <w:tcPr>
            <w:tcW w:type="dxa" w:w="7038"/>
            <w:shd w:fill="0B5394" w:val="clear"/>
            <w:tcMar>
              <w:top w:type="dxa" w:w="60"/>
              <w:left w:type="dxa" w:w="110"/>
              <w:bottom w:type="dxa" w:w="60"/>
              <w:right w:type="dxa" w:w="110"/>
            </w:tcMar>
            <w:vAlign w:val="center"/>
          </w:tcPr>
          <w:p>
            <w:pPr>
              <w:spacing w:after="0" w:line="250"/>
            </w:pPr>
            <w:r>
              <w:rPr>
                <w:b/>
                <w:bCs/>
                <w:color w:val="FFFFFF"/>
                <w:sz w:val="19"/>
                <w:szCs w:val="19"/>
              </w:rPr>
              <w:t xml:space="preserve">Détail</w:t>
            </w:r>
          </w:p>
        </w:tc>
      </w:tr>
      <w:tr>
        <w:tc>
          <w:tcPr>
            <w:tcW w:type="dxa" w:w="2600"/>
            <w:tcMar>
              <w:top w:type="dxa" w:w="60"/>
              <w:left w:type="dxa" w:w="110"/>
              <w:bottom w:type="dxa" w:w="60"/>
              <w:right w:type="dxa" w:w="110"/>
            </w:tcMar>
            <w:vAlign w:val="center"/>
          </w:tcPr>
          <w:p>
            <w:pPr>
              <w:spacing w:after="0" w:line="250"/>
            </w:pPr>
            <w:r>
              <w:rPr>
                <w:sz w:val="19"/>
                <w:szCs w:val="19"/>
              </w:rPr>
              <w:t xml:space="preserve">Nom du projet</w:t>
            </w:r>
          </w:p>
        </w:tc>
        <w:tc>
          <w:tcPr>
            <w:tcW w:type="dxa" w:w="7038"/>
            <w:tcMar>
              <w:top w:type="dxa" w:w="60"/>
              <w:left w:type="dxa" w:w="110"/>
              <w:bottom w:type="dxa" w:w="60"/>
              <w:right w:type="dxa" w:w="110"/>
            </w:tcMar>
            <w:vAlign w:val="center"/>
          </w:tcPr>
          <w:p>
            <w:pPr>
              <w:spacing w:after="0" w:line="250"/>
            </w:pPr>
            <w:r>
              <w:rPr>
                <w:sz w:val="19"/>
                <w:szCs w:val="19"/>
              </w:rPr>
              <w:t xml:space="preserve">Bras robotique de tri automatique par couleur</w:t>
            </w:r>
          </w:p>
        </w:tc>
      </w:tr>
      <w:tr>
        <w:tc>
          <w:tcPr>
            <w:tcW w:type="dxa" w:w="2600"/>
            <w:shd w:fill="F2F2F2" w:val="clear"/>
            <w:tcMar>
              <w:top w:type="dxa" w:w="60"/>
              <w:left w:type="dxa" w:w="110"/>
              <w:bottom w:type="dxa" w:w="60"/>
              <w:right w:type="dxa" w:w="110"/>
            </w:tcMar>
            <w:vAlign w:val="center"/>
          </w:tcPr>
          <w:p>
            <w:pPr>
              <w:spacing w:after="0" w:line="250"/>
            </w:pPr>
            <w:r>
              <w:rPr>
                <w:sz w:val="19"/>
                <w:szCs w:val="19"/>
              </w:rPr>
              <w:t xml:space="preserve">Étudiants</w:t>
            </w:r>
          </w:p>
        </w:tc>
        <w:tc>
          <w:tcPr>
            <w:tcW w:type="dxa" w:w="7038"/>
            <w:shd w:fill="F2F2F2" w:val="clear"/>
            <w:tcMar>
              <w:top w:type="dxa" w:w="60"/>
              <w:left w:type="dxa" w:w="110"/>
              <w:bottom w:type="dxa" w:w="60"/>
              <w:right w:type="dxa" w:w="110"/>
            </w:tcMar>
            <w:vAlign w:val="center"/>
          </w:tcPr>
          <w:p>
            <w:pPr>
              <w:spacing w:after="0" w:line="250"/>
            </w:pPr>
            <w:r>
              <w:rPr>
                <w:sz w:val="19"/>
                <w:szCs w:val="19"/>
              </w:rPr>
              <w:t xml:space="preserve">DEGUENON Fidel  —  DIALLO Seydou Idrissa</w:t>
            </w:r>
          </w:p>
        </w:tc>
      </w:tr>
      <w:tr>
        <w:tc>
          <w:tcPr>
            <w:tcW w:type="dxa" w:w="2600"/>
            <w:tcMar>
              <w:top w:type="dxa" w:w="60"/>
              <w:left w:type="dxa" w:w="110"/>
              <w:bottom w:type="dxa" w:w="60"/>
              <w:right w:type="dxa" w:w="110"/>
            </w:tcMar>
            <w:vAlign w:val="center"/>
          </w:tcPr>
          <w:p>
            <w:pPr>
              <w:spacing w:after="0" w:line="250"/>
            </w:pPr>
            <w:r>
              <w:rPr>
                <w:sz w:val="19"/>
                <w:szCs w:val="19"/>
              </w:rPr>
              <w:t xml:space="preserve">Encadrant</w:t>
            </w:r>
          </w:p>
        </w:tc>
        <w:tc>
          <w:tcPr>
            <w:tcW w:type="dxa" w:w="7038"/>
            <w:tcMar>
              <w:top w:type="dxa" w:w="60"/>
              <w:left w:type="dxa" w:w="110"/>
              <w:bottom w:type="dxa" w:w="60"/>
              <w:right w:type="dxa" w:w="110"/>
            </w:tcMar>
            <w:vAlign w:val="center"/>
          </w:tcPr>
          <w:p>
            <w:pPr>
              <w:spacing w:after="0" w:line="250"/>
            </w:pPr>
            <w:r>
              <w:rPr>
                <w:sz w:val="19"/>
                <w:szCs w:val="19"/>
              </w:rPr>
              <w:t xml:space="preserve">BOUVIER Thierry</w:t>
            </w:r>
          </w:p>
        </w:tc>
      </w:tr>
      <w:tr>
        <w:tc>
          <w:tcPr>
            <w:tcW w:type="dxa" w:w="2600"/>
            <w:shd w:fill="F2F2F2" w:val="clear"/>
            <w:tcMar>
              <w:top w:type="dxa" w:w="60"/>
              <w:left w:type="dxa" w:w="110"/>
              <w:bottom w:type="dxa" w:w="60"/>
              <w:right w:type="dxa" w:w="110"/>
            </w:tcMar>
            <w:vAlign w:val="center"/>
          </w:tcPr>
          <w:p>
            <w:pPr>
              <w:spacing w:after="0" w:line="250"/>
            </w:pPr>
            <w:r>
              <w:rPr>
                <w:sz w:val="19"/>
                <w:szCs w:val="19"/>
              </w:rPr>
              <w:t xml:space="preserve">Établissement</w:t>
            </w:r>
          </w:p>
        </w:tc>
        <w:tc>
          <w:tcPr>
            <w:tcW w:type="dxa" w:w="7038"/>
            <w:shd w:fill="F2F2F2" w:val="clear"/>
            <w:tcMar>
              <w:top w:type="dxa" w:w="60"/>
              <w:left w:type="dxa" w:w="110"/>
              <w:bottom w:type="dxa" w:w="60"/>
              <w:right w:type="dxa" w:w="110"/>
            </w:tcMar>
            <w:vAlign w:val="center"/>
          </w:tcPr>
          <w:p>
            <w:pPr>
              <w:spacing w:after="0" w:line="250"/>
            </w:pPr>
            <w:r>
              <w:rPr>
                <w:sz w:val="19"/>
                <w:szCs w:val="19"/>
              </w:rPr>
              <w:t xml:space="preserve">ESEO — Angers</w:t>
            </w:r>
          </w:p>
        </w:tc>
      </w:tr>
      <w:tr>
        <w:tc>
          <w:tcPr>
            <w:tcW w:type="dxa" w:w="2600"/>
            <w:tcMar>
              <w:top w:type="dxa" w:w="60"/>
              <w:left w:type="dxa" w:w="110"/>
              <w:bottom w:type="dxa" w:w="60"/>
              <w:right w:type="dxa" w:w="110"/>
            </w:tcMar>
            <w:vAlign w:val="center"/>
          </w:tcPr>
          <w:p>
            <w:pPr>
              <w:spacing w:after="0" w:line="250"/>
            </w:pPr>
            <w:r>
              <w:rPr>
                <w:sz w:val="19"/>
                <w:szCs w:val="19"/>
              </w:rPr>
              <w:t xml:space="preserve">Cible</w:t>
            </w:r>
          </w:p>
        </w:tc>
        <w:tc>
          <w:tcPr>
            <w:tcW w:type="dxa" w:w="7038"/>
            <w:tcMar>
              <w:top w:type="dxa" w:w="60"/>
              <w:left w:type="dxa" w:w="110"/>
              <w:bottom w:type="dxa" w:w="60"/>
              <w:right w:type="dxa" w:w="110"/>
            </w:tcMar>
            <w:vAlign w:val="center"/>
          </w:tcPr>
          <w:p>
            <w:pPr>
              <w:spacing w:after="0" w:line="250"/>
            </w:pPr>
            <w:r>
              <w:rPr>
                <w:sz w:val="19"/>
                <w:szCs w:val="19"/>
              </w:rPr>
              <w:t xml:space="preserve">Carte Nucleo STM32G431KB (DEEP Purple Complete Board)</w:t>
            </w:r>
          </w:p>
        </w:tc>
      </w:tr>
    </w:tbl>
    <w:p>
      <w:r>
        <w:br w:type="page"/>
      </w:r>
    </w:p>
    <w:p>
      <w:pPr>
        <w:pStyle w:val="Heading1"/>
      </w:pPr>
      <w:r>
        <w:t xml:space="preserve">Sommaire</w:t>
      </w:r>
    </w:p>
    <w:p>
      <w:pPr>
        <w:pBdr>
          <w:left w:val="single" w:color="F59E0B" w:sz="18" w:space="8"/>
        </w:pBdr>
        <w:spacing w:after="120" w:before="40" w:line="264"/>
        <w:ind w:left="120"/>
      </w:pPr>
      <w:r>
        <w:rPr>
          <w:i/>
          <w:iCs/>
          <w:color w:val="B45309"/>
          <w:sz w:val="19"/>
          <w:szCs w:val="19"/>
        </w:rPr>
        <w:t xml:space="preserve">Sous Word : clic droit sur le sommaire → « Mettre à jour les champs » (ou sélectionnez tout puis F9) pour afficher les titres et les numéros de page avant l’export en PDF.</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Introduction</w:t>
      </w:r>
    </w:p>
    <w:p>
      <w:pPr>
        <w:spacing w:after="120" w:before="0" w:line="276"/>
      </w:pPr>
      <w:r>
        <w:t xml:space="preserve">Ce projet a pour objectif la conception et la réalisation d’un système mécatronique autonome capable d’identifier la couleur d’un objet (rouge, vert ou bleu) et d’assurer son tri automatique. Le système repose sur un bras robotique articulé, actionné par cinq servomoteurs, qui manipule et déplace les objets vers des zones de tri dédiées.</w:t>
      </w:r>
    </w:p>
    <w:p>
      <w:pPr>
        <w:spacing w:after="120" w:before="0" w:line="276"/>
      </w:pPr>
      <w:r>
        <w:t xml:space="preserve">L’identification de la couleur est effectuée à l’aide d’un capteur APDS-9960, tandis que l’ensemble du processus est piloté par un microcontrôleur STM32G431KB assurant la coordination entre la détection, la prise et le dépôt de l’objet. Une interface homme-machine, implémentée sur un écran TFT ILI9341, assure le suivi en temps réel du fonctionnement (état courant, distance de l’objet, composantes RGB mesurées et couleur détectée).</w:t>
      </w:r>
    </w:p>
    <w:p>
      <w:pPr>
        <w:spacing w:after="120" w:before="0" w:line="276"/>
      </w:pPr>
      <w:r>
        <w:t xml:space="preserve">Ce rapport présente successivement le cahier des charges, le manuel d’utilisation, l’affectation des ports, l’architecture logicielle et la machine à états, les tests réalisés, le suivi du projet ainsi que l’analyse critique du travail. Les compléments retenus sont détaillés en annexe.</w:t>
      </w:r>
    </w:p>
    <w:p>
      <w:pPr>
        <w:pStyle w:val="Heading1"/>
      </w:pPr>
      <w:r>
        <w:t xml:space="preserve">1. Compléments choisis</w:t>
      </w:r>
    </w:p>
    <w:p>
      <w:pPr>
        <w:spacing w:after="120" w:before="0" w:line="276"/>
      </w:pPr>
      <w:r>
        <w:t xml:space="preserve">Afin de valoriser le travail réalisé et de couvrir les six points de compléments associés à la note de projet, l’équipe a retenu les compléments suivants. Le complément B (design de PCB) est obligatoire ; les autres ont été choisis pour leur pertinence vis-à-vis d’un système mécatronique embarqué.</w:t>
      </w:r>
    </w:p>
    <w:tbl>
      <w:tblPr>
        <w:tblW w:type="dxa" w:w="9638"/>
        <w:tblBorders>
          <w:top w:val="single" w:color="BBBBBB" w:sz="2"/>
          <w:left w:val="single" w:color="BBBBBB" w:sz="2"/>
          <w:bottom w:val="single" w:color="BBBBBB" w:sz="2"/>
          <w:right w:val="single" w:color="BBBBBB" w:sz="2"/>
          <w:insideH w:val="single" w:color="BBBBBB" w:sz="2"/>
          <w:insideV w:val="single" w:color="BBBBBB" w:sz="2"/>
        </w:tblBorders>
      </w:tblPr>
      <w:tblGrid>
        <w:gridCol w:w="1300"/>
        <w:gridCol w:w="5938"/>
        <w:gridCol w:w="1300"/>
        <w:gridCol w:w="1100"/>
      </w:tblGrid>
      <w:tr>
        <w:trPr>
          <w:tblHeader/>
        </w:trPr>
        <w:tc>
          <w:tcPr>
            <w:tcW w:type="dxa" w:w="1300"/>
            <w:shd w:fill="0B5394" w:val="clear"/>
            <w:tcMar>
              <w:top w:type="dxa" w:w="60"/>
              <w:left w:type="dxa" w:w="110"/>
              <w:bottom w:type="dxa" w:w="60"/>
              <w:right w:type="dxa" w:w="110"/>
            </w:tcMar>
            <w:vAlign w:val="center"/>
          </w:tcPr>
          <w:p>
            <w:pPr>
              <w:spacing w:after="0" w:line="250"/>
            </w:pPr>
            <w:r>
              <w:rPr>
                <w:b/>
                <w:bCs/>
                <w:color w:val="FFFFFF"/>
                <w:sz w:val="19"/>
                <w:szCs w:val="19"/>
              </w:rPr>
              <w:t xml:space="preserve">Code</w:t>
            </w:r>
          </w:p>
        </w:tc>
        <w:tc>
          <w:tcPr>
            <w:tcW w:type="dxa" w:w="5938"/>
            <w:shd w:fill="0B5394" w:val="clear"/>
            <w:tcMar>
              <w:top w:type="dxa" w:w="60"/>
              <w:left w:type="dxa" w:w="110"/>
              <w:bottom w:type="dxa" w:w="60"/>
              <w:right w:type="dxa" w:w="110"/>
            </w:tcMar>
            <w:vAlign w:val="center"/>
          </w:tcPr>
          <w:p>
            <w:pPr>
              <w:spacing w:after="0" w:line="250"/>
            </w:pPr>
            <w:r>
              <w:rPr>
                <w:b/>
                <w:bCs/>
                <w:color w:val="FFFFFF"/>
                <w:sz w:val="19"/>
                <w:szCs w:val="19"/>
              </w:rPr>
              <w:t xml:space="preserve">Complément retenu</w:t>
            </w:r>
          </w:p>
        </w:tc>
        <w:tc>
          <w:tcPr>
            <w:tcW w:type="dxa" w:w="1300"/>
            <w:shd w:fill="0B5394" w:val="clear"/>
            <w:tcMar>
              <w:top w:type="dxa" w:w="60"/>
              <w:left w:type="dxa" w:w="110"/>
              <w:bottom w:type="dxa" w:w="60"/>
              <w:right w:type="dxa" w:w="110"/>
            </w:tcMar>
            <w:vAlign w:val="center"/>
          </w:tcPr>
          <w:p>
            <w:pPr>
              <w:spacing w:after="0" w:line="250"/>
            </w:pPr>
            <w:r>
              <w:rPr>
                <w:b/>
                <w:bCs/>
                <w:color w:val="FFFFFF"/>
                <w:sz w:val="19"/>
                <w:szCs w:val="19"/>
              </w:rPr>
              <w:t xml:space="preserve">Points</w:t>
            </w:r>
          </w:p>
        </w:tc>
      </w:tr>
      <w:tr>
        <w:tc>
          <w:tcPr>
            <w:tcW w:type="dxa" w:w="1300"/>
            <w:tcMar>
              <w:top w:type="dxa" w:w="60"/>
              <w:left w:type="dxa" w:w="110"/>
              <w:bottom w:type="dxa" w:w="60"/>
              <w:right w:type="dxa" w:w="110"/>
            </w:tcMar>
            <w:vAlign w:val="center"/>
          </w:tcPr>
          <w:p>
            <w:pPr>
              <w:spacing w:after="0" w:line="250"/>
            </w:pPr>
            <w:r>
              <w:rPr>
                <w:sz w:val="19"/>
                <w:szCs w:val="19"/>
              </w:rPr>
              <w:t xml:space="preserve">B</w:t>
            </w:r>
          </w:p>
        </w:tc>
        <w:tc>
          <w:tcPr>
            <w:tcW w:type="dxa" w:w="5938"/>
            <w:tcMar>
              <w:top w:type="dxa" w:w="60"/>
              <w:left w:type="dxa" w:w="110"/>
              <w:bottom w:type="dxa" w:w="60"/>
              <w:right w:type="dxa" w:w="110"/>
            </w:tcMar>
            <w:vAlign w:val="center"/>
          </w:tcPr>
          <w:p>
            <w:pPr>
              <w:spacing w:after="0" w:line="250"/>
            </w:pPr>
            <w:r>
              <w:rPr>
                <w:sz w:val="19"/>
                <w:szCs w:val="19"/>
              </w:rPr>
              <w:t xml:space="preserve">Routage de PCB avec Nucleo (carte d’interface / shield)</w:t>
            </w:r>
          </w:p>
        </w:tc>
        <w:tc>
          <w:tcPr>
            <w:tcW w:type="dxa" w:w="1300"/>
            <w:tcMar>
              <w:top w:type="dxa" w:w="60"/>
              <w:left w:type="dxa" w:w="110"/>
              <w:bottom w:type="dxa" w:w="60"/>
              <w:right w:type="dxa" w:w="110"/>
            </w:tcMar>
            <w:vAlign w:val="center"/>
          </w:tcPr>
          <w:p>
            <w:pPr>
              <w:spacing w:after="0" w:line="250"/>
            </w:pPr>
            <w:r>
              <w:rPr>
                <w:sz w:val="19"/>
                <w:szCs w:val="19"/>
              </w:rPr>
              <w:t xml:space="preserve">3</w:t>
            </w:r>
          </w:p>
        </w:tc>
      </w:tr>
      <w:tr>
        <w:tc>
          <w:tcPr>
            <w:tcW w:type="dxa" w:w="1300"/>
            <w:shd w:fill="F2F2F2" w:val="clear"/>
            <w:tcMar>
              <w:top w:type="dxa" w:w="60"/>
              <w:left w:type="dxa" w:w="110"/>
              <w:bottom w:type="dxa" w:w="60"/>
              <w:right w:type="dxa" w:w="110"/>
            </w:tcMar>
            <w:vAlign w:val="center"/>
          </w:tcPr>
          <w:p>
            <w:pPr>
              <w:spacing w:after="0" w:line="250"/>
            </w:pPr>
            <w:r>
              <w:rPr>
                <w:sz w:val="19"/>
                <w:szCs w:val="19"/>
              </w:rPr>
              <w:t xml:space="preserve">E</w:t>
            </w:r>
          </w:p>
        </w:tc>
        <w:tc>
          <w:tcPr>
            <w:tcW w:type="dxa" w:w="5938"/>
            <w:shd w:fill="F2F2F2" w:val="clear"/>
            <w:tcMar>
              <w:top w:type="dxa" w:w="60"/>
              <w:left w:type="dxa" w:w="110"/>
              <w:bottom w:type="dxa" w:w="60"/>
              <w:right w:type="dxa" w:w="110"/>
            </w:tcMar>
            <w:vAlign w:val="center"/>
          </w:tcPr>
          <w:p>
            <w:pPr>
              <w:spacing w:after="0" w:line="250"/>
            </w:pPr>
            <w:r>
              <w:rPr>
                <w:sz w:val="19"/>
                <w:szCs w:val="19"/>
              </w:rPr>
              <w:t xml:space="preserve">Mesure de consommation et d’énergie selon scénarios</w:t>
            </w:r>
          </w:p>
        </w:tc>
        <w:tc>
          <w:tcPr>
            <w:tcW w:type="dxa" w:w="1300"/>
            <w:shd w:fill="F2F2F2" w:val="clear"/>
            <w:tcMar>
              <w:top w:type="dxa" w:w="60"/>
              <w:left w:type="dxa" w:w="110"/>
              <w:bottom w:type="dxa" w:w="60"/>
              <w:right w:type="dxa" w:w="110"/>
            </w:tcMar>
            <w:vAlign w:val="center"/>
          </w:tcPr>
          <w:p>
            <w:pPr>
              <w:spacing w:after="0" w:line="250"/>
            </w:pPr>
            <w:r>
              <w:rPr>
                <w:sz w:val="19"/>
                <w:szCs w:val="19"/>
              </w:rPr>
              <w:t xml:space="preserve">2</w:t>
            </w:r>
          </w:p>
        </w:tc>
      </w:tr>
      <w:tr>
        <w:tc>
          <w:tcPr>
            <w:tcW w:type="dxa" w:w="1300"/>
            <w:tcMar>
              <w:top w:type="dxa" w:w="60"/>
              <w:left w:type="dxa" w:w="110"/>
              <w:bottom w:type="dxa" w:w="60"/>
              <w:right w:type="dxa" w:w="110"/>
            </w:tcMar>
            <w:vAlign w:val="center"/>
          </w:tcPr>
          <w:p>
            <w:pPr>
              <w:spacing w:after="0" w:line="250"/>
            </w:pPr>
            <w:r>
              <w:rPr>
                <w:sz w:val="19"/>
                <w:szCs w:val="19"/>
              </w:rPr>
              <w:t xml:space="preserve">G</w:t>
            </w:r>
          </w:p>
        </w:tc>
        <w:tc>
          <w:tcPr>
            <w:tcW w:type="dxa" w:w="5938"/>
            <w:tcMar>
              <w:top w:type="dxa" w:w="60"/>
              <w:left w:type="dxa" w:w="110"/>
              <w:bottom w:type="dxa" w:w="60"/>
              <w:right w:type="dxa" w:w="110"/>
            </w:tcMar>
            <w:vAlign w:val="center"/>
          </w:tcPr>
          <w:p>
            <w:pPr>
              <w:spacing w:after="0" w:line="250"/>
            </w:pPr>
            <w:r>
              <w:rPr>
                <w:sz w:val="19"/>
                <w:szCs w:val="19"/>
              </w:rPr>
              <w:t xml:space="preserve">Gestion de version du code source (Git)</w:t>
            </w:r>
          </w:p>
        </w:tc>
        <w:tc>
          <w:tcPr>
            <w:tcW w:type="dxa" w:w="1300"/>
            <w:tcMar>
              <w:top w:type="dxa" w:w="60"/>
              <w:left w:type="dxa" w:w="110"/>
              <w:bottom w:type="dxa" w:w="60"/>
              <w:right w:type="dxa" w:w="110"/>
            </w:tcMar>
            <w:vAlign w:val="center"/>
          </w:tcPr>
          <w:p>
            <w:pPr>
              <w:spacing w:after="0" w:line="250"/>
            </w:pPr>
            <w:r>
              <w:rPr>
                <w:sz w:val="19"/>
                <w:szCs w:val="19"/>
              </w:rPr>
              <w:t xml:space="preserve">1</w:t>
            </w:r>
          </w:p>
        </w:tc>
      </w:tr>
      <w:tr>
        <w:tc>
          <w:tcPr>
            <w:tcW w:type="dxa" w:w="1300"/>
            <w:shd w:fill="F2F2F2" w:val="clear"/>
            <w:tcMar>
              <w:top w:type="dxa" w:w="60"/>
              <w:left w:type="dxa" w:w="110"/>
              <w:bottom w:type="dxa" w:w="60"/>
              <w:right w:type="dxa" w:w="110"/>
            </w:tcMar>
            <w:vAlign w:val="center"/>
          </w:tcPr>
          <w:p>
            <w:pPr>
              <w:spacing w:after="0" w:line="250"/>
            </w:pPr>
            <w:r>
              <w:rPr>
                <w:sz w:val="19"/>
                <w:szCs w:val="19"/>
              </w:rPr>
              <w:t xml:space="preserve">I</w:t>
            </w:r>
          </w:p>
        </w:tc>
        <w:tc>
          <w:tcPr>
            <w:tcW w:type="dxa" w:w="5938"/>
            <w:shd w:fill="F2F2F2" w:val="clear"/>
            <w:tcMar>
              <w:top w:type="dxa" w:w="60"/>
              <w:left w:type="dxa" w:w="110"/>
              <w:bottom w:type="dxa" w:w="60"/>
              <w:right w:type="dxa" w:w="110"/>
            </w:tcMar>
            <w:vAlign w:val="center"/>
          </w:tcPr>
          <w:p>
            <w:pPr>
              <w:spacing w:after="0" w:line="250"/>
            </w:pPr>
            <w:r>
              <w:rPr>
                <w:sz w:val="19"/>
                <w:szCs w:val="19"/>
              </w:rPr>
              <w:t xml:space="preserve">Impact environnemental (analyse du cycle de vie)</w:t>
            </w:r>
          </w:p>
        </w:tc>
        <w:tc>
          <w:tcPr>
            <w:tcW w:type="dxa" w:w="1300"/>
            <w:shd w:fill="F2F2F2" w:val="clear"/>
            <w:tcMar>
              <w:top w:type="dxa" w:w="60"/>
              <w:left w:type="dxa" w:w="110"/>
              <w:bottom w:type="dxa" w:w="60"/>
              <w:right w:type="dxa" w:w="110"/>
            </w:tcMar>
            <w:vAlign w:val="center"/>
          </w:tcPr>
          <w:p>
            <w:pPr>
              <w:spacing w:after="0" w:line="250"/>
            </w:pPr>
            <w:r>
              <w:rPr>
                <w:sz w:val="19"/>
                <w:szCs w:val="19"/>
              </w:rPr>
              <w:t xml:space="preserve">3</w:t>
            </w:r>
          </w:p>
        </w:tc>
      </w:tr>
      <w:tr>
        <w:tc>
          <w:tcPr>
            <w:tcW w:type="dxa" w:w="1300"/>
            <w:tcMar>
              <w:top w:type="dxa" w:w="60"/>
              <w:left w:type="dxa" w:w="110"/>
              <w:bottom w:type="dxa" w:w="60"/>
              <w:right w:type="dxa" w:w="110"/>
            </w:tcMar>
            <w:vAlign w:val="center"/>
          </w:tcPr>
          <w:p>
            <w:pPr>
              <w:spacing w:after="0" w:line="250"/>
            </w:pPr>
            <w:r>
              <w:rPr>
                <w:sz w:val="19"/>
                <w:szCs w:val="19"/>
              </w:rPr>
              <w:t xml:space="preserve">T</w:t>
            </w:r>
          </w:p>
        </w:tc>
        <w:tc>
          <w:tcPr>
            <w:tcW w:type="dxa" w:w="5938"/>
            <w:tcMar>
              <w:top w:type="dxa" w:w="60"/>
              <w:left w:type="dxa" w:w="110"/>
              <w:bottom w:type="dxa" w:w="60"/>
              <w:right w:type="dxa" w:w="110"/>
            </w:tcMar>
            <w:vAlign w:val="center"/>
          </w:tcPr>
          <w:p>
            <w:pPr>
              <w:spacing w:after="0" w:line="250"/>
            </w:pPr>
            <w:r>
              <w:rPr>
                <w:sz w:val="19"/>
                <w:szCs w:val="19"/>
              </w:rPr>
              <w:t xml:space="preserve">Jeu de tests pour valider une fonctionnalité</w:t>
            </w:r>
          </w:p>
        </w:tc>
        <w:tc>
          <w:tcPr>
            <w:tcW w:type="dxa" w:w="1300"/>
            <w:tcMar>
              <w:top w:type="dxa" w:w="60"/>
              <w:left w:type="dxa" w:w="110"/>
              <w:bottom w:type="dxa" w:w="60"/>
              <w:right w:type="dxa" w:w="110"/>
            </w:tcMar>
            <w:vAlign w:val="center"/>
          </w:tcPr>
          <w:p>
            <w:pPr>
              <w:spacing w:after="0" w:line="250"/>
            </w:pPr>
            <w:r>
              <w:rPr>
                <w:sz w:val="19"/>
                <w:szCs w:val="19"/>
              </w:rPr>
              <w:t xml:space="preserve">1</w:t>
            </w:r>
          </w:p>
        </w:tc>
      </w:tr>
      <w:tr>
        <w:tc>
          <w:tcPr>
            <w:tcW w:type="dxa" w:w="1300"/>
            <w:shd w:fill="F2F2F2" w:val="clear"/>
            <w:tcMar>
              <w:top w:type="dxa" w:w="60"/>
              <w:left w:type="dxa" w:w="110"/>
              <w:bottom w:type="dxa" w:w="60"/>
              <w:right w:type="dxa" w:w="110"/>
            </w:tcMar>
            <w:vAlign w:val="center"/>
          </w:tcPr>
          <w:p>
            <w:pPr>
              <w:spacing w:after="0" w:line="250"/>
            </w:pPr>
            <w:r>
              <w:rPr>
                <w:sz w:val="19"/>
                <w:szCs w:val="19"/>
              </w:rPr>
              <w:t xml:space="preserve"/>
            </w:r>
          </w:p>
        </w:tc>
        <w:tc>
          <w:tcPr>
            <w:tcW w:type="dxa" w:w="5938"/>
            <w:shd w:fill="F2F2F2" w:val="clear"/>
            <w:tcMar>
              <w:top w:type="dxa" w:w="60"/>
              <w:left w:type="dxa" w:w="110"/>
              <w:bottom w:type="dxa" w:w="60"/>
              <w:right w:type="dxa" w:w="110"/>
            </w:tcMar>
            <w:vAlign w:val="center"/>
          </w:tcPr>
          <w:p>
            <w:pPr>
              <w:spacing w:after="0" w:line="250"/>
            </w:pPr>
            <w:r>
              <w:rPr>
                <w:sz w:val="19"/>
                <w:szCs w:val="19"/>
              </w:rPr>
              <w:t xml:space="preserve">Total de points ciblés (6 retenus sur la note)</w:t>
            </w:r>
          </w:p>
        </w:tc>
        <w:tc>
          <w:tcPr>
            <w:tcW w:type="dxa" w:w="1300"/>
            <w:shd w:fill="F2F2F2" w:val="clear"/>
            <w:tcMar>
              <w:top w:type="dxa" w:w="60"/>
              <w:left w:type="dxa" w:w="110"/>
              <w:bottom w:type="dxa" w:w="60"/>
              <w:right w:type="dxa" w:w="110"/>
            </w:tcMar>
            <w:vAlign w:val="center"/>
          </w:tcPr>
          <w:p>
            <w:pPr>
              <w:spacing w:after="0" w:line="250"/>
            </w:pPr>
            <w:r>
              <w:rPr>
                <w:sz w:val="19"/>
                <w:szCs w:val="19"/>
              </w:rPr>
              <w:t xml:space="preserve">10</w:t>
            </w:r>
          </w:p>
        </w:tc>
      </w:tr>
    </w:tbl>
    <w:p>
      <w:pPr>
        <w:pBdr>
          <w:left w:val="single" w:color="F59E0B" w:sz="18" w:space="8"/>
        </w:pBdr>
        <w:spacing w:after="120" w:before="40" w:line="264"/>
        <w:ind w:left="120"/>
      </w:pPr>
      <w:r>
        <w:rPr>
          <w:i/>
          <w:iCs/>
          <w:color w:val="B45309"/>
          <w:sz w:val="19"/>
          <w:szCs w:val="19"/>
        </w:rPr>
        <w:t xml:space="preserve">À adapter selon le travail réellement finalisé avant la remise : ne conservez que les compléments dont l’annexe correspondante est complétée. Les barèmes indiqués sont les valeurs maximales de la trame.</w:t>
      </w:r>
    </w:p>
    <w:p>
      <w:pPr>
        <w:spacing w:after="120" w:before="0" w:line="276"/>
      </w:pPr>
      <w:r>
        <w:rPr>
          <w:b/>
          <w:bCs/>
        </w:rPr>
        <w:t xml:space="preserve">Brève introduction aux compléments. </w:t>
      </w:r>
      <w:r>
        <w:t xml:space="preserve">Le complément B décrit la conception d’une carte d’interface fiabilisant la connectique des servomoteurs et la séparation des alimentations. Le complément E analyse la consommation du système en régimes statique et dynamique. Le complément G assure la traçabilité du code via un dépôt Git distant. Le complément I propose un inventaire de cycle de vie et des pistes d’écoconception. Enfin, le complément T décrit un jeu de tests de validation des butées des servomoteurs.</w:t>
      </w:r>
    </w:p>
    <w:p>
      <w:pPr>
        <w:pStyle w:val="Heading1"/>
      </w:pPr>
      <w:r>
        <w:t xml:space="preserve">2. Remise du matériel et réutilisation des composants</w:t>
      </w:r>
    </w:p>
    <w:p>
      <w:pPr>
        <w:spacing w:after="120" w:before="0" w:line="276"/>
      </w:pPr>
      <w:r>
        <w:rPr>
          <w:i/>
          <w:iCs/>
        </w:rPr>
        <w:t xml:space="preserve">La récupération des matériels prêtés est essentielle au maintien de l’activité pratique et à la réutilisation des cibles fournies par STMicroelectronics. L’équipe coche ci-dessous la situation applicable.</w:t>
      </w:r>
    </w:p>
    <w:tbl>
      <w:tblPr>
        <w:tblW w:type="dxa" w:w="9638"/>
        <w:tblBorders>
          <w:top w:val="single" w:color="BBBBBB" w:sz="2"/>
          <w:left w:val="single" w:color="BBBBBB" w:sz="2"/>
          <w:bottom w:val="single" w:color="BBBBBB" w:sz="2"/>
          <w:right w:val="single" w:color="BBBBBB" w:sz="2"/>
          <w:insideH w:val="single" w:color="BBBBBB" w:sz="2"/>
          <w:insideV w:val="single" w:color="BBBBBB" w:sz="2"/>
        </w:tblBorders>
      </w:tblPr>
      <w:tblGrid>
        <w:gridCol w:w="6738"/>
        <w:gridCol w:w="2900"/>
      </w:tblGrid>
      <w:tr>
        <w:trPr>
          <w:tblHeader/>
        </w:trPr>
        <w:tc>
          <w:tcPr>
            <w:tcW w:type="dxa" w:w="6738"/>
            <w:shd w:fill="0B5394" w:val="clear"/>
            <w:tcMar>
              <w:top w:type="dxa" w:w="60"/>
              <w:left w:type="dxa" w:w="110"/>
              <w:bottom w:type="dxa" w:w="60"/>
              <w:right w:type="dxa" w:w="110"/>
            </w:tcMar>
            <w:vAlign w:val="center"/>
          </w:tcPr>
          <w:p>
            <w:pPr>
              <w:spacing w:after="0" w:line="250"/>
            </w:pPr>
            <w:r>
              <w:rPr>
                <w:b/>
                <w:bCs/>
                <w:color w:val="FFFFFF"/>
                <w:sz w:val="19"/>
                <w:szCs w:val="19"/>
              </w:rPr>
              <w:t xml:space="preserve">Élément</w:t>
            </w:r>
          </w:p>
        </w:tc>
        <w:tc>
          <w:tcPr>
            <w:tcW w:type="dxa" w:w="2900"/>
            <w:shd w:fill="0B5394" w:val="clear"/>
            <w:tcMar>
              <w:top w:type="dxa" w:w="60"/>
              <w:left w:type="dxa" w:w="110"/>
              <w:bottom w:type="dxa" w:w="60"/>
              <w:right w:type="dxa" w:w="110"/>
            </w:tcMar>
            <w:vAlign w:val="center"/>
          </w:tcPr>
          <w:p>
            <w:pPr>
              <w:spacing w:after="0" w:line="250"/>
            </w:pPr>
            <w:r>
              <w:rPr>
                <w:b/>
                <w:bCs/>
                <w:color w:val="FFFFFF"/>
                <w:sz w:val="19"/>
                <w:szCs w:val="19"/>
              </w:rPr>
              <w:t xml:space="preserve">État / Engagement</w:t>
            </w:r>
          </w:p>
        </w:tc>
      </w:tr>
      <w:tr>
        <w:tc>
          <w:tcPr>
            <w:tcW w:type="dxa" w:w="6738"/>
            <w:tcMar>
              <w:top w:type="dxa" w:w="60"/>
              <w:left w:type="dxa" w:w="110"/>
              <w:bottom w:type="dxa" w:w="60"/>
              <w:right w:type="dxa" w:w="110"/>
            </w:tcMar>
            <w:vAlign w:val="center"/>
          </w:tcPr>
          <w:p>
            <w:pPr>
              <w:spacing w:after="0" w:line="250"/>
            </w:pPr>
            <w:r>
              <w:rPr>
                <w:sz w:val="19"/>
                <w:szCs w:val="19"/>
              </w:rPr>
              <w:t xml:space="preserve">Numéro de la carte Nucleo</w:t>
            </w:r>
          </w:p>
        </w:tc>
        <w:tc>
          <w:tcPr>
            <w:tcW w:type="dxa" w:w="2900"/>
            <w:tcMar>
              <w:top w:type="dxa" w:w="60"/>
              <w:left w:type="dxa" w:w="110"/>
              <w:bottom w:type="dxa" w:w="60"/>
              <w:right w:type="dxa" w:w="110"/>
            </w:tcMar>
            <w:vAlign w:val="center"/>
          </w:tcPr>
          <w:p>
            <w:pPr>
              <w:spacing w:after="0" w:line="250"/>
            </w:pPr>
            <w:r>
              <w:rPr>
                <w:sz w:val="19"/>
                <w:szCs w:val="19"/>
              </w:rPr>
              <w:t xml:space="preserve">______</w:t>
            </w:r>
          </w:p>
        </w:tc>
      </w:tr>
      <w:tr>
        <w:tc>
          <w:tcPr>
            <w:tcW w:type="dxa" w:w="6738"/>
            <w:shd w:fill="F2F2F2" w:val="clear"/>
            <w:tcMar>
              <w:top w:type="dxa" w:w="60"/>
              <w:left w:type="dxa" w:w="110"/>
              <w:bottom w:type="dxa" w:w="60"/>
              <w:right w:type="dxa" w:w="110"/>
            </w:tcMar>
            <w:vAlign w:val="center"/>
          </w:tcPr>
          <w:p>
            <w:pPr>
              <w:spacing w:after="0" w:line="250"/>
            </w:pPr>
            <w:r>
              <w:rPr>
                <w:sz w:val="19"/>
                <w:szCs w:val="19"/>
              </w:rPr>
              <w:t xml:space="preserve">Restitution des périphériques, de la carte Nucleo, du câble USB et de l’ensemble du matériel prêté</w:t>
            </w:r>
          </w:p>
        </w:tc>
        <w:tc>
          <w:tcPr>
            <w:tcW w:type="dxa" w:w="2900"/>
            <w:shd w:fill="F2F2F2" w:val="clear"/>
            <w:tcMar>
              <w:top w:type="dxa" w:w="60"/>
              <w:left w:type="dxa" w:w="110"/>
              <w:bottom w:type="dxa" w:w="60"/>
              <w:right w:type="dxa" w:w="110"/>
            </w:tcMar>
            <w:vAlign w:val="center"/>
          </w:tcPr>
          <w:p>
            <w:pPr>
              <w:spacing w:after="0" w:line="250"/>
            </w:pPr>
            <w:r>
              <w:rPr>
                <w:sz w:val="19"/>
                <w:szCs w:val="19"/>
              </w:rPr>
              <w:t xml:space="preserve">☐ Déjà rendu</w:t>
            </w:r>
          </w:p>
        </w:tc>
      </w:tr>
      <w:tr>
        <w:tc>
          <w:tcPr>
            <w:tcW w:type="dxa" w:w="6738"/>
            <w:tcMar>
              <w:top w:type="dxa" w:w="60"/>
              <w:left w:type="dxa" w:w="110"/>
              <w:bottom w:type="dxa" w:w="60"/>
              <w:right w:type="dxa" w:w="110"/>
            </w:tcMar>
            <w:vAlign w:val="center"/>
          </w:tcPr>
          <w:p>
            <w:pPr>
              <w:spacing w:after="0" w:line="250"/>
            </w:pPr>
            <w:r>
              <w:rPr>
                <w:sz w:val="19"/>
                <w:szCs w:val="19"/>
              </w:rPr>
              <w:t xml:space="preserve"/>
            </w:r>
          </w:p>
        </w:tc>
        <w:tc>
          <w:tcPr>
            <w:tcW w:type="dxa" w:w="2900"/>
            <w:tcMar>
              <w:top w:type="dxa" w:w="60"/>
              <w:left w:type="dxa" w:w="110"/>
              <w:bottom w:type="dxa" w:w="60"/>
              <w:right w:type="dxa" w:w="110"/>
            </w:tcMar>
            <w:vAlign w:val="center"/>
          </w:tcPr>
          <w:p>
            <w:pPr>
              <w:spacing w:after="0" w:line="250"/>
            </w:pPr>
            <w:r>
              <w:rPr>
                <w:sz w:val="19"/>
                <w:szCs w:val="19"/>
              </w:rPr>
              <w:t xml:space="preserve">☐ Sera rendu sous 10 jours</w:t>
            </w:r>
          </w:p>
        </w:tc>
      </w:tr>
      <w:tr>
        <w:tc>
          <w:tcPr>
            <w:tcW w:type="dxa" w:w="6738"/>
            <w:shd w:fill="F2F2F2" w:val="clear"/>
            <w:tcMar>
              <w:top w:type="dxa" w:w="60"/>
              <w:left w:type="dxa" w:w="110"/>
              <w:bottom w:type="dxa" w:w="60"/>
              <w:right w:type="dxa" w:w="110"/>
            </w:tcMar>
            <w:vAlign w:val="center"/>
          </w:tcPr>
          <w:p>
            <w:pPr>
              <w:spacing w:after="0" w:line="250"/>
            </w:pPr>
            <w:r>
              <w:rPr>
                <w:sz w:val="19"/>
                <w:szCs w:val="19"/>
              </w:rPr>
              <w:t xml:space="preserve"/>
            </w:r>
          </w:p>
        </w:tc>
        <w:tc>
          <w:tcPr>
            <w:tcW w:type="dxa" w:w="2900"/>
            <w:shd w:fill="F2F2F2" w:val="clear"/>
            <w:tcMar>
              <w:top w:type="dxa" w:w="60"/>
              <w:left w:type="dxa" w:w="110"/>
              <w:bottom w:type="dxa" w:w="60"/>
              <w:right w:type="dxa" w:w="110"/>
            </w:tcMar>
            <w:vAlign w:val="center"/>
          </w:tcPr>
          <w:p>
            <w:pPr>
              <w:spacing w:after="0" w:line="250"/>
            </w:pPr>
            <w:r>
              <w:rPr>
                <w:sz w:val="19"/>
                <w:szCs w:val="19"/>
              </w:rPr>
              <w:t xml:space="preserve">☐ Remise lors d’une JPO / forum  —  Date : __/__/20__</w:t>
            </w:r>
          </w:p>
        </w:tc>
      </w:tr>
    </w:tbl>
    <w:p>
      <w:pPr>
        <w:pBdr>
          <w:left w:val="single" w:color="F59E0B" w:sz="18" w:space="8"/>
        </w:pBdr>
        <w:spacing w:after="120" w:before="40" w:line="264"/>
        <w:ind w:left="120"/>
      </w:pPr>
      <w:r>
        <w:rPr>
          <w:i/>
          <w:iCs/>
          <w:color w:val="B45309"/>
          <w:sz w:val="19"/>
          <w:szCs w:val="19"/>
        </w:rPr>
        <w:t xml:space="preserve">Cochez la case applicable (sous Word : cliquez devant la case et tapez « x », ou utilisez la police Wingdings).</w:t>
      </w:r>
    </w:p>
    <w:p>
      <w:pPr>
        <w:pStyle w:val="Heading1"/>
      </w:pPr>
      <w:r>
        <w:t xml:space="preserve">3. Cahier des charges</w:t>
      </w:r>
    </w:p>
    <w:p>
      <w:pPr>
        <w:pStyle w:val="Heading2"/>
      </w:pPr>
      <w:r>
        <w:t xml:space="preserve">3.1 Contexte et expression du besoin</w:t>
      </w:r>
    </w:p>
    <w:p>
      <w:pPr>
        <w:spacing w:after="120" w:before="0" w:line="276"/>
      </w:pPr>
      <w:r>
        <w:t xml:space="preserve">Dans un contexte industriel de logistique ou de contrôle qualité, le tri de petits composants selon un critère visuel simple (la couleur) est une opération répétitive qui se prête naturellement à l’automatisation. Le besoin exprimé est donc le suivant : disposer d’un démonstrateur autonome capable de détecter la couleur d’un objet présenté et de le déplacer vers la zone correspondante, sans intervention humaine.</w:t>
      </w:r>
    </w:p>
    <w:p>
      <w:pPr>
        <w:pStyle w:val="ListParagraph"/>
        <w:numPr>
          <w:ilvl w:val="0"/>
          <w:numId w:val="2"/>
        </w:numPr>
        <w:spacing w:after="60" w:line="270"/>
      </w:pPr>
      <w:r>
        <w:rPr>
          <w:b/>
          <w:bCs/>
        </w:rPr>
        <w:t xml:space="preserve">Objectif : </w:t>
      </w:r>
      <w:r>
        <w:t xml:space="preserve">automatiser le tri de petits objets en se basant sur leur couleur.</w:t>
      </w:r>
    </w:p>
    <w:p>
      <w:pPr>
        <w:pStyle w:val="ListParagraph"/>
        <w:numPr>
          <w:ilvl w:val="0"/>
          <w:numId w:val="2"/>
        </w:numPr>
        <w:spacing w:after="60" w:line="270"/>
      </w:pPr>
      <w:r>
        <w:rPr>
          <w:b/>
          <w:bCs/>
        </w:rPr>
        <w:t xml:space="preserve">Fonction principale : </w:t>
      </w:r>
      <w:r>
        <w:t xml:space="preserve">identifier puis déplacer les objets vers trois zones distinctes (Rouge, Vert, Bleu).</w:t>
      </w:r>
    </w:p>
    <w:p>
      <w:pPr>
        <w:pStyle w:val="Heading2"/>
      </w:pPr>
      <w:r>
        <w:t xml:space="preserve">3.2 Description fonctionnelle (point de vue utilisateur)</w:t>
      </w:r>
    </w:p>
    <w:p>
      <w:pPr>
        <w:spacing w:after="120" w:before="0" w:line="276"/>
      </w:pPr>
      <w:r>
        <w:t xml:space="preserve">Le système repose sur une architecture embarquée pilotée par la carte STM32G431KB. Le programme principal est structuré autour d’une machine à états finis qui gère séquentiellement les phases de fonctionnement. Les principaux éléments matériels sont :</w:t>
      </w:r>
    </w:p>
    <w:p>
      <w:pPr>
        <w:pStyle w:val="ListParagraph"/>
        <w:numPr>
          <w:ilvl w:val="0"/>
          <w:numId w:val="2"/>
        </w:numPr>
        <w:spacing w:after="60" w:line="270"/>
      </w:pPr>
      <w:r>
        <w:t xml:space="preserve">un capteur de couleur et de proximité APDS-9960 (bus I2C) ;</w:t>
      </w:r>
    </w:p>
    <w:p>
      <w:pPr>
        <w:pStyle w:val="ListParagraph"/>
        <w:numPr>
          <w:ilvl w:val="0"/>
          <w:numId w:val="2"/>
        </w:numPr>
        <w:spacing w:after="60" w:line="270"/>
      </w:pPr>
      <w:r>
        <w:t xml:space="preserve">un écran TFT ILI9341 (bus SPI) pour l’interface utilisateur ;</w:t>
      </w:r>
    </w:p>
    <w:p>
      <w:pPr>
        <w:pStyle w:val="ListParagraph"/>
        <w:numPr>
          <w:ilvl w:val="0"/>
          <w:numId w:val="2"/>
        </w:numPr>
        <w:spacing w:after="60" w:line="270"/>
      </w:pPr>
      <w:r>
        <w:t xml:space="preserve">un bras robotique articulé commandé par cinq servomoteurs (signaux PWM) ;</w:t>
      </w:r>
    </w:p>
    <w:p>
      <w:pPr>
        <w:pStyle w:val="ListParagraph"/>
        <w:numPr>
          <w:ilvl w:val="0"/>
          <w:numId w:val="2"/>
        </w:numPr>
        <w:spacing w:after="60" w:line="270"/>
      </w:pPr>
      <w:r>
        <w:t xml:space="preserve">le microcontrôleur STM32G431KB comme unité de traitement.</w:t>
      </w:r>
    </w:p>
    <w:p>
      <w:pPr>
        <w:spacing w:after="120" w:before="0" w:line="276"/>
      </w:pPr>
      <w:r>
        <w:t xml:space="preserve">L’ensemble fonctionne en boucle infinie, assurant un traitement continu des données et des actions. Le cycle fonctionnel se résume ainsi :</w:t>
      </w:r>
    </w:p>
    <w:p>
      <w:pPr>
        <w:spacing w:after="120" w:before="0" w:line="276"/>
        <w:jc w:val="center"/>
      </w:pPr>
      <w:r>
        <w:rPr>
          <w:b/>
          <w:bCs/>
          <w:color w:val="0B5394"/>
        </w:rPr>
        <w:t xml:space="preserve">Détection de présence  →  Analyse de la couleur  →  Décision  →  Mouvement du bras  →  Retour à l’attente</w:t>
      </w:r>
    </w:p>
    <w:p>
      <w:pPr>
        <w:pStyle w:val="Heading2"/>
      </w:pPr>
      <w:r>
        <w:t xml:space="preserve">3.3 Limites et contraintes</w:t>
      </w:r>
    </w:p>
    <w:p>
      <w:pPr>
        <w:spacing w:after="120" w:before="0" w:line="276"/>
      </w:pPr>
      <w:r>
        <w:rPr>
          <w:b/>
          <w:bCs/>
        </w:rPr>
        <w:t xml:space="preserve">Contraintes techniques. </w:t>
      </w:r>
      <w:r>
        <w:t xml:space="preserve">La carte Nucleo STM32G431KB impose des ressources limitées (broches, timers, mémoire). Les servomoteurs nécessitent une alimentation de puissance séparée afin d’éviter les perturbations électriques sur la partie logique. La gestion simultanée des périphériques (I2C, SPI, et cinq voies PWM réparties sur trois timers) constitue une contrainte forte de mise en œuvre et d’affectation des broches.</w:t>
      </w:r>
    </w:p>
    <w:p>
      <w:pPr>
        <w:spacing w:after="120" w:before="0" w:line="276"/>
      </w:pPr>
      <w:r>
        <w:rPr>
          <w:b/>
          <w:bCs/>
        </w:rPr>
        <w:t xml:space="preserve">Limites fonctionnelles. </w:t>
      </w:r>
      <w:r>
        <w:t xml:space="preserve">Le tri est limité à trois couleurs (rouge, vert, bleu), avec une détection fondée sur une comparaison directe des composantes RGB. La précision du bras dépend des servomoteurs (commande en boucle ouverte) : l’absence de retour de position peut entraîner des imprécisions de placement.</w:t>
      </w:r>
    </w:p>
    <w:p>
      <w:pPr>
        <w:pStyle w:val="Heading1"/>
      </w:pPr>
      <w:r>
        <w:t xml:space="preserve">4. Manuel d’utilisation</w:t>
      </w:r>
    </w:p>
    <w:p>
      <w:pPr>
        <w:spacing w:after="120" w:before="0" w:line="276"/>
      </w:pPr>
      <w:r>
        <w:t xml:space="preserve">Ce manuel décrit la mise en œuvre du système du point de vue de l’utilisateur final. Aucune connaissance des outils de développement n’est nécessaire.</w:t>
      </w:r>
    </w:p>
    <w:p>
      <w:pPr>
        <w:pStyle w:val="Heading2"/>
      </w:pPr>
      <w:r>
        <w:t xml:space="preserve">4.1 Alimentation</w:t>
      </w:r>
    </w:p>
    <w:p>
      <w:pPr>
        <w:spacing w:after="120" w:before="0" w:line="276"/>
      </w:pPr>
      <w:r>
        <w:t xml:space="preserve">Le système requiert deux alimentations distinctes, à respecter impérativement :</w:t>
      </w:r>
    </w:p>
    <w:p>
      <w:pPr>
        <w:pStyle w:val="ListParagraph"/>
        <w:numPr>
          <w:ilvl w:val="0"/>
          <w:numId w:val="2"/>
        </w:numPr>
        <w:spacing w:after="60" w:line="270"/>
      </w:pPr>
      <w:r>
        <w:rPr>
          <w:b/>
          <w:bCs/>
        </w:rPr>
        <w:t xml:space="preserve">Alimentation de puissance : </w:t>
      </w:r>
      <w:r>
        <w:t xml:space="preserve">5 V continu, capable de fournir de 1 A à 2,5 A, dédiée aux cinq servomoteurs du bras.</w:t>
      </w:r>
    </w:p>
    <w:p>
      <w:pPr>
        <w:pStyle w:val="ListParagraph"/>
        <w:numPr>
          <w:ilvl w:val="0"/>
          <w:numId w:val="2"/>
        </w:numPr>
        <w:spacing w:after="60" w:line="270"/>
      </w:pPr>
      <w:r>
        <w:rPr>
          <w:b/>
          <w:bCs/>
        </w:rPr>
        <w:t xml:space="preserve">Alimentation logique : </w:t>
      </w:r>
      <w:r>
        <w:t xml:space="preserve">12 V continu en entrée, régulée en interne en 5 V (régulateur LM7805) puis en 3,3 V (régulateur LF33CV) pour la carte et les périphériques.</w:t>
      </w:r>
    </w:p>
    <w:p>
      <w:pPr>
        <w:pBdr>
          <w:left w:val="single" w:color="F59E0B" w:sz="18" w:space="8"/>
        </w:pBdr>
        <w:spacing w:after="120" w:before="40" w:line="264"/>
        <w:ind w:left="120"/>
      </w:pPr>
      <w:r>
        <w:rPr>
          <w:i/>
          <w:iCs/>
          <w:color w:val="B45309"/>
          <w:sz w:val="19"/>
          <w:szCs w:val="19"/>
        </w:rPr>
        <w:t xml:space="preserve">Les deux masses (GND puissance et GND logique) doivent être reliées. Ne pas alimenter les servomoteurs depuis le régulateur logique sous peine de chute de tension et de redémarrage du microcontrôleur.</w:t>
      </w:r>
    </w:p>
    <w:p>
      <w:pPr>
        <w:pStyle w:val="Heading2"/>
      </w:pPr>
      <w:r>
        <w:t xml:space="preserve">4.2 Mise en route et utilisation</w:t>
      </w:r>
    </w:p>
    <w:p>
      <w:pPr>
        <w:pStyle w:val="ListParagraph"/>
        <w:numPr>
          <w:ilvl w:val="0"/>
          <w:numId w:val="3"/>
        </w:numPr>
        <w:spacing w:after="60" w:line="270"/>
      </w:pPr>
      <w:r>
        <w:t xml:space="preserve">Mettre sous tension les deux alimentations ; la LED verte de la carte s’allume pour indiquer que le système est actif.</w:t>
      </w:r>
    </w:p>
    <w:p>
      <w:pPr>
        <w:pStyle w:val="ListParagraph"/>
        <w:numPr>
          <w:ilvl w:val="0"/>
          <w:numId w:val="3"/>
        </w:numPr>
        <w:spacing w:after="60" w:line="270"/>
      </w:pPr>
      <w:r>
        <w:t xml:space="preserve">L’écran affiche le bandeau « ROBOTIC ARM PROJECT – ESEO » puis l’état courant en grand caractères. Le bras se place automatiquement en position de repos (état INIT).</w:t>
      </w:r>
    </w:p>
    <w:p>
      <w:pPr>
        <w:pStyle w:val="ListParagraph"/>
        <w:numPr>
          <w:ilvl w:val="0"/>
          <w:numId w:val="3"/>
        </w:numPr>
        <w:spacing w:after="60" w:line="270"/>
      </w:pPr>
      <w:r>
        <w:t xml:space="preserve">Lorsque l’écran indique « ATTENTE OBJET », présenter un objet coloré sous le capteur. Une jauge de distance se remplit à l’approche de l’objet.</w:t>
      </w:r>
    </w:p>
    <w:p>
      <w:pPr>
        <w:pStyle w:val="ListParagraph"/>
        <w:numPr>
          <w:ilvl w:val="0"/>
          <w:numId w:val="3"/>
        </w:numPr>
        <w:spacing w:after="60" w:line="270"/>
      </w:pPr>
      <w:r>
        <w:t xml:space="preserve">Une fois l’objet suffisamment proche, le système passe en « ANALYSE » : il affiche les valeurs Rouge, Vert et Bleu mesurées, ainsi qu’un carré de prévisualisation à la couleur détectée et le résultat (ROUGE, VERT ou BLEU).</w:t>
      </w:r>
    </w:p>
    <w:p>
      <w:pPr>
        <w:pStyle w:val="ListParagraph"/>
        <w:numPr>
          <w:ilvl w:val="0"/>
          <w:numId w:val="3"/>
        </w:numPr>
        <w:spacing w:after="60" w:line="270"/>
      </w:pPr>
      <w:r>
        <w:t xml:space="preserve">Le bras saisit alors l’objet, pivote vers la zone correspondant à sa couleur, le dépose, puis revient en position d’attente pour l’objet suivant.</w:t>
      </w:r>
    </w:p>
    <w:p>
      <w:pPr>
        <w:spacing w:after="120" w:before="0" w:line="276"/>
      </w:pPr>
      <w:r>
        <w:t xml:space="preserve">L’affichage permet à tout moment de savoir dans quel état se trouve la machine et quelle décision a été prise, sans recourir à un outil externe.</w:t>
      </w:r>
    </w:p>
    <w:p>
      <w:pPr>
        <w:spacing w:after="40" w:before="80"/>
        <w:jc w:val="center"/>
      </w:pPr>
      <w:r>
        <w:drawing>
          <wp:inline distT="0" distB="0" distL="0" distR="0">
            <wp:extent cx="2857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3810000"/>
                    </a:xfrm>
                    <a:prstGeom prst="rect">
                      <a:avLst/>
                    </a:prstGeom>
                  </pic:spPr>
                </pic:pic>
              </a:graphicData>
            </a:graphic>
          </wp:inline>
        </w:drawing>
      </w:r>
    </w:p>
    <w:p>
      <w:pPr>
        <w:spacing w:after="160"/>
        <w:jc w:val="center"/>
      </w:pPr>
      <w:r>
        <w:rPr>
          <w:i/>
          <w:iCs/>
          <w:color w:val="666666"/>
          <w:sz w:val="17"/>
          <w:szCs w:val="17"/>
        </w:rPr>
        <w:t xml:space="preserve">Figure 1 — Banc de test : carte DEEP Purple, Nucleo STM32G431KB et écran TFT ILI9341 actif.</w:t>
      </w:r>
    </w:p>
    <w:p>
      <w:pPr>
        <w:pStyle w:val="Heading1"/>
      </w:pPr>
      <w:r>
        <w:t xml:space="preserve">5. Affectation des ports du microcontrôleur</w:t>
      </w:r>
    </w:p>
    <w:p>
      <w:pPr>
        <w:spacing w:after="120" w:before="0" w:line="276"/>
      </w:pPr>
      <w:r>
        <w:t xml:space="preserve">Le tableau ci-dessous récapitule l’affectation des broches dans l’application. Les cinq voies de commande des servomoteurs (PWM) sont issues du code source (fichiers servo.c et main.c) et réparties sur trois timers.</w:t>
      </w:r>
    </w:p>
    <w:tbl>
      <w:tblPr>
        <w:tblW w:type="dxa" w:w="9638"/>
        <w:tblBorders>
          <w:top w:val="single" w:color="BBBBBB" w:sz="2"/>
          <w:left w:val="single" w:color="BBBBBB" w:sz="2"/>
          <w:bottom w:val="single" w:color="BBBBBB" w:sz="2"/>
          <w:right w:val="single" w:color="BBBBBB" w:sz="2"/>
          <w:insideH w:val="single" w:color="BBBBBB" w:sz="2"/>
          <w:insideV w:val="single" w:color="BBBBBB" w:sz="2"/>
        </w:tblBorders>
      </w:tblPr>
      <w:tblGrid>
        <w:gridCol w:w="2400"/>
        <w:gridCol w:w="7238"/>
      </w:tblGrid>
      <w:tr>
        <w:trPr>
          <w:tblHeader/>
        </w:trPr>
        <w:tc>
          <w:tcPr>
            <w:tcW w:type="dxa" w:w="2400"/>
            <w:shd w:fill="0B5394" w:val="clear"/>
            <w:tcMar>
              <w:top w:type="dxa" w:w="60"/>
              <w:left w:type="dxa" w:w="110"/>
              <w:bottom w:type="dxa" w:w="60"/>
              <w:right w:type="dxa" w:w="110"/>
            </w:tcMar>
            <w:vAlign w:val="center"/>
          </w:tcPr>
          <w:p>
            <w:pPr>
              <w:spacing w:after="0" w:line="250"/>
            </w:pPr>
            <w:r>
              <w:rPr>
                <w:b/>
                <w:bCs/>
                <w:color w:val="FFFFFF"/>
                <w:sz w:val="19"/>
                <w:szCs w:val="19"/>
              </w:rPr>
              <w:t xml:space="preserve">Pin</w:t>
            </w:r>
          </w:p>
        </w:tc>
        <w:tc>
          <w:tcPr>
            <w:tcW w:type="dxa" w:w="7238"/>
            <w:shd w:fill="0B5394" w:val="clear"/>
            <w:tcMar>
              <w:top w:type="dxa" w:w="60"/>
              <w:left w:type="dxa" w:w="110"/>
              <w:bottom w:type="dxa" w:w="60"/>
              <w:right w:type="dxa" w:w="110"/>
            </w:tcMar>
            <w:vAlign w:val="center"/>
          </w:tcPr>
          <w:p>
            <w:pPr>
              <w:spacing w:after="0" w:line="250"/>
            </w:pPr>
            <w:r>
              <w:rPr>
                <w:b/>
                <w:bCs/>
                <w:color w:val="FFFFFF"/>
                <w:sz w:val="19"/>
                <w:szCs w:val="19"/>
              </w:rPr>
              <w:t xml:space="preserve">Fonction dans le projet</w:t>
            </w:r>
          </w:p>
        </w:tc>
      </w:tr>
      <w:tr>
        <w:tc>
          <w:tcPr>
            <w:tcW w:type="dxa" w:w="2400"/>
            <w:tcMar>
              <w:top w:type="dxa" w:w="60"/>
              <w:left w:type="dxa" w:w="110"/>
              <w:bottom w:type="dxa" w:w="60"/>
              <w:right w:type="dxa" w:w="110"/>
            </w:tcMar>
            <w:vAlign w:val="center"/>
          </w:tcPr>
          <w:p>
            <w:pPr>
              <w:spacing w:after="0" w:line="250"/>
            </w:pPr>
            <w:r>
              <w:rPr>
                <w:b/>
                <w:bCs/>
                <w:sz w:val="19"/>
                <w:szCs w:val="19"/>
              </w:rPr>
              <w:t xml:space="preserve">PA9</w:t>
            </w:r>
          </w:p>
        </w:tc>
        <w:tc>
          <w:tcPr>
            <w:tcW w:type="dxa" w:w="7238"/>
            <w:tcMar>
              <w:top w:type="dxa" w:w="60"/>
              <w:left w:type="dxa" w:w="110"/>
              <w:bottom w:type="dxa" w:w="60"/>
              <w:right w:type="dxa" w:w="110"/>
            </w:tcMar>
            <w:vAlign w:val="center"/>
          </w:tcPr>
          <w:p>
            <w:pPr>
              <w:spacing w:after="0" w:line="250"/>
            </w:pPr>
            <w:r>
              <w:rPr>
                <w:b w:val="false"/>
                <w:bCs w:val="false"/>
                <w:sz w:val="19"/>
                <w:szCs w:val="19"/>
              </w:rPr>
              <w:t xml:space="preserve">UART1 TX (réserve, non utilisé)</w:t>
            </w:r>
          </w:p>
        </w:tc>
      </w:tr>
      <w:tr>
        <w:tc>
          <w:tcPr>
            <w:tcW w:type="dxa" w:w="2400"/>
            <w:shd w:fill="F2F2F2" w:val="clear"/>
            <w:tcMar>
              <w:top w:type="dxa" w:w="60"/>
              <w:left w:type="dxa" w:w="110"/>
              <w:bottom w:type="dxa" w:w="60"/>
              <w:right w:type="dxa" w:w="110"/>
            </w:tcMar>
            <w:vAlign w:val="center"/>
          </w:tcPr>
          <w:p>
            <w:pPr>
              <w:spacing w:after="0" w:line="250"/>
            </w:pPr>
            <w:r>
              <w:rPr>
                <w:b/>
                <w:bCs/>
                <w:sz w:val="19"/>
                <w:szCs w:val="19"/>
              </w:rPr>
              <w:t xml:space="preserve">PA10</w:t>
            </w:r>
          </w:p>
        </w:tc>
        <w:tc>
          <w:tcPr>
            <w:tcW w:type="dxa" w:w="7238"/>
            <w:shd w:fill="F2F2F2" w:val="clear"/>
            <w:tcMar>
              <w:top w:type="dxa" w:w="60"/>
              <w:left w:type="dxa" w:w="110"/>
              <w:bottom w:type="dxa" w:w="60"/>
              <w:right w:type="dxa" w:w="110"/>
            </w:tcMar>
            <w:vAlign w:val="center"/>
          </w:tcPr>
          <w:p>
            <w:pPr>
              <w:spacing w:after="0" w:line="250"/>
            </w:pPr>
            <w:r>
              <w:rPr>
                <w:b w:val="false"/>
                <w:bCs w:val="false"/>
                <w:sz w:val="19"/>
                <w:szCs w:val="19"/>
              </w:rPr>
              <w:t xml:space="preserve">PWM TIMER1_CH3 → Servo Coude</w:t>
            </w:r>
          </w:p>
        </w:tc>
      </w:tr>
      <w:tr>
        <w:tc>
          <w:tcPr>
            <w:tcW w:type="dxa" w:w="2400"/>
            <w:tcMar>
              <w:top w:type="dxa" w:w="60"/>
              <w:left w:type="dxa" w:w="110"/>
              <w:bottom w:type="dxa" w:w="60"/>
              <w:right w:type="dxa" w:w="110"/>
            </w:tcMar>
            <w:vAlign w:val="center"/>
          </w:tcPr>
          <w:p>
            <w:pPr>
              <w:spacing w:after="0" w:line="250"/>
            </w:pPr>
            <w:r>
              <w:rPr>
                <w:b/>
                <w:bCs/>
                <w:sz w:val="19"/>
                <w:szCs w:val="19"/>
              </w:rPr>
              <w:t xml:space="preserve">NRST</w:t>
            </w:r>
          </w:p>
        </w:tc>
        <w:tc>
          <w:tcPr>
            <w:tcW w:type="dxa" w:w="7238"/>
            <w:tcMar>
              <w:top w:type="dxa" w:w="60"/>
              <w:left w:type="dxa" w:w="110"/>
              <w:bottom w:type="dxa" w:w="60"/>
              <w:right w:type="dxa" w:w="110"/>
            </w:tcMar>
            <w:vAlign w:val="center"/>
          </w:tcPr>
          <w:p>
            <w:pPr>
              <w:spacing w:after="0" w:line="250"/>
            </w:pPr>
            <w:r>
              <w:rPr>
                <w:b w:val="false"/>
                <w:bCs w:val="false"/>
                <w:sz w:val="19"/>
                <w:szCs w:val="19"/>
              </w:rPr>
              <w:t xml:space="preserve">Reset microcontrôleur</w:t>
            </w:r>
          </w:p>
        </w:tc>
      </w:tr>
      <w:tr>
        <w:tc>
          <w:tcPr>
            <w:tcW w:type="dxa" w:w="2400"/>
            <w:shd w:fill="F2F2F2" w:val="clear"/>
            <w:tcMar>
              <w:top w:type="dxa" w:w="60"/>
              <w:left w:type="dxa" w:w="110"/>
              <w:bottom w:type="dxa" w:w="60"/>
              <w:right w:type="dxa" w:w="110"/>
            </w:tcMar>
            <w:vAlign w:val="center"/>
          </w:tcPr>
          <w:p>
            <w:pPr>
              <w:spacing w:after="0" w:line="250"/>
            </w:pPr>
            <w:r>
              <w:rPr>
                <w:b/>
                <w:bCs/>
                <w:sz w:val="19"/>
                <w:szCs w:val="19"/>
              </w:rPr>
              <w:t xml:space="preserve">GND</w:t>
            </w:r>
          </w:p>
        </w:tc>
        <w:tc>
          <w:tcPr>
            <w:tcW w:type="dxa" w:w="7238"/>
            <w:shd w:fill="F2F2F2" w:val="clear"/>
            <w:tcMar>
              <w:top w:type="dxa" w:w="60"/>
              <w:left w:type="dxa" w:w="110"/>
              <w:bottom w:type="dxa" w:w="60"/>
              <w:right w:type="dxa" w:w="110"/>
            </w:tcMar>
            <w:vAlign w:val="center"/>
          </w:tcPr>
          <w:p>
            <w:pPr>
              <w:spacing w:after="0" w:line="250"/>
            </w:pPr>
            <w:r>
              <w:rPr>
                <w:b w:val="false"/>
                <w:bCs w:val="false"/>
                <w:sz w:val="19"/>
                <w:szCs w:val="19"/>
              </w:rPr>
              <w:t xml:space="preserve">Masse</w:t>
            </w:r>
          </w:p>
        </w:tc>
      </w:tr>
      <w:tr>
        <w:tc>
          <w:tcPr>
            <w:tcW w:type="dxa" w:w="2400"/>
            <w:tcMar>
              <w:top w:type="dxa" w:w="60"/>
              <w:left w:type="dxa" w:w="110"/>
              <w:bottom w:type="dxa" w:w="60"/>
              <w:right w:type="dxa" w:w="110"/>
            </w:tcMar>
            <w:vAlign w:val="center"/>
          </w:tcPr>
          <w:p>
            <w:pPr>
              <w:spacing w:after="0" w:line="250"/>
            </w:pPr>
            <w:r>
              <w:rPr>
                <w:b/>
                <w:bCs/>
                <w:sz w:val="19"/>
                <w:szCs w:val="19"/>
              </w:rPr>
              <w:t xml:space="preserve">PA12</w:t>
            </w:r>
          </w:p>
        </w:tc>
        <w:tc>
          <w:tcPr>
            <w:tcW w:type="dxa" w:w="7238"/>
            <w:tcMar>
              <w:top w:type="dxa" w:w="60"/>
              <w:left w:type="dxa" w:w="110"/>
              <w:bottom w:type="dxa" w:w="60"/>
              <w:right w:type="dxa" w:w="110"/>
            </w:tcMar>
            <w:vAlign w:val="center"/>
          </w:tcPr>
          <w:p>
            <w:pPr>
              <w:spacing w:after="0" w:line="250"/>
            </w:pPr>
            <w:r>
              <w:rPr>
                <w:b w:val="false"/>
                <w:bCs w:val="false"/>
                <w:sz w:val="19"/>
                <w:szCs w:val="19"/>
              </w:rPr>
              <w:t xml:space="preserve">SPI1 – contrôle écran TFT (CS / DC)</w:t>
            </w:r>
          </w:p>
        </w:tc>
      </w:tr>
      <w:tr>
        <w:tc>
          <w:tcPr>
            <w:tcW w:type="dxa" w:w="2400"/>
            <w:shd w:fill="F2F2F2" w:val="clear"/>
            <w:tcMar>
              <w:top w:type="dxa" w:w="60"/>
              <w:left w:type="dxa" w:w="110"/>
              <w:bottom w:type="dxa" w:w="60"/>
              <w:right w:type="dxa" w:w="110"/>
            </w:tcMar>
            <w:vAlign w:val="center"/>
          </w:tcPr>
          <w:p>
            <w:pPr>
              <w:spacing w:after="0" w:line="250"/>
            </w:pPr>
            <w:r>
              <w:rPr>
                <w:b/>
                <w:bCs/>
                <w:sz w:val="19"/>
                <w:szCs w:val="19"/>
              </w:rPr>
              <w:t xml:space="preserve">PB0</w:t>
            </w:r>
          </w:p>
        </w:tc>
        <w:tc>
          <w:tcPr>
            <w:tcW w:type="dxa" w:w="7238"/>
            <w:shd w:fill="F2F2F2" w:val="clear"/>
            <w:tcMar>
              <w:top w:type="dxa" w:w="60"/>
              <w:left w:type="dxa" w:w="110"/>
              <w:bottom w:type="dxa" w:w="60"/>
              <w:right w:type="dxa" w:w="110"/>
            </w:tcMar>
            <w:vAlign w:val="center"/>
          </w:tcPr>
          <w:p>
            <w:pPr>
              <w:spacing w:after="0" w:line="250"/>
            </w:pPr>
            <w:r>
              <w:rPr>
                <w:b w:val="false"/>
                <w:bCs w:val="false"/>
                <w:sz w:val="19"/>
                <w:szCs w:val="19"/>
              </w:rPr>
              <w:t xml:space="preserve">PWM TIMER3_CH3 → Servo Épaule</w:t>
            </w:r>
          </w:p>
        </w:tc>
      </w:tr>
      <w:tr>
        <w:tc>
          <w:tcPr>
            <w:tcW w:type="dxa" w:w="2400"/>
            <w:tcMar>
              <w:top w:type="dxa" w:w="60"/>
              <w:left w:type="dxa" w:w="110"/>
              <w:bottom w:type="dxa" w:w="60"/>
              <w:right w:type="dxa" w:w="110"/>
            </w:tcMar>
            <w:vAlign w:val="center"/>
          </w:tcPr>
          <w:p>
            <w:pPr>
              <w:spacing w:after="0" w:line="250"/>
            </w:pPr>
            <w:r>
              <w:rPr>
                <w:b/>
                <w:bCs/>
                <w:sz w:val="19"/>
                <w:szCs w:val="19"/>
              </w:rPr>
              <w:t xml:space="preserve">PB7</w:t>
            </w:r>
          </w:p>
        </w:tc>
        <w:tc>
          <w:tcPr>
            <w:tcW w:type="dxa" w:w="7238"/>
            <w:tcMar>
              <w:top w:type="dxa" w:w="60"/>
              <w:left w:type="dxa" w:w="110"/>
              <w:bottom w:type="dxa" w:w="60"/>
              <w:right w:type="dxa" w:w="110"/>
            </w:tcMar>
            <w:vAlign w:val="center"/>
          </w:tcPr>
          <w:p>
            <w:pPr>
              <w:spacing w:after="0" w:line="250"/>
            </w:pPr>
            <w:r>
              <w:rPr>
                <w:b w:val="false"/>
                <w:bCs w:val="false"/>
                <w:sz w:val="19"/>
                <w:szCs w:val="19"/>
              </w:rPr>
              <w:t xml:space="preserve">I2C1 SDA – capteur APDS-9960</w:t>
            </w:r>
          </w:p>
        </w:tc>
      </w:tr>
      <w:tr>
        <w:tc>
          <w:tcPr>
            <w:tcW w:type="dxa" w:w="2400"/>
            <w:shd w:fill="F2F2F2" w:val="clear"/>
            <w:tcMar>
              <w:top w:type="dxa" w:w="60"/>
              <w:left w:type="dxa" w:w="110"/>
              <w:bottom w:type="dxa" w:w="60"/>
              <w:right w:type="dxa" w:w="110"/>
            </w:tcMar>
            <w:vAlign w:val="center"/>
          </w:tcPr>
          <w:p>
            <w:pPr>
              <w:spacing w:after="0" w:line="250"/>
            </w:pPr>
            <w:r>
              <w:rPr>
                <w:b/>
                <w:bCs/>
                <w:sz w:val="19"/>
                <w:szCs w:val="19"/>
              </w:rPr>
              <w:t xml:space="preserve">PA15</w:t>
            </w:r>
          </w:p>
        </w:tc>
        <w:tc>
          <w:tcPr>
            <w:tcW w:type="dxa" w:w="7238"/>
            <w:shd w:fill="F2F2F2" w:val="clear"/>
            <w:tcMar>
              <w:top w:type="dxa" w:w="60"/>
              <w:left w:type="dxa" w:w="110"/>
              <w:bottom w:type="dxa" w:w="60"/>
              <w:right w:type="dxa" w:w="110"/>
            </w:tcMar>
            <w:vAlign w:val="center"/>
          </w:tcPr>
          <w:p>
            <w:pPr>
              <w:spacing w:after="0" w:line="250"/>
            </w:pPr>
            <w:r>
              <w:rPr>
                <w:b w:val="false"/>
                <w:bCs w:val="false"/>
                <w:sz w:val="19"/>
                <w:szCs w:val="19"/>
              </w:rPr>
              <w:t xml:space="preserve">SPI1 / contrôle écran TFT</w:t>
            </w:r>
          </w:p>
        </w:tc>
      </w:tr>
      <w:tr>
        <w:tc>
          <w:tcPr>
            <w:tcW w:type="dxa" w:w="2400"/>
            <w:tcMar>
              <w:top w:type="dxa" w:w="60"/>
              <w:left w:type="dxa" w:w="110"/>
              <w:bottom w:type="dxa" w:w="60"/>
              <w:right w:type="dxa" w:w="110"/>
            </w:tcMar>
            <w:vAlign w:val="center"/>
          </w:tcPr>
          <w:p>
            <w:pPr>
              <w:spacing w:after="0" w:line="250"/>
            </w:pPr>
            <w:r>
              <w:rPr>
                <w:b/>
                <w:bCs/>
                <w:sz w:val="19"/>
                <w:szCs w:val="19"/>
              </w:rPr>
              <w:t xml:space="preserve">PB6</w:t>
            </w:r>
          </w:p>
        </w:tc>
        <w:tc>
          <w:tcPr>
            <w:tcW w:type="dxa" w:w="7238"/>
            <w:tcMar>
              <w:top w:type="dxa" w:w="60"/>
              <w:left w:type="dxa" w:w="110"/>
              <w:bottom w:type="dxa" w:w="60"/>
              <w:right w:type="dxa" w:w="110"/>
            </w:tcMar>
            <w:vAlign w:val="center"/>
          </w:tcPr>
          <w:p>
            <w:pPr>
              <w:spacing w:after="0" w:line="250"/>
            </w:pPr>
            <w:r>
              <w:rPr>
                <w:b w:val="false"/>
                <w:bCs w:val="false"/>
                <w:sz w:val="19"/>
                <w:szCs w:val="19"/>
              </w:rPr>
              <w:t xml:space="preserve">I2C1 SCL – capteur APDS-9960</w:t>
            </w:r>
          </w:p>
        </w:tc>
      </w:tr>
      <w:tr>
        <w:tc>
          <w:tcPr>
            <w:tcW w:type="dxa" w:w="2400"/>
            <w:shd w:fill="F2F2F2" w:val="clear"/>
            <w:tcMar>
              <w:top w:type="dxa" w:w="60"/>
              <w:left w:type="dxa" w:w="110"/>
              <w:bottom w:type="dxa" w:w="60"/>
              <w:right w:type="dxa" w:w="110"/>
            </w:tcMar>
            <w:vAlign w:val="center"/>
          </w:tcPr>
          <w:p>
            <w:pPr>
              <w:spacing w:after="0" w:line="250"/>
            </w:pPr>
            <w:r>
              <w:rPr>
                <w:b/>
                <w:bCs/>
                <w:sz w:val="19"/>
                <w:szCs w:val="19"/>
              </w:rPr>
              <w:t xml:space="preserve">PF0</w:t>
            </w:r>
          </w:p>
        </w:tc>
        <w:tc>
          <w:tcPr>
            <w:tcW w:type="dxa" w:w="7238"/>
            <w:shd w:fill="F2F2F2" w:val="clear"/>
            <w:tcMar>
              <w:top w:type="dxa" w:w="60"/>
              <w:left w:type="dxa" w:w="110"/>
              <w:bottom w:type="dxa" w:w="60"/>
              <w:right w:type="dxa" w:w="110"/>
            </w:tcMar>
            <w:vAlign w:val="center"/>
          </w:tcPr>
          <w:p>
            <w:pPr>
              <w:spacing w:after="0" w:line="250"/>
            </w:pPr>
            <w:r>
              <w:rPr>
                <w:b w:val="false"/>
                <w:bCs w:val="false"/>
                <w:sz w:val="19"/>
                <w:szCs w:val="19"/>
              </w:rPr>
              <w:t xml:space="preserve">Oscillateur (non utilisé)</w:t>
            </w:r>
          </w:p>
        </w:tc>
      </w:tr>
      <w:tr>
        <w:tc>
          <w:tcPr>
            <w:tcW w:type="dxa" w:w="2400"/>
            <w:tcMar>
              <w:top w:type="dxa" w:w="60"/>
              <w:left w:type="dxa" w:w="110"/>
              <w:bottom w:type="dxa" w:w="60"/>
              <w:right w:type="dxa" w:w="110"/>
            </w:tcMar>
            <w:vAlign w:val="center"/>
          </w:tcPr>
          <w:p>
            <w:pPr>
              <w:spacing w:after="0" w:line="250"/>
            </w:pPr>
            <w:r>
              <w:rPr>
                <w:b/>
                <w:bCs/>
                <w:sz w:val="19"/>
                <w:szCs w:val="19"/>
              </w:rPr>
              <w:t xml:space="preserve">PF1</w:t>
            </w:r>
          </w:p>
        </w:tc>
        <w:tc>
          <w:tcPr>
            <w:tcW w:type="dxa" w:w="7238"/>
            <w:tcMar>
              <w:top w:type="dxa" w:w="60"/>
              <w:left w:type="dxa" w:w="110"/>
              <w:bottom w:type="dxa" w:w="60"/>
              <w:right w:type="dxa" w:w="110"/>
            </w:tcMar>
            <w:vAlign w:val="center"/>
          </w:tcPr>
          <w:p>
            <w:pPr>
              <w:spacing w:after="0" w:line="250"/>
            </w:pPr>
            <w:r>
              <w:rPr>
                <w:b w:val="false"/>
                <w:bCs w:val="false"/>
                <w:sz w:val="19"/>
                <w:szCs w:val="19"/>
              </w:rPr>
              <w:t xml:space="preserve">Oscillateur (non utilisé)</w:t>
            </w:r>
          </w:p>
        </w:tc>
      </w:tr>
      <w:tr>
        <w:tc>
          <w:tcPr>
            <w:tcW w:type="dxa" w:w="2400"/>
            <w:shd w:fill="F2F2F2" w:val="clear"/>
            <w:tcMar>
              <w:top w:type="dxa" w:w="60"/>
              <w:left w:type="dxa" w:w="110"/>
              <w:bottom w:type="dxa" w:w="60"/>
              <w:right w:type="dxa" w:w="110"/>
            </w:tcMar>
            <w:vAlign w:val="center"/>
          </w:tcPr>
          <w:p>
            <w:pPr>
              <w:spacing w:after="0" w:line="250"/>
            </w:pPr>
            <w:r>
              <w:rPr>
                <w:b/>
                <w:bCs/>
                <w:sz w:val="19"/>
                <w:szCs w:val="19"/>
              </w:rPr>
              <w:t xml:space="preserve">PA8</w:t>
            </w:r>
          </w:p>
        </w:tc>
        <w:tc>
          <w:tcPr>
            <w:tcW w:type="dxa" w:w="7238"/>
            <w:shd w:fill="F2F2F2" w:val="clear"/>
            <w:tcMar>
              <w:top w:type="dxa" w:w="60"/>
              <w:left w:type="dxa" w:w="110"/>
              <w:bottom w:type="dxa" w:w="60"/>
              <w:right w:type="dxa" w:w="110"/>
            </w:tcMar>
            <w:vAlign w:val="center"/>
          </w:tcPr>
          <w:p>
            <w:pPr>
              <w:spacing w:after="0" w:line="250"/>
            </w:pPr>
            <w:r>
              <w:rPr>
                <w:b w:val="false"/>
                <w:bCs w:val="false"/>
                <w:sz w:val="19"/>
                <w:szCs w:val="19"/>
              </w:rPr>
              <w:t xml:space="preserve">Libre</w:t>
            </w:r>
          </w:p>
        </w:tc>
      </w:tr>
      <w:tr>
        <w:tc>
          <w:tcPr>
            <w:tcW w:type="dxa" w:w="2400"/>
            <w:tcMar>
              <w:top w:type="dxa" w:w="60"/>
              <w:left w:type="dxa" w:w="110"/>
              <w:bottom w:type="dxa" w:w="60"/>
              <w:right w:type="dxa" w:w="110"/>
            </w:tcMar>
            <w:vAlign w:val="center"/>
          </w:tcPr>
          <w:p>
            <w:pPr>
              <w:spacing w:after="0" w:line="250"/>
            </w:pPr>
            <w:r>
              <w:rPr>
                <w:b/>
                <w:bCs/>
                <w:sz w:val="19"/>
                <w:szCs w:val="19"/>
              </w:rPr>
              <w:t xml:space="preserve">PA11</w:t>
            </w:r>
          </w:p>
        </w:tc>
        <w:tc>
          <w:tcPr>
            <w:tcW w:type="dxa" w:w="7238"/>
            <w:tcMar>
              <w:top w:type="dxa" w:w="60"/>
              <w:left w:type="dxa" w:w="110"/>
              <w:bottom w:type="dxa" w:w="60"/>
              <w:right w:type="dxa" w:w="110"/>
            </w:tcMar>
            <w:vAlign w:val="center"/>
          </w:tcPr>
          <w:p>
            <w:pPr>
              <w:spacing w:after="0" w:line="250"/>
            </w:pPr>
            <w:r>
              <w:rPr>
                <w:b w:val="false"/>
                <w:bCs w:val="false"/>
                <w:sz w:val="19"/>
                <w:szCs w:val="19"/>
              </w:rPr>
              <w:t xml:space="preserve">USB (non utilisé)</w:t>
            </w:r>
          </w:p>
        </w:tc>
      </w:tr>
      <w:tr>
        <w:tc>
          <w:tcPr>
            <w:tcW w:type="dxa" w:w="2400"/>
            <w:shd w:fill="F2F2F2" w:val="clear"/>
            <w:tcMar>
              <w:top w:type="dxa" w:w="60"/>
              <w:left w:type="dxa" w:w="110"/>
              <w:bottom w:type="dxa" w:w="60"/>
              <w:right w:type="dxa" w:w="110"/>
            </w:tcMar>
            <w:vAlign w:val="center"/>
          </w:tcPr>
          <w:p>
            <w:pPr>
              <w:spacing w:after="0" w:line="250"/>
            </w:pPr>
            <w:r>
              <w:rPr>
                <w:b/>
                <w:bCs/>
                <w:sz w:val="19"/>
                <w:szCs w:val="19"/>
              </w:rPr>
              <w:t xml:space="preserve">PB5</w:t>
            </w:r>
          </w:p>
        </w:tc>
        <w:tc>
          <w:tcPr>
            <w:tcW w:type="dxa" w:w="7238"/>
            <w:shd w:fill="F2F2F2" w:val="clear"/>
            <w:tcMar>
              <w:top w:type="dxa" w:w="60"/>
              <w:left w:type="dxa" w:w="110"/>
              <w:bottom w:type="dxa" w:w="60"/>
              <w:right w:type="dxa" w:w="110"/>
            </w:tcMar>
            <w:vAlign w:val="center"/>
          </w:tcPr>
          <w:p>
            <w:pPr>
              <w:spacing w:after="0" w:line="250"/>
            </w:pPr>
            <w:r>
              <w:rPr>
                <w:b w:val="false"/>
                <w:bCs w:val="false"/>
                <w:sz w:val="19"/>
                <w:szCs w:val="19"/>
              </w:rPr>
              <w:t xml:space="preserve">Libre</w:t>
            </w:r>
          </w:p>
        </w:tc>
      </w:tr>
      <w:tr>
        <w:tc>
          <w:tcPr>
            <w:tcW w:type="dxa" w:w="2400"/>
            <w:tcMar>
              <w:top w:type="dxa" w:w="60"/>
              <w:left w:type="dxa" w:w="110"/>
              <w:bottom w:type="dxa" w:w="60"/>
              <w:right w:type="dxa" w:w="110"/>
            </w:tcMar>
            <w:vAlign w:val="center"/>
          </w:tcPr>
          <w:p>
            <w:pPr>
              <w:spacing w:after="0" w:line="250"/>
            </w:pPr>
            <w:r>
              <w:rPr>
                <w:b/>
                <w:bCs/>
                <w:sz w:val="19"/>
                <w:szCs w:val="19"/>
              </w:rPr>
              <w:t xml:space="preserve">PB4</w:t>
            </w:r>
          </w:p>
        </w:tc>
        <w:tc>
          <w:tcPr>
            <w:tcW w:type="dxa" w:w="7238"/>
            <w:tcMar>
              <w:top w:type="dxa" w:w="60"/>
              <w:left w:type="dxa" w:w="110"/>
              <w:bottom w:type="dxa" w:w="60"/>
              <w:right w:type="dxa" w:w="110"/>
            </w:tcMar>
            <w:vAlign w:val="center"/>
          </w:tcPr>
          <w:p>
            <w:pPr>
              <w:spacing w:after="0" w:line="250"/>
            </w:pPr>
            <w:r>
              <w:rPr>
                <w:b w:val="false"/>
                <w:bCs w:val="false"/>
                <w:sz w:val="19"/>
                <w:szCs w:val="19"/>
              </w:rPr>
              <w:t xml:space="preserve">PWM TIMER3_CH1 → Servo Base</w:t>
            </w:r>
          </w:p>
        </w:tc>
      </w:tr>
      <w:tr>
        <w:tc>
          <w:tcPr>
            <w:tcW w:type="dxa" w:w="2400"/>
            <w:shd w:fill="F2F2F2" w:val="clear"/>
            <w:tcMar>
              <w:top w:type="dxa" w:w="60"/>
              <w:left w:type="dxa" w:w="110"/>
              <w:bottom w:type="dxa" w:w="60"/>
              <w:right w:type="dxa" w:w="110"/>
            </w:tcMar>
            <w:vAlign w:val="center"/>
          </w:tcPr>
          <w:p>
            <w:pPr>
              <w:spacing w:after="0" w:line="250"/>
            </w:pPr>
            <w:r>
              <w:rPr>
                <w:b/>
                <w:bCs/>
                <w:sz w:val="19"/>
                <w:szCs w:val="19"/>
              </w:rPr>
              <w:t xml:space="preserve">VIN</w:t>
            </w:r>
          </w:p>
        </w:tc>
        <w:tc>
          <w:tcPr>
            <w:tcW w:type="dxa" w:w="7238"/>
            <w:shd w:fill="F2F2F2" w:val="clear"/>
            <w:tcMar>
              <w:top w:type="dxa" w:w="60"/>
              <w:left w:type="dxa" w:w="110"/>
              <w:bottom w:type="dxa" w:w="60"/>
              <w:right w:type="dxa" w:w="110"/>
            </w:tcMar>
            <w:vAlign w:val="center"/>
          </w:tcPr>
          <w:p>
            <w:pPr>
              <w:spacing w:after="0" w:line="250"/>
            </w:pPr>
            <w:r>
              <w:rPr>
                <w:b w:val="false"/>
                <w:bCs w:val="false"/>
                <w:sz w:val="19"/>
                <w:szCs w:val="19"/>
              </w:rPr>
              <w:t xml:space="preserve">Alimentation carte (5 V)</w:t>
            </w:r>
          </w:p>
        </w:tc>
      </w:tr>
      <w:tr>
        <w:tc>
          <w:tcPr>
            <w:tcW w:type="dxa" w:w="2400"/>
            <w:tcMar>
              <w:top w:type="dxa" w:w="60"/>
              <w:left w:type="dxa" w:w="110"/>
              <w:bottom w:type="dxa" w:w="60"/>
              <w:right w:type="dxa" w:w="110"/>
            </w:tcMar>
            <w:vAlign w:val="center"/>
          </w:tcPr>
          <w:p>
            <w:pPr>
              <w:spacing w:after="0" w:line="250"/>
            </w:pPr>
            <w:r>
              <w:rPr>
                <w:b/>
                <w:bCs/>
                <w:sz w:val="19"/>
                <w:szCs w:val="19"/>
              </w:rPr>
              <w:t xml:space="preserve">GND</w:t>
            </w:r>
          </w:p>
        </w:tc>
        <w:tc>
          <w:tcPr>
            <w:tcW w:type="dxa" w:w="7238"/>
            <w:tcMar>
              <w:top w:type="dxa" w:w="60"/>
              <w:left w:type="dxa" w:w="110"/>
              <w:bottom w:type="dxa" w:w="60"/>
              <w:right w:type="dxa" w:w="110"/>
            </w:tcMar>
            <w:vAlign w:val="center"/>
          </w:tcPr>
          <w:p>
            <w:pPr>
              <w:spacing w:after="0" w:line="250"/>
            </w:pPr>
            <w:r>
              <w:rPr>
                <w:b w:val="false"/>
                <w:bCs w:val="false"/>
                <w:sz w:val="19"/>
                <w:szCs w:val="19"/>
              </w:rPr>
              <w:t xml:space="preserve">Masse</w:t>
            </w:r>
          </w:p>
        </w:tc>
      </w:tr>
      <w:tr>
        <w:tc>
          <w:tcPr>
            <w:tcW w:type="dxa" w:w="2400"/>
            <w:shd w:fill="F2F2F2" w:val="clear"/>
            <w:tcMar>
              <w:top w:type="dxa" w:w="60"/>
              <w:left w:type="dxa" w:w="110"/>
              <w:bottom w:type="dxa" w:w="60"/>
              <w:right w:type="dxa" w:w="110"/>
            </w:tcMar>
            <w:vAlign w:val="center"/>
          </w:tcPr>
          <w:p>
            <w:pPr>
              <w:spacing w:after="0" w:line="250"/>
            </w:pPr>
            <w:r>
              <w:rPr>
                <w:b/>
                <w:bCs/>
                <w:sz w:val="19"/>
                <w:szCs w:val="19"/>
              </w:rPr>
              <w:t xml:space="preserve">NRST</w:t>
            </w:r>
          </w:p>
        </w:tc>
        <w:tc>
          <w:tcPr>
            <w:tcW w:type="dxa" w:w="7238"/>
            <w:shd w:fill="F2F2F2" w:val="clear"/>
            <w:tcMar>
              <w:top w:type="dxa" w:w="60"/>
              <w:left w:type="dxa" w:w="110"/>
              <w:bottom w:type="dxa" w:w="60"/>
              <w:right w:type="dxa" w:w="110"/>
            </w:tcMar>
            <w:vAlign w:val="center"/>
          </w:tcPr>
          <w:p>
            <w:pPr>
              <w:spacing w:after="0" w:line="250"/>
            </w:pPr>
            <w:r>
              <w:rPr>
                <w:b w:val="false"/>
                <w:bCs w:val="false"/>
                <w:sz w:val="19"/>
                <w:szCs w:val="19"/>
              </w:rPr>
              <w:t xml:space="preserve">Reset</w:t>
            </w:r>
          </w:p>
        </w:tc>
      </w:tr>
      <w:tr>
        <w:tc>
          <w:tcPr>
            <w:tcW w:type="dxa" w:w="2400"/>
            <w:tcMar>
              <w:top w:type="dxa" w:w="60"/>
              <w:left w:type="dxa" w:w="110"/>
              <w:bottom w:type="dxa" w:w="60"/>
              <w:right w:type="dxa" w:w="110"/>
            </w:tcMar>
            <w:vAlign w:val="center"/>
          </w:tcPr>
          <w:p>
            <w:pPr>
              <w:spacing w:after="0" w:line="250"/>
            </w:pPr>
            <w:r>
              <w:rPr>
                <w:b/>
                <w:bCs/>
                <w:sz w:val="19"/>
                <w:szCs w:val="19"/>
              </w:rPr>
              <w:t xml:space="preserve">5V</w:t>
            </w:r>
          </w:p>
        </w:tc>
        <w:tc>
          <w:tcPr>
            <w:tcW w:type="dxa" w:w="7238"/>
            <w:tcMar>
              <w:top w:type="dxa" w:w="60"/>
              <w:left w:type="dxa" w:w="110"/>
              <w:bottom w:type="dxa" w:w="60"/>
              <w:right w:type="dxa" w:w="110"/>
            </w:tcMar>
            <w:vAlign w:val="center"/>
          </w:tcPr>
          <w:p>
            <w:pPr>
              <w:spacing w:after="0" w:line="250"/>
            </w:pPr>
            <w:r>
              <w:rPr>
                <w:b w:val="false"/>
                <w:bCs w:val="false"/>
                <w:sz w:val="19"/>
                <w:szCs w:val="19"/>
              </w:rPr>
              <w:t xml:space="preserve">Alimentation périphériques</w:t>
            </w:r>
          </w:p>
        </w:tc>
      </w:tr>
      <w:tr>
        <w:tc>
          <w:tcPr>
            <w:tcW w:type="dxa" w:w="2400"/>
            <w:shd w:fill="F2F2F2" w:val="clear"/>
            <w:tcMar>
              <w:top w:type="dxa" w:w="60"/>
              <w:left w:type="dxa" w:w="110"/>
              <w:bottom w:type="dxa" w:w="60"/>
              <w:right w:type="dxa" w:w="110"/>
            </w:tcMar>
            <w:vAlign w:val="center"/>
          </w:tcPr>
          <w:p>
            <w:pPr>
              <w:spacing w:after="0" w:line="250"/>
            </w:pPr>
            <w:r>
              <w:rPr>
                <w:b/>
                <w:bCs/>
                <w:sz w:val="19"/>
                <w:szCs w:val="19"/>
              </w:rPr>
              <w:t xml:space="preserve">PA2</w:t>
            </w:r>
          </w:p>
        </w:tc>
        <w:tc>
          <w:tcPr>
            <w:tcW w:type="dxa" w:w="7238"/>
            <w:shd w:fill="F2F2F2" w:val="clear"/>
            <w:tcMar>
              <w:top w:type="dxa" w:w="60"/>
              <w:left w:type="dxa" w:w="110"/>
              <w:bottom w:type="dxa" w:w="60"/>
              <w:right w:type="dxa" w:w="110"/>
            </w:tcMar>
            <w:vAlign w:val="center"/>
          </w:tcPr>
          <w:p>
            <w:pPr>
              <w:spacing w:after="0" w:line="250"/>
            </w:pPr>
            <w:r>
              <w:rPr>
                <w:b w:val="false"/>
                <w:bCs w:val="false"/>
                <w:sz w:val="19"/>
                <w:szCs w:val="19"/>
              </w:rPr>
              <w:t xml:space="preserve">UART2 TX → PC (printf, 115200 bauds)</w:t>
            </w:r>
          </w:p>
        </w:tc>
      </w:tr>
      <w:tr>
        <w:tc>
          <w:tcPr>
            <w:tcW w:type="dxa" w:w="2400"/>
            <w:tcMar>
              <w:top w:type="dxa" w:w="60"/>
              <w:left w:type="dxa" w:w="110"/>
              <w:bottom w:type="dxa" w:w="60"/>
              <w:right w:type="dxa" w:w="110"/>
            </w:tcMar>
            <w:vAlign w:val="center"/>
          </w:tcPr>
          <w:p>
            <w:pPr>
              <w:spacing w:after="0" w:line="250"/>
            </w:pPr>
            <w:r>
              <w:rPr>
                <w:b/>
                <w:bCs/>
                <w:sz w:val="19"/>
                <w:szCs w:val="19"/>
              </w:rPr>
              <w:t xml:space="preserve">PA7</w:t>
            </w:r>
          </w:p>
        </w:tc>
        <w:tc>
          <w:tcPr>
            <w:tcW w:type="dxa" w:w="7238"/>
            <w:tcMar>
              <w:top w:type="dxa" w:w="60"/>
              <w:left w:type="dxa" w:w="110"/>
              <w:bottom w:type="dxa" w:w="60"/>
              <w:right w:type="dxa" w:w="110"/>
            </w:tcMar>
            <w:vAlign w:val="center"/>
          </w:tcPr>
          <w:p>
            <w:pPr>
              <w:spacing w:after="0" w:line="250"/>
            </w:pPr>
            <w:r>
              <w:rPr>
                <w:b w:val="false"/>
                <w:bCs w:val="false"/>
                <w:sz w:val="19"/>
                <w:szCs w:val="19"/>
              </w:rPr>
              <w:t xml:space="preserve">SPI1 MOSI – écran TFT</w:t>
            </w:r>
          </w:p>
        </w:tc>
      </w:tr>
      <w:tr>
        <w:tc>
          <w:tcPr>
            <w:tcW w:type="dxa" w:w="2400"/>
            <w:shd w:fill="F2F2F2" w:val="clear"/>
            <w:tcMar>
              <w:top w:type="dxa" w:w="60"/>
              <w:left w:type="dxa" w:w="110"/>
              <w:bottom w:type="dxa" w:w="60"/>
              <w:right w:type="dxa" w:w="110"/>
            </w:tcMar>
            <w:vAlign w:val="center"/>
          </w:tcPr>
          <w:p>
            <w:pPr>
              <w:spacing w:after="0" w:line="250"/>
            </w:pPr>
            <w:r>
              <w:rPr>
                <w:b/>
                <w:bCs/>
                <w:sz w:val="19"/>
                <w:szCs w:val="19"/>
              </w:rPr>
              <w:t xml:space="preserve">PA6</w:t>
            </w:r>
          </w:p>
        </w:tc>
        <w:tc>
          <w:tcPr>
            <w:tcW w:type="dxa" w:w="7238"/>
            <w:shd w:fill="F2F2F2" w:val="clear"/>
            <w:tcMar>
              <w:top w:type="dxa" w:w="60"/>
              <w:left w:type="dxa" w:w="110"/>
              <w:bottom w:type="dxa" w:w="60"/>
              <w:right w:type="dxa" w:w="110"/>
            </w:tcMar>
            <w:vAlign w:val="center"/>
          </w:tcPr>
          <w:p>
            <w:pPr>
              <w:spacing w:after="0" w:line="250"/>
            </w:pPr>
            <w:r>
              <w:rPr>
                <w:b w:val="false"/>
                <w:bCs w:val="false"/>
                <w:sz w:val="19"/>
                <w:szCs w:val="19"/>
              </w:rPr>
              <w:t xml:space="preserve">SPI1 MISO – écran TFT</w:t>
            </w:r>
          </w:p>
        </w:tc>
      </w:tr>
      <w:tr>
        <w:tc>
          <w:tcPr>
            <w:tcW w:type="dxa" w:w="2400"/>
            <w:tcMar>
              <w:top w:type="dxa" w:w="60"/>
              <w:left w:type="dxa" w:w="110"/>
              <w:bottom w:type="dxa" w:w="60"/>
              <w:right w:type="dxa" w:w="110"/>
            </w:tcMar>
            <w:vAlign w:val="center"/>
          </w:tcPr>
          <w:p>
            <w:pPr>
              <w:spacing w:after="0" w:line="250"/>
            </w:pPr>
            <w:r>
              <w:rPr>
                <w:b/>
                <w:bCs/>
                <w:sz w:val="19"/>
                <w:szCs w:val="19"/>
              </w:rPr>
              <w:t xml:space="preserve">PA5</w:t>
            </w:r>
          </w:p>
        </w:tc>
        <w:tc>
          <w:tcPr>
            <w:tcW w:type="dxa" w:w="7238"/>
            <w:tcMar>
              <w:top w:type="dxa" w:w="60"/>
              <w:left w:type="dxa" w:w="110"/>
              <w:bottom w:type="dxa" w:w="60"/>
              <w:right w:type="dxa" w:w="110"/>
            </w:tcMar>
            <w:vAlign w:val="center"/>
          </w:tcPr>
          <w:p>
            <w:pPr>
              <w:spacing w:after="0" w:line="250"/>
            </w:pPr>
            <w:r>
              <w:rPr>
                <w:b w:val="false"/>
                <w:bCs w:val="false"/>
                <w:sz w:val="19"/>
                <w:szCs w:val="19"/>
              </w:rPr>
              <w:t xml:space="preserve">SPI1 SCK – écran TFT</w:t>
            </w:r>
          </w:p>
        </w:tc>
      </w:tr>
      <w:tr>
        <w:tc>
          <w:tcPr>
            <w:tcW w:type="dxa" w:w="2400"/>
            <w:shd w:fill="F2F2F2" w:val="clear"/>
            <w:tcMar>
              <w:top w:type="dxa" w:w="60"/>
              <w:left w:type="dxa" w:w="110"/>
              <w:bottom w:type="dxa" w:w="60"/>
              <w:right w:type="dxa" w:w="110"/>
            </w:tcMar>
            <w:vAlign w:val="center"/>
          </w:tcPr>
          <w:p>
            <w:pPr>
              <w:spacing w:after="0" w:line="250"/>
            </w:pPr>
            <w:r>
              <w:rPr>
                <w:b/>
                <w:bCs/>
                <w:sz w:val="19"/>
                <w:szCs w:val="19"/>
              </w:rPr>
              <w:t xml:space="preserve">PA4</w:t>
            </w:r>
          </w:p>
        </w:tc>
        <w:tc>
          <w:tcPr>
            <w:tcW w:type="dxa" w:w="7238"/>
            <w:shd w:fill="F2F2F2" w:val="clear"/>
            <w:tcMar>
              <w:top w:type="dxa" w:w="60"/>
              <w:left w:type="dxa" w:w="110"/>
              <w:bottom w:type="dxa" w:w="60"/>
              <w:right w:type="dxa" w:w="110"/>
            </w:tcMar>
            <w:vAlign w:val="center"/>
          </w:tcPr>
          <w:p>
            <w:pPr>
              <w:spacing w:after="0" w:line="250"/>
            </w:pPr>
            <w:r>
              <w:rPr>
                <w:b w:val="false"/>
                <w:bCs w:val="false"/>
                <w:sz w:val="19"/>
                <w:szCs w:val="19"/>
              </w:rPr>
              <w:t xml:space="preserve">SPI1 CS – écran TFT</w:t>
            </w:r>
          </w:p>
        </w:tc>
      </w:tr>
      <w:tr>
        <w:tc>
          <w:tcPr>
            <w:tcW w:type="dxa" w:w="2400"/>
            <w:tcMar>
              <w:top w:type="dxa" w:w="60"/>
              <w:left w:type="dxa" w:w="110"/>
              <w:bottom w:type="dxa" w:w="60"/>
              <w:right w:type="dxa" w:w="110"/>
            </w:tcMar>
            <w:vAlign w:val="center"/>
          </w:tcPr>
          <w:p>
            <w:pPr>
              <w:spacing w:after="0" w:line="250"/>
            </w:pPr>
            <w:r>
              <w:rPr>
                <w:b/>
                <w:bCs/>
                <w:sz w:val="19"/>
                <w:szCs w:val="19"/>
              </w:rPr>
              <w:t xml:space="preserve">PA3</w:t>
            </w:r>
          </w:p>
        </w:tc>
        <w:tc>
          <w:tcPr>
            <w:tcW w:type="dxa" w:w="7238"/>
            <w:tcMar>
              <w:top w:type="dxa" w:w="60"/>
              <w:left w:type="dxa" w:w="110"/>
              <w:bottom w:type="dxa" w:w="60"/>
              <w:right w:type="dxa" w:w="110"/>
            </w:tcMar>
            <w:vAlign w:val="center"/>
          </w:tcPr>
          <w:p>
            <w:pPr>
              <w:spacing w:after="0" w:line="250"/>
            </w:pPr>
            <w:r>
              <w:rPr>
                <w:b w:val="false"/>
                <w:bCs w:val="false"/>
                <w:sz w:val="19"/>
                <w:szCs w:val="19"/>
              </w:rPr>
              <w:t xml:space="preserve">UART2 RX ← PC</w:t>
            </w:r>
          </w:p>
        </w:tc>
      </w:tr>
      <w:tr>
        <w:tc>
          <w:tcPr>
            <w:tcW w:type="dxa" w:w="2400"/>
            <w:shd w:fill="F2F2F2" w:val="clear"/>
            <w:tcMar>
              <w:top w:type="dxa" w:w="60"/>
              <w:left w:type="dxa" w:w="110"/>
              <w:bottom w:type="dxa" w:w="60"/>
              <w:right w:type="dxa" w:w="110"/>
            </w:tcMar>
            <w:vAlign w:val="center"/>
          </w:tcPr>
          <w:p>
            <w:pPr>
              <w:spacing w:after="0" w:line="250"/>
            </w:pPr>
            <w:r>
              <w:rPr>
                <w:b/>
                <w:bCs/>
                <w:sz w:val="19"/>
                <w:szCs w:val="19"/>
              </w:rPr>
              <w:t xml:space="preserve">PA1</w:t>
            </w:r>
          </w:p>
        </w:tc>
        <w:tc>
          <w:tcPr>
            <w:tcW w:type="dxa" w:w="7238"/>
            <w:shd w:fill="F2F2F2" w:val="clear"/>
            <w:tcMar>
              <w:top w:type="dxa" w:w="60"/>
              <w:left w:type="dxa" w:w="110"/>
              <w:bottom w:type="dxa" w:w="60"/>
              <w:right w:type="dxa" w:w="110"/>
            </w:tcMar>
            <w:vAlign w:val="center"/>
          </w:tcPr>
          <w:p>
            <w:pPr>
              <w:spacing w:after="0" w:line="250"/>
            </w:pPr>
            <w:r>
              <w:rPr>
                <w:b w:val="false"/>
                <w:bCs w:val="false"/>
                <w:sz w:val="19"/>
                <w:szCs w:val="19"/>
              </w:rPr>
              <w:t xml:space="preserve">PWM TIMER2_CH2 → Servo Pince</w:t>
            </w:r>
          </w:p>
        </w:tc>
      </w:tr>
      <w:tr>
        <w:tc>
          <w:tcPr>
            <w:tcW w:type="dxa" w:w="2400"/>
            <w:tcMar>
              <w:top w:type="dxa" w:w="60"/>
              <w:left w:type="dxa" w:w="110"/>
              <w:bottom w:type="dxa" w:w="60"/>
              <w:right w:type="dxa" w:w="110"/>
            </w:tcMar>
            <w:vAlign w:val="center"/>
          </w:tcPr>
          <w:p>
            <w:pPr>
              <w:spacing w:after="0" w:line="250"/>
            </w:pPr>
            <w:r>
              <w:rPr>
                <w:b/>
                <w:bCs/>
                <w:sz w:val="19"/>
                <w:szCs w:val="19"/>
              </w:rPr>
              <w:t xml:space="preserve">PA0</w:t>
            </w:r>
          </w:p>
        </w:tc>
        <w:tc>
          <w:tcPr>
            <w:tcW w:type="dxa" w:w="7238"/>
            <w:tcMar>
              <w:top w:type="dxa" w:w="60"/>
              <w:left w:type="dxa" w:w="110"/>
              <w:bottom w:type="dxa" w:w="60"/>
              <w:right w:type="dxa" w:w="110"/>
            </w:tcMar>
            <w:vAlign w:val="center"/>
          </w:tcPr>
          <w:p>
            <w:pPr>
              <w:spacing w:after="0" w:line="250"/>
            </w:pPr>
            <w:r>
              <w:rPr>
                <w:b w:val="false"/>
                <w:bCs w:val="false"/>
                <w:sz w:val="19"/>
                <w:szCs w:val="19"/>
              </w:rPr>
              <w:t xml:space="preserve">PWM TIMER2_CH1 → Servo Poignet</w:t>
            </w:r>
          </w:p>
        </w:tc>
      </w:tr>
      <w:tr>
        <w:tc>
          <w:tcPr>
            <w:tcW w:type="dxa" w:w="2400"/>
            <w:shd w:fill="F2F2F2" w:val="clear"/>
            <w:tcMar>
              <w:top w:type="dxa" w:w="60"/>
              <w:left w:type="dxa" w:w="110"/>
              <w:bottom w:type="dxa" w:w="60"/>
              <w:right w:type="dxa" w:w="110"/>
            </w:tcMar>
            <w:vAlign w:val="center"/>
          </w:tcPr>
          <w:p>
            <w:pPr>
              <w:spacing w:after="0" w:line="250"/>
            </w:pPr>
            <w:r>
              <w:rPr>
                <w:b/>
                <w:bCs/>
                <w:sz w:val="19"/>
                <w:szCs w:val="19"/>
              </w:rPr>
              <w:t xml:space="preserve">AVDD</w:t>
            </w:r>
          </w:p>
        </w:tc>
        <w:tc>
          <w:tcPr>
            <w:tcW w:type="dxa" w:w="7238"/>
            <w:shd w:fill="F2F2F2" w:val="clear"/>
            <w:tcMar>
              <w:top w:type="dxa" w:w="60"/>
              <w:left w:type="dxa" w:w="110"/>
              <w:bottom w:type="dxa" w:w="60"/>
              <w:right w:type="dxa" w:w="110"/>
            </w:tcMar>
            <w:vAlign w:val="center"/>
          </w:tcPr>
          <w:p>
            <w:pPr>
              <w:spacing w:after="0" w:line="250"/>
            </w:pPr>
            <w:r>
              <w:rPr>
                <w:b w:val="false"/>
                <w:bCs w:val="false"/>
                <w:sz w:val="19"/>
                <w:szCs w:val="19"/>
              </w:rPr>
              <w:t xml:space="preserve">Alimentation analogique</w:t>
            </w:r>
          </w:p>
        </w:tc>
      </w:tr>
      <w:tr>
        <w:tc>
          <w:tcPr>
            <w:tcW w:type="dxa" w:w="2400"/>
            <w:tcMar>
              <w:top w:type="dxa" w:w="60"/>
              <w:left w:type="dxa" w:w="110"/>
              <w:bottom w:type="dxa" w:w="60"/>
              <w:right w:type="dxa" w:w="110"/>
            </w:tcMar>
            <w:vAlign w:val="center"/>
          </w:tcPr>
          <w:p>
            <w:pPr>
              <w:spacing w:after="0" w:line="250"/>
            </w:pPr>
            <w:r>
              <w:rPr>
                <w:b/>
                <w:bCs/>
                <w:sz w:val="19"/>
                <w:szCs w:val="19"/>
              </w:rPr>
              <w:t xml:space="preserve">3V3</w:t>
            </w:r>
          </w:p>
        </w:tc>
        <w:tc>
          <w:tcPr>
            <w:tcW w:type="dxa" w:w="7238"/>
            <w:tcMar>
              <w:top w:type="dxa" w:w="60"/>
              <w:left w:type="dxa" w:w="110"/>
              <w:bottom w:type="dxa" w:w="60"/>
              <w:right w:type="dxa" w:w="110"/>
            </w:tcMar>
            <w:vAlign w:val="center"/>
          </w:tcPr>
          <w:p>
            <w:pPr>
              <w:spacing w:after="0" w:line="250"/>
            </w:pPr>
            <w:r>
              <w:rPr>
                <w:b w:val="false"/>
                <w:bCs w:val="false"/>
                <w:sz w:val="19"/>
                <w:szCs w:val="19"/>
              </w:rPr>
              <w:t xml:space="preserve">Alimentation logique</w:t>
            </w:r>
          </w:p>
        </w:tc>
      </w:tr>
      <w:tr>
        <w:tc>
          <w:tcPr>
            <w:tcW w:type="dxa" w:w="2400"/>
            <w:shd w:fill="F2F2F2" w:val="clear"/>
            <w:tcMar>
              <w:top w:type="dxa" w:w="60"/>
              <w:left w:type="dxa" w:w="110"/>
              <w:bottom w:type="dxa" w:w="60"/>
              <w:right w:type="dxa" w:w="110"/>
            </w:tcMar>
            <w:vAlign w:val="center"/>
          </w:tcPr>
          <w:p>
            <w:pPr>
              <w:spacing w:after="0" w:line="250"/>
            </w:pPr>
            <w:r>
              <w:rPr>
                <w:b/>
                <w:bCs/>
                <w:sz w:val="19"/>
                <w:szCs w:val="19"/>
              </w:rPr>
              <w:t xml:space="preserve">PB3</w:t>
            </w:r>
          </w:p>
        </w:tc>
        <w:tc>
          <w:tcPr>
            <w:tcW w:type="dxa" w:w="7238"/>
            <w:shd w:fill="F2F2F2" w:val="clear"/>
            <w:tcMar>
              <w:top w:type="dxa" w:w="60"/>
              <w:left w:type="dxa" w:w="110"/>
              <w:bottom w:type="dxa" w:w="60"/>
              <w:right w:type="dxa" w:w="110"/>
            </w:tcMar>
            <w:vAlign w:val="center"/>
          </w:tcPr>
          <w:p>
            <w:pPr>
              <w:spacing w:after="0" w:line="250"/>
            </w:pPr>
            <w:r>
              <w:rPr>
                <w:b w:val="false"/>
                <w:bCs w:val="false"/>
                <w:sz w:val="19"/>
                <w:szCs w:val="19"/>
              </w:rPr>
              <w:t xml:space="preserve">SPI1 / contrôle écran TFT</w:t>
            </w:r>
          </w:p>
        </w:tc>
      </w:tr>
      <w:tr>
        <w:tc>
          <w:tcPr>
            <w:tcW w:type="dxa" w:w="2400"/>
            <w:tcMar>
              <w:top w:type="dxa" w:w="60"/>
              <w:left w:type="dxa" w:w="110"/>
              <w:bottom w:type="dxa" w:w="60"/>
              <w:right w:type="dxa" w:w="110"/>
            </w:tcMar>
            <w:vAlign w:val="center"/>
          </w:tcPr>
          <w:p>
            <w:pPr>
              <w:spacing w:after="0" w:line="250"/>
            </w:pPr>
            <w:r>
              <w:rPr>
                <w:b/>
                <w:bCs/>
                <w:sz w:val="19"/>
                <w:szCs w:val="19"/>
              </w:rPr>
              <w:t xml:space="preserve">PB8</w:t>
            </w:r>
          </w:p>
        </w:tc>
        <w:tc>
          <w:tcPr>
            <w:tcW w:type="dxa" w:w="7238"/>
            <w:tcMar>
              <w:top w:type="dxa" w:w="60"/>
              <w:left w:type="dxa" w:w="110"/>
              <w:bottom w:type="dxa" w:w="60"/>
              <w:right w:type="dxa" w:w="110"/>
            </w:tcMar>
            <w:vAlign w:val="center"/>
          </w:tcPr>
          <w:p>
            <w:pPr>
              <w:spacing w:after="0" w:line="250"/>
            </w:pPr>
            <w:r>
              <w:rPr>
                <w:b w:val="false"/>
                <w:bCs w:val="false"/>
                <w:sz w:val="19"/>
                <w:szCs w:val="19"/>
              </w:rPr>
              <w:t xml:space="preserve">LED verte (indication système actif)</w:t>
            </w:r>
          </w:p>
        </w:tc>
      </w:tr>
    </w:tbl>
    <w:p>
      <w:pPr>
        <w:pBdr>
          <w:left w:val="single" w:color="F59E0B" w:sz="18" w:space="8"/>
        </w:pBdr>
        <w:spacing w:after="120" w:before="40" w:line="264"/>
        <w:ind w:left="120"/>
      </w:pPr>
      <w:r>
        <w:rPr>
          <w:i/>
          <w:iCs/>
          <w:color w:val="B45309"/>
          <w:sz w:val="19"/>
          <w:szCs w:val="19"/>
        </w:rPr>
        <w:t xml:space="preserve">Aucun GPIO Expander n’a été utilisé : les 5 voies PWM, le bus SPI, le bus I2C et l’UART tiennent directement sur les broches de la Nucleo G431KB.</w:t>
      </w:r>
    </w:p>
    <w:p>
      <w:pPr>
        <w:pStyle w:val="Heading1"/>
      </w:pPr>
      <w:r>
        <w:t xml:space="preserve">6. Câblage du PCB</w:t>
      </w:r>
    </w:p>
    <w:p>
      <w:pPr>
        <w:spacing w:after="120" w:before="0" w:line="276"/>
      </w:pPr>
      <w:r>
        <w:t xml:space="preserve">Les périphériques sont intégrés sur la DEEP Purple Complete Board, qui accueille la carte Nucleo et les barrettes de connexion soudées pour les servomoteurs, le capteur et l’écran. La photographie ci-dessous présente une vue d’ensemble de la maquette ; le routage du PCB d’interface dédié est détaillé en Annexe B.</w:t>
      </w:r>
    </w:p>
    <w:p>
      <w:pPr>
        <w:spacing w:after="40" w:before="80"/>
        <w:jc w:val="center"/>
      </w:pPr>
      <w:r>
        <w:drawing>
          <wp:inline distT="0" distB="0" distL="0" distR="0">
            <wp:extent cx="3048000" cy="406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4067175"/>
                    </a:xfrm>
                    <a:prstGeom prst="rect">
                      <a:avLst/>
                    </a:prstGeom>
                  </pic:spPr>
                </pic:pic>
              </a:graphicData>
            </a:graphic>
          </wp:inline>
        </w:drawing>
      </w:r>
    </w:p>
    <w:p>
      <w:pPr>
        <w:spacing w:after="160"/>
        <w:jc w:val="center"/>
      </w:pPr>
      <w:r>
        <w:rPr>
          <w:i/>
          <w:iCs/>
          <w:color w:val="666666"/>
          <w:sz w:val="17"/>
          <w:szCs w:val="17"/>
        </w:rPr>
        <w:t xml:space="preserve">Figure 2 — Vue d’ensemble de la maquette câblée (recto).</w:t>
      </w:r>
    </w:p>
    <w:tbl>
      <w:tblPr>
        <w:tblW w:type="dxa" w:w="9638"/>
        <w:tblBorders>
          <w:top w:val="dashed" w:color="AAAAAA" w:sz="6"/>
          <w:left w:val="dashed" w:color="AAAAAA" w:sz="6"/>
          <w:bottom w:val="dashed" w:color="AAAAAA" w:sz="6"/>
          <w:right w:val="dashed" w:color="AAAAAA" w:sz="6"/>
          <w:insideH w:val="dashed" w:color="AAAAAA" w:sz="6"/>
          <w:insideV w:val="dashed" w:color="AAAAAA" w:sz="6"/>
        </w:tblBorders>
      </w:tblPr>
      <w:tblGrid>
        <w:gridCol w:w="9638"/>
      </w:tblGrid>
      <w:tr>
        <w:tc>
          <w:tcPr>
            <w:tcW w:type="dxa" w:w="9638"/>
            <w:tcMar>
              <w:top w:type="dxa" w:w="100"/>
              <w:left w:type="dxa" w:w="120"/>
              <w:bottom w:type="dxa" w:w="100"/>
              <w:right w:type="dxa" w:w="120"/>
            </w:tcMar>
          </w:tcPr>
          <w:p>
            <w:pPr>
              <w:spacing w:after="0"/>
              <w:jc w:val="center"/>
            </w:pPr>
            <w:r>
              <w:rPr>
                <w:i/>
                <w:iCs/>
                <w:color w:val="888888"/>
                <w:sz w:val="19"/>
                <w:szCs w:val="19"/>
              </w:rPr>
              <w:t xml:space="preserve">[À INSÉRER : photo recto-verso du PCB d’interface câblé / soudé, une fois disponible]</w:t>
            </w:r>
          </w:p>
        </w:tc>
      </w:tr>
    </w:tbl>
    <w:p>
      <w:pPr>
        <w:pStyle w:val="Heading1"/>
      </w:pPr>
      <w:r>
        <w:t xml:space="preserve">7. Description d’un algorithme du programme</w:t>
      </w:r>
    </w:p>
    <w:p>
      <w:pPr>
        <w:spacing w:after="120" w:before="0" w:line="276"/>
      </w:pPr>
      <w:r>
        <w:t xml:space="preserve">Le comportement global du système est décrit par une machine à états finis (FSM) implémentée dans la boucle principale du fichier main.c. Quatre états structurent le fonctionnement : INIT, WAIT_APDS, DECISION et TRIE. Le diagramme suivant présente les états et les conditions de transition.</w:t>
      </w:r>
    </w:p>
    <w:p>
      <w:pPr>
        <w:spacing w:after="40" w:before="80"/>
        <w:jc w:val="center"/>
      </w:pPr>
      <w:r>
        <w:drawing>
          <wp:inline distT="0" distB="0" distL="0" distR="0">
            <wp:extent cx="53340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286125"/>
                    </a:xfrm>
                    <a:prstGeom prst="rect">
                      <a:avLst/>
                    </a:prstGeom>
                  </pic:spPr>
                </pic:pic>
              </a:graphicData>
            </a:graphic>
          </wp:inline>
        </w:drawing>
      </w:r>
    </w:p>
    <w:p>
      <w:pPr>
        <w:spacing w:after="160"/>
        <w:jc w:val="center"/>
      </w:pPr>
      <w:r>
        <w:rPr>
          <w:i/>
          <w:iCs/>
          <w:color w:val="666666"/>
          <w:sz w:val="17"/>
          <w:szCs w:val="17"/>
        </w:rPr>
        <w:t xml:space="preserve">Figure 3 — Machine à états finis du système de tri.</w:t>
      </w:r>
    </w:p>
    <w:p>
      <w:pPr>
        <w:pStyle w:val="Heading2"/>
      </w:pPr>
      <w:r>
        <w:t xml:space="preserve">7.1 Description des états</w:t>
      </w:r>
    </w:p>
    <w:p>
      <w:pPr>
        <w:pStyle w:val="ListParagraph"/>
        <w:numPr>
          <w:ilvl w:val="0"/>
          <w:numId w:val="2"/>
        </w:numPr>
        <w:spacing w:after="60" w:line="270"/>
      </w:pPr>
      <w:r>
        <w:rPr>
          <w:b/>
          <w:bCs/>
        </w:rPr>
        <w:t xml:space="preserve">INIT (Initialisation) — </w:t>
      </w:r>
      <w:r>
        <w:t xml:space="preserve">le système initialise et calibre le capteur APDS-9960, place le bras en position de repos (SERVO_set_position_INIT) puis active le capteur. La transition vers WAIT_APDS est inconditionnelle après une temporisation.</w:t>
      </w:r>
    </w:p>
    <w:p>
      <w:pPr>
        <w:pStyle w:val="ListParagraph"/>
        <w:numPr>
          <w:ilvl w:val="0"/>
          <w:numId w:val="2"/>
        </w:numPr>
        <w:spacing w:after="60" w:line="270"/>
      </w:pPr>
      <w:r>
        <w:rPr>
          <w:b/>
          <w:bCs/>
        </w:rPr>
        <w:t xml:space="preserve">WAIT_APDS (Attente d’un objet) — </w:t>
      </w:r>
      <w:r>
        <w:t xml:space="preserve">lecture continue de la proximité ; une jauge est affichée à l’écran. Lorsque la valeur dépasse le seuil PROXIMITY_THRESHOL, le système passe en DECISION.</w:t>
      </w:r>
    </w:p>
    <w:p>
      <w:pPr>
        <w:pStyle w:val="ListParagraph"/>
        <w:numPr>
          <w:ilvl w:val="0"/>
          <w:numId w:val="2"/>
        </w:numPr>
        <w:spacing w:after="60" w:line="270"/>
      </w:pPr>
      <w:r>
        <w:rPr>
          <w:b/>
          <w:bCs/>
        </w:rPr>
        <w:t xml:space="preserve">DECISION (Analyse) — </w:t>
      </w:r>
      <w:r>
        <w:t xml:space="preserve">lecture des composantes Rouge, Vert et Bleu. La couleur dominante est déterminée par comparaison directe ; la position de base cible est mémorisée (target_base_angle) et le système passe en TRIE. Si aucune couleur ne domine, retour à WAIT_APDS.</w:t>
      </w:r>
    </w:p>
    <w:p>
      <w:pPr>
        <w:pStyle w:val="ListParagraph"/>
        <w:numPr>
          <w:ilvl w:val="0"/>
          <w:numId w:val="2"/>
        </w:numPr>
        <w:spacing w:after="60" w:line="270"/>
      </w:pPr>
      <w:r>
        <w:rPr>
          <w:b/>
          <w:bCs/>
        </w:rPr>
        <w:t xml:space="preserve">TRIE (Tri / dépose) — </w:t>
      </w:r>
      <w:r>
        <w:t xml:space="preserve">le bras saisit l’objet (SERVO_pick_object), pivote vers la zone correspondante et dépose l’objet (SERVO_drop_at), puis revient en position initiale avant de repasser en WAIT_APDS.</w:t>
      </w:r>
    </w:p>
    <w:p>
      <w:pPr>
        <w:pStyle w:val="Heading2"/>
      </w:pPr>
      <w:r>
        <w:t xml:space="preserve">7.2 Table de transition</w:t>
      </w:r>
    </w:p>
    <w:tbl>
      <w:tblPr>
        <w:tblW w:type="dxa" w:w="9638"/>
        <w:tblBorders>
          <w:top w:val="single" w:color="BBBBBB" w:sz="2"/>
          <w:left w:val="single" w:color="BBBBBB" w:sz="2"/>
          <w:bottom w:val="single" w:color="BBBBBB" w:sz="2"/>
          <w:right w:val="single" w:color="BBBBBB" w:sz="2"/>
          <w:insideH w:val="single" w:color="BBBBBB" w:sz="2"/>
          <w:insideV w:val="single" w:color="BBBBBB" w:sz="2"/>
        </w:tblBorders>
      </w:tblPr>
      <w:tblGrid>
        <w:gridCol w:w="2300"/>
        <w:gridCol w:w="4200"/>
        <w:gridCol w:w="3138"/>
      </w:tblGrid>
      <w:tr>
        <w:trPr>
          <w:tblHeader/>
        </w:trPr>
        <w:tc>
          <w:tcPr>
            <w:tcW w:type="dxa" w:w="2300"/>
            <w:shd w:fill="0B5394" w:val="clear"/>
            <w:tcMar>
              <w:top w:type="dxa" w:w="60"/>
              <w:left w:type="dxa" w:w="110"/>
              <w:bottom w:type="dxa" w:w="60"/>
              <w:right w:type="dxa" w:w="110"/>
            </w:tcMar>
            <w:vAlign w:val="center"/>
          </w:tcPr>
          <w:p>
            <w:pPr>
              <w:spacing w:after="0" w:line="250"/>
            </w:pPr>
            <w:r>
              <w:rPr>
                <w:b/>
                <w:bCs/>
                <w:color w:val="FFFFFF"/>
                <w:sz w:val="19"/>
                <w:szCs w:val="19"/>
              </w:rPr>
              <w:t xml:space="preserve">État courant</w:t>
            </w:r>
          </w:p>
        </w:tc>
        <w:tc>
          <w:tcPr>
            <w:tcW w:type="dxa" w:w="4200"/>
            <w:shd w:fill="0B5394" w:val="clear"/>
            <w:tcMar>
              <w:top w:type="dxa" w:w="60"/>
              <w:left w:type="dxa" w:w="110"/>
              <w:bottom w:type="dxa" w:w="60"/>
              <w:right w:type="dxa" w:w="110"/>
            </w:tcMar>
            <w:vAlign w:val="center"/>
          </w:tcPr>
          <w:p>
            <w:pPr>
              <w:spacing w:after="0" w:line="250"/>
            </w:pPr>
            <w:r>
              <w:rPr>
                <w:b/>
                <w:bCs/>
                <w:color w:val="FFFFFF"/>
                <w:sz w:val="19"/>
                <w:szCs w:val="19"/>
              </w:rPr>
              <w:t xml:space="preserve">Condition de transition</w:t>
            </w:r>
          </w:p>
        </w:tc>
        <w:tc>
          <w:tcPr>
            <w:tcW w:type="dxa" w:w="3138"/>
            <w:shd w:fill="0B5394" w:val="clear"/>
            <w:tcMar>
              <w:top w:type="dxa" w:w="60"/>
              <w:left w:type="dxa" w:w="110"/>
              <w:bottom w:type="dxa" w:w="60"/>
              <w:right w:type="dxa" w:w="110"/>
            </w:tcMar>
            <w:vAlign w:val="center"/>
          </w:tcPr>
          <w:p>
            <w:pPr>
              <w:spacing w:after="0" w:line="250"/>
            </w:pPr>
            <w:r>
              <w:rPr>
                <w:b/>
                <w:bCs/>
                <w:color w:val="FFFFFF"/>
                <w:sz w:val="19"/>
                <w:szCs w:val="19"/>
              </w:rPr>
              <w:t xml:space="preserve">État suivant</w:t>
            </w:r>
          </w:p>
        </w:tc>
      </w:tr>
      <w:tr>
        <w:tc>
          <w:tcPr>
            <w:tcW w:type="dxa" w:w="2300"/>
            <w:tcMar>
              <w:top w:type="dxa" w:w="60"/>
              <w:left w:type="dxa" w:w="110"/>
              <w:bottom w:type="dxa" w:w="60"/>
              <w:right w:type="dxa" w:w="110"/>
            </w:tcMar>
            <w:vAlign w:val="center"/>
          </w:tcPr>
          <w:p>
            <w:pPr>
              <w:spacing w:after="0" w:line="250"/>
            </w:pPr>
            <w:r>
              <w:rPr>
                <w:sz w:val="19"/>
                <w:szCs w:val="19"/>
              </w:rPr>
              <w:t xml:space="preserve">INIT</w:t>
            </w:r>
          </w:p>
        </w:tc>
        <w:tc>
          <w:tcPr>
            <w:tcW w:type="dxa" w:w="4200"/>
            <w:tcMar>
              <w:top w:type="dxa" w:w="60"/>
              <w:left w:type="dxa" w:w="110"/>
              <w:bottom w:type="dxa" w:w="60"/>
              <w:right w:type="dxa" w:w="110"/>
            </w:tcMar>
            <w:vAlign w:val="center"/>
          </w:tcPr>
          <w:p>
            <w:pPr>
              <w:spacing w:after="0" w:line="250"/>
            </w:pPr>
            <w:r>
              <w:rPr>
                <w:sz w:val="19"/>
                <w:szCs w:val="19"/>
              </w:rPr>
              <w:t xml:space="preserve">Calibration terminée (temporisation)</w:t>
            </w:r>
          </w:p>
        </w:tc>
        <w:tc>
          <w:tcPr>
            <w:tcW w:type="dxa" w:w="3138"/>
            <w:tcMar>
              <w:top w:type="dxa" w:w="60"/>
              <w:left w:type="dxa" w:w="110"/>
              <w:bottom w:type="dxa" w:w="60"/>
              <w:right w:type="dxa" w:w="110"/>
            </w:tcMar>
            <w:vAlign w:val="center"/>
          </w:tcPr>
          <w:p>
            <w:pPr>
              <w:spacing w:after="0" w:line="250"/>
            </w:pPr>
            <w:r>
              <w:rPr>
                <w:sz w:val="19"/>
                <w:szCs w:val="19"/>
              </w:rPr>
              <w:t xml:space="preserve">WAIT_APDS</w:t>
            </w:r>
          </w:p>
        </w:tc>
      </w:tr>
      <w:tr>
        <w:tc>
          <w:tcPr>
            <w:tcW w:type="dxa" w:w="2300"/>
            <w:shd w:fill="F2F2F2" w:val="clear"/>
            <w:tcMar>
              <w:top w:type="dxa" w:w="60"/>
              <w:left w:type="dxa" w:w="110"/>
              <w:bottom w:type="dxa" w:w="60"/>
              <w:right w:type="dxa" w:w="110"/>
            </w:tcMar>
            <w:vAlign w:val="center"/>
          </w:tcPr>
          <w:p>
            <w:pPr>
              <w:spacing w:after="0" w:line="250"/>
            </w:pPr>
            <w:r>
              <w:rPr>
                <w:sz w:val="19"/>
                <w:szCs w:val="19"/>
              </w:rPr>
              <w:t xml:space="preserve">WAIT_APDS</w:t>
            </w:r>
          </w:p>
        </w:tc>
        <w:tc>
          <w:tcPr>
            <w:tcW w:type="dxa" w:w="4200"/>
            <w:shd w:fill="F2F2F2" w:val="clear"/>
            <w:tcMar>
              <w:top w:type="dxa" w:w="60"/>
              <w:left w:type="dxa" w:w="110"/>
              <w:bottom w:type="dxa" w:w="60"/>
              <w:right w:type="dxa" w:w="110"/>
            </w:tcMar>
            <w:vAlign w:val="center"/>
          </w:tcPr>
          <w:p>
            <w:pPr>
              <w:spacing w:after="0" w:line="250"/>
            </w:pPr>
            <w:r>
              <w:rPr>
                <w:sz w:val="19"/>
                <w:szCs w:val="19"/>
              </w:rPr>
              <w:t xml:space="preserve">proximité &gt; PROXIMITY_THRESHOL</w:t>
            </w:r>
          </w:p>
        </w:tc>
        <w:tc>
          <w:tcPr>
            <w:tcW w:type="dxa" w:w="3138"/>
            <w:shd w:fill="F2F2F2" w:val="clear"/>
            <w:tcMar>
              <w:top w:type="dxa" w:w="60"/>
              <w:left w:type="dxa" w:w="110"/>
              <w:bottom w:type="dxa" w:w="60"/>
              <w:right w:type="dxa" w:w="110"/>
            </w:tcMar>
            <w:vAlign w:val="center"/>
          </w:tcPr>
          <w:p>
            <w:pPr>
              <w:spacing w:after="0" w:line="250"/>
            </w:pPr>
            <w:r>
              <w:rPr>
                <w:sz w:val="19"/>
                <w:szCs w:val="19"/>
              </w:rPr>
              <w:t xml:space="preserve">DECISION</w:t>
            </w:r>
          </w:p>
        </w:tc>
      </w:tr>
      <w:tr>
        <w:tc>
          <w:tcPr>
            <w:tcW w:type="dxa" w:w="2300"/>
            <w:tcMar>
              <w:top w:type="dxa" w:w="60"/>
              <w:left w:type="dxa" w:w="110"/>
              <w:bottom w:type="dxa" w:w="60"/>
              <w:right w:type="dxa" w:w="110"/>
            </w:tcMar>
            <w:vAlign w:val="center"/>
          </w:tcPr>
          <w:p>
            <w:pPr>
              <w:spacing w:after="0" w:line="250"/>
            </w:pPr>
            <w:r>
              <w:rPr>
                <w:sz w:val="19"/>
                <w:szCs w:val="19"/>
              </w:rPr>
              <w:t xml:space="preserve">DECISION</w:t>
            </w:r>
          </w:p>
        </w:tc>
        <w:tc>
          <w:tcPr>
            <w:tcW w:type="dxa" w:w="4200"/>
            <w:tcMar>
              <w:top w:type="dxa" w:w="60"/>
              <w:left w:type="dxa" w:w="110"/>
              <w:bottom w:type="dxa" w:w="60"/>
              <w:right w:type="dxa" w:w="110"/>
            </w:tcMar>
            <w:vAlign w:val="center"/>
          </w:tcPr>
          <w:p>
            <w:pPr>
              <w:spacing w:after="0" w:line="250"/>
            </w:pPr>
            <w:r>
              <w:rPr>
                <w:sz w:val="19"/>
                <w:szCs w:val="19"/>
              </w:rPr>
              <w:t xml:space="preserve">Couleur dominante identifiée (R, G ou B)</w:t>
            </w:r>
          </w:p>
        </w:tc>
        <w:tc>
          <w:tcPr>
            <w:tcW w:type="dxa" w:w="3138"/>
            <w:tcMar>
              <w:top w:type="dxa" w:w="60"/>
              <w:left w:type="dxa" w:w="110"/>
              <w:bottom w:type="dxa" w:w="60"/>
              <w:right w:type="dxa" w:w="110"/>
            </w:tcMar>
            <w:vAlign w:val="center"/>
          </w:tcPr>
          <w:p>
            <w:pPr>
              <w:spacing w:after="0" w:line="250"/>
            </w:pPr>
            <w:r>
              <w:rPr>
                <w:sz w:val="19"/>
                <w:szCs w:val="19"/>
              </w:rPr>
              <w:t xml:space="preserve">TRIE</w:t>
            </w:r>
          </w:p>
        </w:tc>
      </w:tr>
      <w:tr>
        <w:tc>
          <w:tcPr>
            <w:tcW w:type="dxa" w:w="2300"/>
            <w:shd w:fill="F2F2F2" w:val="clear"/>
            <w:tcMar>
              <w:top w:type="dxa" w:w="60"/>
              <w:left w:type="dxa" w:w="110"/>
              <w:bottom w:type="dxa" w:w="60"/>
              <w:right w:type="dxa" w:w="110"/>
            </w:tcMar>
            <w:vAlign w:val="center"/>
          </w:tcPr>
          <w:p>
            <w:pPr>
              <w:spacing w:after="0" w:line="250"/>
            </w:pPr>
            <w:r>
              <w:rPr>
                <w:sz w:val="19"/>
                <w:szCs w:val="19"/>
              </w:rPr>
              <w:t xml:space="preserve">DECISION</w:t>
            </w:r>
          </w:p>
        </w:tc>
        <w:tc>
          <w:tcPr>
            <w:tcW w:type="dxa" w:w="4200"/>
            <w:shd w:fill="F2F2F2" w:val="clear"/>
            <w:tcMar>
              <w:top w:type="dxa" w:w="60"/>
              <w:left w:type="dxa" w:w="110"/>
              <w:bottom w:type="dxa" w:w="60"/>
              <w:right w:type="dxa" w:w="110"/>
            </w:tcMar>
            <w:vAlign w:val="center"/>
          </w:tcPr>
          <w:p>
            <w:pPr>
              <w:spacing w:after="0" w:line="250"/>
            </w:pPr>
            <w:r>
              <w:rPr>
                <w:sz w:val="19"/>
                <w:szCs w:val="19"/>
              </w:rPr>
              <w:t xml:space="preserve">Couleur indéterminée</w:t>
            </w:r>
          </w:p>
        </w:tc>
        <w:tc>
          <w:tcPr>
            <w:tcW w:type="dxa" w:w="3138"/>
            <w:shd w:fill="F2F2F2" w:val="clear"/>
            <w:tcMar>
              <w:top w:type="dxa" w:w="60"/>
              <w:left w:type="dxa" w:w="110"/>
              <w:bottom w:type="dxa" w:w="60"/>
              <w:right w:type="dxa" w:w="110"/>
            </w:tcMar>
            <w:vAlign w:val="center"/>
          </w:tcPr>
          <w:p>
            <w:pPr>
              <w:spacing w:after="0" w:line="250"/>
            </w:pPr>
            <w:r>
              <w:rPr>
                <w:sz w:val="19"/>
                <w:szCs w:val="19"/>
              </w:rPr>
              <w:t xml:space="preserve">WAIT_APDS</w:t>
            </w:r>
          </w:p>
        </w:tc>
      </w:tr>
      <w:tr>
        <w:tc>
          <w:tcPr>
            <w:tcW w:type="dxa" w:w="2300"/>
            <w:tcMar>
              <w:top w:type="dxa" w:w="60"/>
              <w:left w:type="dxa" w:w="110"/>
              <w:bottom w:type="dxa" w:w="60"/>
              <w:right w:type="dxa" w:w="110"/>
            </w:tcMar>
            <w:vAlign w:val="center"/>
          </w:tcPr>
          <w:p>
            <w:pPr>
              <w:spacing w:after="0" w:line="250"/>
            </w:pPr>
            <w:r>
              <w:rPr>
                <w:sz w:val="19"/>
                <w:szCs w:val="19"/>
              </w:rPr>
              <w:t xml:space="preserve">TRIE</w:t>
            </w:r>
          </w:p>
        </w:tc>
        <w:tc>
          <w:tcPr>
            <w:tcW w:type="dxa" w:w="4200"/>
            <w:tcMar>
              <w:top w:type="dxa" w:w="60"/>
              <w:left w:type="dxa" w:w="110"/>
              <w:bottom w:type="dxa" w:w="60"/>
              <w:right w:type="dxa" w:w="110"/>
            </w:tcMar>
            <w:vAlign w:val="center"/>
          </w:tcPr>
          <w:p>
            <w:pPr>
              <w:spacing w:after="0" w:line="250"/>
            </w:pPr>
            <w:r>
              <w:rPr>
                <w:sz w:val="19"/>
                <w:szCs w:val="19"/>
              </w:rPr>
              <w:t xml:space="preserve">Objet déposé et bras revenu au repos</w:t>
            </w:r>
          </w:p>
        </w:tc>
        <w:tc>
          <w:tcPr>
            <w:tcW w:type="dxa" w:w="3138"/>
            <w:tcMar>
              <w:top w:type="dxa" w:w="60"/>
              <w:left w:type="dxa" w:w="110"/>
              <w:bottom w:type="dxa" w:w="60"/>
              <w:right w:type="dxa" w:w="110"/>
            </w:tcMar>
            <w:vAlign w:val="center"/>
          </w:tcPr>
          <w:p>
            <w:pPr>
              <w:spacing w:after="0" w:line="250"/>
            </w:pPr>
            <w:r>
              <w:rPr>
                <w:sz w:val="19"/>
                <w:szCs w:val="19"/>
              </w:rPr>
              <w:t xml:space="preserve">WAIT_APDS</w:t>
            </w:r>
          </w:p>
        </w:tc>
      </w:tr>
    </w:tbl>
    <w:p>
      <w:pPr>
        <w:pStyle w:val="Heading2"/>
      </w:pPr>
      <w:r>
        <w:t xml:space="preserve">7.3 Pseudo-code de la boucle principale</w:t>
      </w:r>
    </w:p>
    <w:p>
      <w:pPr>
        <w:pBdr>
          <w:left w:val="single" w:color="0B5394" w:sz="18" w:space="8"/>
        </w:pBdr>
        <w:shd w:fill="F5F5F5" w:val="clear"/>
        <w:spacing w:after="120" w:before="60" w:line="240"/>
        <w:ind w:left="120"/>
      </w:pPr>
      <w:r>
        <w:rPr>
          <w:rFonts w:ascii="Consolas" w:cs="Consolas" w:eastAsia="Consolas" w:hAnsi="Consolas"/>
          <w:sz w:val="17"/>
          <w:szCs w:val="17"/>
        </w:rPr>
        <w:t xml:space="preserve">tant que (vrai) :</w:t>
      </w:r>
      <w:r>
        <w:br/>
      </w:r>
      <w:r>
        <w:rPr>
          <w:rFonts w:ascii="Consolas" w:cs="Consolas" w:eastAsia="Consolas" w:hAnsi="Consolas"/>
          <w:sz w:val="17"/>
          <w:szCs w:val="17"/>
        </w:rPr>
        <w:t xml:space="preserve">    si (etat != etat_precedent) : rafraichir l'ecran (bandeau + nom d'etat)</w:t>
      </w:r>
      <w:r>
        <w:br/>
      </w:r>
      <w:r>
        <w:rPr>
          <w:rFonts w:ascii="Consolas" w:cs="Consolas" w:eastAsia="Consolas" w:hAnsi="Consolas"/>
          <w:sz w:val="17"/>
          <w:szCs w:val="17"/>
        </w:rPr>
        <w:t xml:space="preserve">    selon etat :</w:t>
      </w:r>
      <w:r>
        <w:br/>
      </w:r>
      <w:r>
        <w:rPr>
          <w:rFonts w:ascii="Consolas" w:cs="Consolas" w:eastAsia="Consolas" w:hAnsi="Consolas"/>
          <w:sz w:val="17"/>
          <w:szCs w:val="17"/>
        </w:rPr>
        <w:t xml:space="preserve">        INIT      : init capteur ; bras au repos ; etat &lt;- WAIT_APDS</w:t>
      </w:r>
      <w:r>
        <w:br/>
      </w:r>
      <w:r>
        <w:rPr>
          <w:rFonts w:ascii="Consolas" w:cs="Consolas" w:eastAsia="Consolas" w:hAnsi="Consolas"/>
          <w:sz w:val="17"/>
          <w:szCs w:val="17"/>
        </w:rPr>
        <w:t xml:space="preserve">        WAIT_APDS : lire proximite ; afficher jauge</w:t>
      </w:r>
      <w:r>
        <w:br/>
      </w:r>
      <w:r>
        <w:rPr>
          <w:rFonts w:ascii="Consolas" w:cs="Consolas" w:eastAsia="Consolas" w:hAnsi="Consolas"/>
          <w:sz w:val="17"/>
          <w:szCs w:val="17"/>
        </w:rPr>
        <w:t xml:space="preserve">                    si proximite &gt; SEUIL : etat &lt;- DECISION</w:t>
      </w:r>
      <w:r>
        <w:br/>
      </w:r>
      <w:r>
        <w:rPr>
          <w:rFonts w:ascii="Consolas" w:cs="Consolas" w:eastAsia="Consolas" w:hAnsi="Consolas"/>
          <w:sz w:val="17"/>
          <w:szCs w:val="17"/>
        </w:rPr>
        <w:t xml:space="preserve">        DECISION  : lire R, G, B ; afficher valeurs</w:t>
      </w:r>
      <w:r>
        <w:br/>
      </w:r>
      <w:r>
        <w:rPr>
          <w:rFonts w:ascii="Consolas" w:cs="Consolas" w:eastAsia="Consolas" w:hAnsi="Consolas"/>
          <w:sz w:val="17"/>
          <w:szCs w:val="17"/>
        </w:rPr>
        <w:t xml:space="preserve">                    si R max      : cible &lt;- ROUGE ; etat &lt;- TRIE</w:t>
      </w:r>
      <w:r>
        <w:br/>
      </w:r>
      <w:r>
        <w:rPr>
          <w:rFonts w:ascii="Consolas" w:cs="Consolas" w:eastAsia="Consolas" w:hAnsi="Consolas"/>
          <w:sz w:val="17"/>
          <w:szCs w:val="17"/>
        </w:rPr>
        <w:t xml:space="preserve">                    sinon si G max : cible &lt;- VERT  ; etat &lt;- TRIE</w:t>
      </w:r>
      <w:r>
        <w:br/>
      </w:r>
      <w:r>
        <w:rPr>
          <w:rFonts w:ascii="Consolas" w:cs="Consolas" w:eastAsia="Consolas" w:hAnsi="Consolas"/>
          <w:sz w:val="17"/>
          <w:szCs w:val="17"/>
        </w:rPr>
        <w:t xml:space="preserve">                    sinon si B max : cible &lt;- BLEU  ; etat &lt;- TRIE</w:t>
      </w:r>
      <w:r>
        <w:br/>
      </w:r>
      <w:r>
        <w:rPr>
          <w:rFonts w:ascii="Consolas" w:cs="Consolas" w:eastAsia="Consolas" w:hAnsi="Consolas"/>
          <w:sz w:val="17"/>
          <w:szCs w:val="17"/>
        </w:rPr>
        <w:t xml:space="preserve">                    sinon          : etat &lt;- WAIT_APDS</w:t>
      </w:r>
      <w:r>
        <w:br/>
      </w:r>
      <w:r>
        <w:rPr>
          <w:rFonts w:ascii="Consolas" w:cs="Consolas" w:eastAsia="Consolas" w:hAnsi="Consolas"/>
          <w:sz w:val="17"/>
          <w:szCs w:val="17"/>
        </w:rPr>
        <w:t xml:space="preserve">        TRIE      : SERVO_pick_object() ; SERVO_drop_at(cible)</w:t>
      </w:r>
      <w:r>
        <w:br/>
      </w:r>
      <w:r>
        <w:rPr>
          <w:rFonts w:ascii="Consolas" w:cs="Consolas" w:eastAsia="Consolas" w:hAnsi="Consolas"/>
          <w:sz w:val="17"/>
          <w:szCs w:val="17"/>
        </w:rPr>
        <w:t xml:space="preserve">                    SERVO_set_position_INIT() ; etat &lt;- WAIT_APDS</w:t>
      </w:r>
    </w:p>
    <w:p>
      <w:pPr>
        <w:pStyle w:val="Heading1"/>
      </w:pPr>
      <w:r>
        <w:t xml:space="preserve">8. Structure du programme</w:t>
      </w:r>
    </w:p>
    <w:p>
      <w:pPr>
        <w:spacing w:after="120" w:before="0" w:line="276"/>
      </w:pPr>
      <w:r>
        <w:t xml:space="preserve">Le projet s’appuie sur le squelette BSP fourni pour la carte Nucleo STM32G431KB. Le code spécifiquement développé par l’équipe se trouve dans le dossier app/. Les modules matériels (écran, capteur, timers, bus de communication) sont pilotés via les drivers BSP réutilisés. Les fichiers produits par l’équipe sont décrits ci-dessous.</w:t>
      </w:r>
    </w:p>
    <w:p>
      <w:pPr>
        <w:pStyle w:val="Heading2"/>
      </w:pPr>
      <w:r>
        <w:t xml:space="preserve">8.1 Fichier « config.h »</w:t>
      </w:r>
    </w:p>
    <w:p>
      <w:pPr>
        <w:spacing w:after="120" w:before="0" w:line="276"/>
      </w:pPr>
      <w:r>
        <w:t xml:space="preserve">Fichier central de configuration : il active les modules logiciels utilisés par le projet. Sont activés ici l’écran ILI9341 (USE_ILI9341), le capteur APDS-9960 (USE_APDS9960), les timers (USE_BSP_TIMER) ainsi que les bus I2C et SPI (activés automatiquement par dépendance). Les UART1 et UART2 sont configurés respectivement sur PA9/PA10 et PA2/PA3, et la LED verte sur PB8.</w:t>
      </w:r>
    </w:p>
    <w:p>
      <w:pPr>
        <w:pStyle w:val="Heading2"/>
      </w:pPr>
      <w:r>
        <w:t xml:space="preserve">8.2 Fichier « main.c »</w:t>
      </w:r>
    </w:p>
    <w:p>
      <w:pPr>
        <w:spacing w:after="120" w:before="0" w:line="276"/>
      </w:pPr>
      <w:r>
        <w:t xml:space="preserve">Point d’entrée de l’application. Il réalise l’initialisation matérielle (HAL, écran, GPIO, UART à 115200 bauds, capteur, servomoteurs) puis exécute la machine à états dans la boucle infinie. Il gère également l’affichage de l’interface (bandeau, état courant, jauge de proximité, valeurs RGB et résultat de tri).</w:t>
      </w:r>
    </w:p>
    <w:tbl>
      <w:tblPr>
        <w:tblW w:type="dxa" w:w="9638"/>
        <w:tblBorders>
          <w:top w:val="single" w:color="BBBBBB" w:sz="2"/>
          <w:left w:val="single" w:color="BBBBBB" w:sz="2"/>
          <w:bottom w:val="single" w:color="BBBBBB" w:sz="2"/>
          <w:right w:val="single" w:color="BBBBBB" w:sz="2"/>
          <w:insideH w:val="single" w:color="BBBBBB" w:sz="2"/>
          <w:insideV w:val="single" w:color="BBBBBB" w:sz="2"/>
        </w:tblBorders>
      </w:tblPr>
      <w:tblGrid>
        <w:gridCol w:w="3500"/>
        <w:gridCol w:w="2300"/>
        <w:gridCol w:w="3838"/>
      </w:tblGrid>
      <w:tr>
        <w:trPr>
          <w:tblHeader/>
        </w:trPr>
        <w:tc>
          <w:tcPr>
            <w:tcW w:type="dxa" w:w="3500"/>
            <w:shd w:fill="0B5394" w:val="clear"/>
            <w:tcMar>
              <w:top w:type="dxa" w:w="60"/>
              <w:left w:type="dxa" w:w="110"/>
              <w:bottom w:type="dxa" w:w="60"/>
              <w:right w:type="dxa" w:w="110"/>
            </w:tcMar>
            <w:vAlign w:val="center"/>
          </w:tcPr>
          <w:p>
            <w:pPr>
              <w:spacing w:after="0" w:line="250"/>
            </w:pPr>
            <w:r>
              <w:rPr>
                <w:b/>
                <w:bCs/>
                <w:color w:val="FFFFFF"/>
                <w:sz w:val="19"/>
                <w:szCs w:val="19"/>
              </w:rPr>
              <w:t xml:space="preserve">Fonction</w:t>
            </w:r>
          </w:p>
        </w:tc>
        <w:tc>
          <w:tcPr>
            <w:tcW w:type="dxa" w:w="2300"/>
            <w:shd w:fill="0B5394" w:val="clear"/>
            <w:tcMar>
              <w:top w:type="dxa" w:w="60"/>
              <w:left w:type="dxa" w:w="110"/>
              <w:bottom w:type="dxa" w:w="60"/>
              <w:right w:type="dxa" w:w="110"/>
            </w:tcMar>
            <w:vAlign w:val="center"/>
          </w:tcPr>
          <w:p>
            <w:pPr>
              <w:spacing w:after="0" w:line="250"/>
            </w:pPr>
            <w:r>
              <w:rPr>
                <w:b/>
                <w:bCs/>
                <w:color w:val="FFFFFF"/>
                <w:sz w:val="19"/>
                <w:szCs w:val="19"/>
              </w:rPr>
              <w:t xml:space="preserve">Développeur</w:t>
            </w:r>
          </w:p>
        </w:tc>
        <w:tc>
          <w:tcPr>
            <w:tcW w:type="dxa" w:w="3838"/>
            <w:shd w:fill="0B5394" w:val="clear"/>
            <w:tcMar>
              <w:top w:type="dxa" w:w="60"/>
              <w:left w:type="dxa" w:w="110"/>
              <w:bottom w:type="dxa" w:w="60"/>
              <w:right w:type="dxa" w:w="110"/>
            </w:tcMar>
            <w:vAlign w:val="center"/>
          </w:tcPr>
          <w:p>
            <w:pPr>
              <w:spacing w:after="0" w:line="250"/>
            </w:pPr>
            <w:r>
              <w:rPr>
                <w:b/>
                <w:bCs/>
                <w:color w:val="FFFFFF"/>
                <w:sz w:val="19"/>
                <w:szCs w:val="19"/>
              </w:rPr>
              <w:t xml:space="preserve">Description</w:t>
            </w:r>
          </w:p>
        </w:tc>
      </w:tr>
      <w:tr>
        <w:tc>
          <w:tcPr>
            <w:tcW w:type="dxa" w:w="3500"/>
            <w:tcMar>
              <w:top w:type="dxa" w:w="60"/>
              <w:left w:type="dxa" w:w="110"/>
              <w:bottom w:type="dxa" w:w="60"/>
              <w:right w:type="dxa" w:w="110"/>
            </w:tcMar>
            <w:vAlign w:val="center"/>
          </w:tcPr>
          <w:p>
            <w:pPr>
              <w:spacing w:after="0" w:line="250"/>
            </w:pPr>
            <w:r>
              <w:rPr>
                <w:sz w:val="19"/>
                <w:szCs w:val="19"/>
              </w:rPr>
              <w:t xml:space="preserve">main</w:t>
            </w:r>
          </w:p>
        </w:tc>
        <w:tc>
          <w:tcPr>
            <w:tcW w:type="dxa" w:w="2300"/>
            <w:tcMar>
              <w:top w:type="dxa" w:w="60"/>
              <w:left w:type="dxa" w:w="110"/>
              <w:bottom w:type="dxa" w:w="60"/>
              <w:right w:type="dxa" w:w="110"/>
            </w:tcMar>
            <w:vAlign w:val="center"/>
          </w:tcPr>
          <w:p>
            <w:pPr>
              <w:spacing w:after="0" w:line="250"/>
            </w:pPr>
            <w:r>
              <w:rPr>
                <w:sz w:val="19"/>
                <w:szCs w:val="19"/>
              </w:rPr>
              <w:t xml:space="preserve">F. Deguenon</w:t>
            </w:r>
          </w:p>
        </w:tc>
        <w:tc>
          <w:tcPr>
            <w:tcW w:type="dxa" w:w="3838"/>
            <w:tcMar>
              <w:top w:type="dxa" w:w="60"/>
              <w:left w:type="dxa" w:w="110"/>
              <w:bottom w:type="dxa" w:w="60"/>
              <w:right w:type="dxa" w:w="110"/>
            </w:tcMar>
            <w:vAlign w:val="center"/>
          </w:tcPr>
          <w:p>
            <w:pPr>
              <w:spacing w:after="0" w:line="250"/>
            </w:pPr>
            <w:r>
              <w:rPr>
                <w:sz w:val="19"/>
                <w:szCs w:val="19"/>
              </w:rPr>
              <w:t xml:space="preserve">Initialisation des périphériques et exécution de la machine à états (INIT, WAIT_APDS, DECISION, TRIE).</w:t>
            </w:r>
          </w:p>
        </w:tc>
      </w:tr>
      <w:tr>
        <w:tc>
          <w:tcPr>
            <w:tcW w:type="dxa" w:w="3500"/>
            <w:shd w:fill="F2F2F2" w:val="clear"/>
            <w:tcMar>
              <w:top w:type="dxa" w:w="60"/>
              <w:left w:type="dxa" w:w="110"/>
              <w:bottom w:type="dxa" w:w="60"/>
              <w:right w:type="dxa" w:w="110"/>
            </w:tcMar>
            <w:vAlign w:val="center"/>
          </w:tcPr>
          <w:p>
            <w:pPr>
              <w:spacing w:after="0" w:line="250"/>
            </w:pPr>
            <w:r>
              <w:rPr>
                <w:sz w:val="19"/>
                <w:szCs w:val="19"/>
              </w:rPr>
              <w:t xml:space="preserve">isButtonPressed</w:t>
            </w:r>
          </w:p>
        </w:tc>
        <w:tc>
          <w:tcPr>
            <w:tcW w:type="dxa" w:w="2300"/>
            <w:shd w:fill="F2F2F2" w:val="clear"/>
            <w:tcMar>
              <w:top w:type="dxa" w:w="60"/>
              <w:left w:type="dxa" w:w="110"/>
              <w:bottom w:type="dxa" w:w="60"/>
              <w:right w:type="dxa" w:w="110"/>
            </w:tcMar>
            <w:vAlign w:val="center"/>
          </w:tcPr>
          <w:p>
            <w:pPr>
              <w:spacing w:after="0" w:line="250"/>
            </w:pPr>
            <w:r>
              <w:rPr>
                <w:sz w:val="19"/>
                <w:szCs w:val="19"/>
              </w:rPr>
              <w:t xml:space="preserve">F. Deguenon</w:t>
            </w:r>
          </w:p>
        </w:tc>
        <w:tc>
          <w:tcPr>
            <w:tcW w:type="dxa" w:w="3838"/>
            <w:shd w:fill="F2F2F2" w:val="clear"/>
            <w:tcMar>
              <w:top w:type="dxa" w:w="60"/>
              <w:left w:type="dxa" w:w="110"/>
              <w:bottom w:type="dxa" w:w="60"/>
              <w:right w:type="dxa" w:w="110"/>
            </w:tcMar>
            <w:vAlign w:val="center"/>
          </w:tcPr>
          <w:p>
            <w:pPr>
              <w:spacing w:after="0" w:line="250"/>
            </w:pPr>
            <w:r>
              <w:rPr>
                <w:sz w:val="19"/>
                <w:szCs w:val="19"/>
              </w:rPr>
              <w:t xml:space="preserve">Teste si les coordonnées tactiles tombent dans la zone d’un bouton de l’écran.</w:t>
            </w:r>
          </w:p>
        </w:tc>
      </w:tr>
      <w:tr>
        <w:tc>
          <w:tcPr>
            <w:tcW w:type="dxa" w:w="3500"/>
            <w:tcMar>
              <w:top w:type="dxa" w:w="60"/>
              <w:left w:type="dxa" w:w="110"/>
              <w:bottom w:type="dxa" w:w="60"/>
              <w:right w:type="dxa" w:w="110"/>
            </w:tcMar>
            <w:vAlign w:val="center"/>
          </w:tcPr>
          <w:p>
            <w:pPr>
              <w:spacing w:after="0" w:line="250"/>
            </w:pPr>
            <w:r>
              <w:rPr>
                <w:sz w:val="19"/>
                <w:szCs w:val="19"/>
              </w:rPr>
              <w:t xml:space="preserve">write_LED</w:t>
            </w:r>
          </w:p>
        </w:tc>
        <w:tc>
          <w:tcPr>
            <w:tcW w:type="dxa" w:w="2300"/>
            <w:tcMar>
              <w:top w:type="dxa" w:w="60"/>
              <w:left w:type="dxa" w:w="110"/>
              <w:bottom w:type="dxa" w:w="60"/>
              <w:right w:type="dxa" w:w="110"/>
            </w:tcMar>
            <w:vAlign w:val="center"/>
          </w:tcPr>
          <w:p>
            <w:pPr>
              <w:spacing w:after="0" w:line="250"/>
            </w:pPr>
            <w:r>
              <w:rPr>
                <w:sz w:val="19"/>
                <w:szCs w:val="19"/>
              </w:rPr>
              <w:t xml:space="preserve">S. Diallo</w:t>
            </w:r>
          </w:p>
        </w:tc>
        <w:tc>
          <w:tcPr>
            <w:tcW w:type="dxa" w:w="3838"/>
            <w:tcMar>
              <w:top w:type="dxa" w:w="60"/>
              <w:left w:type="dxa" w:w="110"/>
              <w:bottom w:type="dxa" w:w="60"/>
              <w:right w:type="dxa" w:w="110"/>
            </w:tcMar>
            <w:vAlign w:val="center"/>
          </w:tcPr>
          <w:p>
            <w:pPr>
              <w:spacing w:after="0" w:line="250"/>
            </w:pPr>
            <w:r>
              <w:rPr>
                <w:sz w:val="19"/>
                <w:szCs w:val="19"/>
              </w:rPr>
              <w:t xml:space="preserve">Pilote l’état de la LED verte (témoin système).</w:t>
            </w:r>
          </w:p>
        </w:tc>
      </w:tr>
      <w:tr>
        <w:tc>
          <w:tcPr>
            <w:tcW w:type="dxa" w:w="3500"/>
            <w:shd w:fill="F2F2F2" w:val="clear"/>
            <w:tcMar>
              <w:top w:type="dxa" w:w="60"/>
              <w:left w:type="dxa" w:w="110"/>
              <w:bottom w:type="dxa" w:w="60"/>
              <w:right w:type="dxa" w:w="110"/>
            </w:tcMar>
            <w:vAlign w:val="center"/>
          </w:tcPr>
          <w:p>
            <w:pPr>
              <w:spacing w:after="0" w:line="250"/>
            </w:pPr>
            <w:r>
              <w:rPr>
                <w:sz w:val="19"/>
                <w:szCs w:val="19"/>
              </w:rPr>
              <w:t xml:space="preserve">char_received</w:t>
            </w:r>
          </w:p>
        </w:tc>
        <w:tc>
          <w:tcPr>
            <w:tcW w:type="dxa" w:w="2300"/>
            <w:shd w:fill="F2F2F2" w:val="clear"/>
            <w:tcMar>
              <w:top w:type="dxa" w:w="60"/>
              <w:left w:type="dxa" w:w="110"/>
              <w:bottom w:type="dxa" w:w="60"/>
              <w:right w:type="dxa" w:w="110"/>
            </w:tcMar>
            <w:vAlign w:val="center"/>
          </w:tcPr>
          <w:p>
            <w:pPr>
              <w:spacing w:after="0" w:line="250"/>
            </w:pPr>
            <w:r>
              <w:rPr>
                <w:sz w:val="19"/>
                <w:szCs w:val="19"/>
              </w:rPr>
              <w:t xml:space="preserve">S. Diallo</w:t>
            </w:r>
          </w:p>
        </w:tc>
        <w:tc>
          <w:tcPr>
            <w:tcW w:type="dxa" w:w="3838"/>
            <w:shd w:fill="F2F2F2" w:val="clear"/>
            <w:tcMar>
              <w:top w:type="dxa" w:w="60"/>
              <w:left w:type="dxa" w:w="110"/>
              <w:bottom w:type="dxa" w:w="60"/>
              <w:right w:type="dxa" w:w="110"/>
            </w:tcMar>
            <w:vAlign w:val="center"/>
          </w:tcPr>
          <w:p>
            <w:pPr>
              <w:spacing w:after="0" w:line="250"/>
            </w:pPr>
            <w:r>
              <w:rPr>
                <w:sz w:val="19"/>
                <w:szCs w:val="19"/>
              </w:rPr>
              <w:t xml:space="preserve">Indique si un caractère a été reçu sur l’UART et vide le buffer.</w:t>
            </w:r>
          </w:p>
        </w:tc>
      </w:tr>
      <w:tr>
        <w:tc>
          <w:tcPr>
            <w:tcW w:type="dxa" w:w="3500"/>
            <w:tcMar>
              <w:top w:type="dxa" w:w="60"/>
              <w:left w:type="dxa" w:w="110"/>
              <w:bottom w:type="dxa" w:w="60"/>
              <w:right w:type="dxa" w:w="110"/>
            </w:tcMar>
            <w:vAlign w:val="center"/>
          </w:tcPr>
          <w:p>
            <w:pPr>
              <w:spacing w:after="0" w:line="250"/>
            </w:pPr>
            <w:r>
              <w:rPr>
                <w:sz w:val="19"/>
                <w:szCs w:val="19"/>
              </w:rPr>
              <w:t xml:space="preserve">heartbeat</w:t>
            </w:r>
          </w:p>
        </w:tc>
        <w:tc>
          <w:tcPr>
            <w:tcW w:type="dxa" w:w="2300"/>
            <w:tcMar>
              <w:top w:type="dxa" w:w="60"/>
              <w:left w:type="dxa" w:w="110"/>
              <w:bottom w:type="dxa" w:w="60"/>
              <w:right w:type="dxa" w:w="110"/>
            </w:tcMar>
            <w:vAlign w:val="center"/>
          </w:tcPr>
          <w:p>
            <w:pPr>
              <w:spacing w:after="0" w:line="250"/>
            </w:pPr>
            <w:r>
              <w:rPr>
                <w:sz w:val="19"/>
                <w:szCs w:val="19"/>
              </w:rPr>
              <w:t xml:space="preserve">S. Diallo</w:t>
            </w:r>
          </w:p>
        </w:tc>
        <w:tc>
          <w:tcPr>
            <w:tcW w:type="dxa" w:w="3838"/>
            <w:tcMar>
              <w:top w:type="dxa" w:w="60"/>
              <w:left w:type="dxa" w:w="110"/>
              <w:bottom w:type="dxa" w:w="60"/>
              <w:right w:type="dxa" w:w="110"/>
            </w:tcMar>
            <w:vAlign w:val="center"/>
          </w:tcPr>
          <w:p>
            <w:pPr>
              <w:spacing w:after="0" w:line="250"/>
            </w:pPr>
            <w:r>
              <w:rPr>
                <w:sz w:val="19"/>
                <w:szCs w:val="19"/>
              </w:rPr>
              <w:t xml:space="preserve">Fait clignoter la LED tant qu’aucun caractère n’est reçu (témoin de vie).</w:t>
            </w:r>
          </w:p>
        </w:tc>
      </w:tr>
      <w:tr>
        <w:tc>
          <w:tcPr>
            <w:tcW w:type="dxa" w:w="3500"/>
            <w:shd w:fill="F2F2F2" w:val="clear"/>
            <w:tcMar>
              <w:top w:type="dxa" w:w="60"/>
              <w:left w:type="dxa" w:w="110"/>
              <w:bottom w:type="dxa" w:w="60"/>
              <w:right w:type="dxa" w:w="110"/>
            </w:tcMar>
            <w:vAlign w:val="center"/>
          </w:tcPr>
          <w:p>
            <w:pPr>
              <w:spacing w:after="0" w:line="250"/>
            </w:pPr>
            <w:r>
              <w:rPr>
                <w:sz w:val="19"/>
                <w:szCs w:val="19"/>
              </w:rPr>
              <w:t xml:space="preserve">TestCharReceiveUart</w:t>
            </w:r>
          </w:p>
        </w:tc>
        <w:tc>
          <w:tcPr>
            <w:tcW w:type="dxa" w:w="2300"/>
            <w:shd w:fill="F2F2F2" w:val="clear"/>
            <w:tcMar>
              <w:top w:type="dxa" w:w="60"/>
              <w:left w:type="dxa" w:w="110"/>
              <w:bottom w:type="dxa" w:w="60"/>
              <w:right w:type="dxa" w:w="110"/>
            </w:tcMar>
            <w:vAlign w:val="center"/>
          </w:tcPr>
          <w:p>
            <w:pPr>
              <w:spacing w:after="0" w:line="250"/>
            </w:pPr>
            <w:r>
              <w:rPr>
                <w:sz w:val="19"/>
                <w:szCs w:val="19"/>
              </w:rPr>
              <w:t xml:space="preserve">F. Deguenon</w:t>
            </w:r>
          </w:p>
        </w:tc>
        <w:tc>
          <w:tcPr>
            <w:tcW w:type="dxa" w:w="3838"/>
            <w:shd w:fill="F2F2F2" w:val="clear"/>
            <w:tcMar>
              <w:top w:type="dxa" w:w="60"/>
              <w:left w:type="dxa" w:w="110"/>
              <w:bottom w:type="dxa" w:w="60"/>
              <w:right w:type="dxa" w:w="110"/>
            </w:tcMar>
            <w:vAlign w:val="center"/>
          </w:tcPr>
          <w:p>
            <w:pPr>
              <w:spacing w:after="0" w:line="250"/>
            </w:pPr>
            <w:r>
              <w:rPr>
                <w:sz w:val="19"/>
                <w:szCs w:val="19"/>
              </w:rPr>
              <w:t xml:space="preserve">Émet bit à bit un caractère sur PA5 pour visualisation à l’oscilloscope (debug).</w:t>
            </w:r>
          </w:p>
        </w:tc>
      </w:tr>
      <w:tr>
        <w:tc>
          <w:tcPr>
            <w:tcW w:type="dxa" w:w="3500"/>
            <w:tcMar>
              <w:top w:type="dxa" w:w="60"/>
              <w:left w:type="dxa" w:w="110"/>
              <w:bottom w:type="dxa" w:w="60"/>
              <w:right w:type="dxa" w:w="110"/>
            </w:tcMar>
            <w:vAlign w:val="center"/>
          </w:tcPr>
          <w:p>
            <w:pPr>
              <w:spacing w:after="0" w:line="250"/>
            </w:pPr>
            <w:r>
              <w:rPr>
                <w:sz w:val="19"/>
                <w:szCs w:val="19"/>
              </w:rPr>
              <w:t xml:space="preserve">Test_Ecran</w:t>
            </w:r>
          </w:p>
        </w:tc>
        <w:tc>
          <w:tcPr>
            <w:tcW w:type="dxa" w:w="2300"/>
            <w:tcMar>
              <w:top w:type="dxa" w:w="60"/>
              <w:left w:type="dxa" w:w="110"/>
              <w:bottom w:type="dxa" w:w="60"/>
              <w:right w:type="dxa" w:w="110"/>
            </w:tcMar>
            <w:vAlign w:val="center"/>
          </w:tcPr>
          <w:p>
            <w:pPr>
              <w:spacing w:after="0" w:line="250"/>
            </w:pPr>
            <w:r>
              <w:rPr>
                <w:sz w:val="19"/>
                <w:szCs w:val="19"/>
              </w:rPr>
              <w:t xml:space="preserve">S. Diallo</w:t>
            </w:r>
          </w:p>
        </w:tc>
        <w:tc>
          <w:tcPr>
            <w:tcW w:type="dxa" w:w="3838"/>
            <w:tcMar>
              <w:top w:type="dxa" w:w="60"/>
              <w:left w:type="dxa" w:w="110"/>
              <w:bottom w:type="dxa" w:w="60"/>
              <w:right w:type="dxa" w:w="110"/>
            </w:tcMar>
            <w:vAlign w:val="center"/>
          </w:tcPr>
          <w:p>
            <w:pPr>
              <w:spacing w:after="0" w:line="250"/>
            </w:pPr>
            <w:r>
              <w:rPr>
                <w:sz w:val="19"/>
                <w:szCs w:val="19"/>
              </w:rPr>
              <w:t xml:space="preserve">Séquence de test de l’écran (couleurs, formes, texte).</w:t>
            </w:r>
          </w:p>
        </w:tc>
      </w:tr>
      <w:tr>
        <w:tc>
          <w:tcPr>
            <w:tcW w:type="dxa" w:w="3500"/>
            <w:shd w:fill="F2F2F2" w:val="clear"/>
            <w:tcMar>
              <w:top w:type="dxa" w:w="60"/>
              <w:left w:type="dxa" w:w="110"/>
              <w:bottom w:type="dxa" w:w="60"/>
              <w:right w:type="dxa" w:w="110"/>
            </w:tcMar>
            <w:vAlign w:val="center"/>
          </w:tcPr>
          <w:p>
            <w:pPr>
              <w:spacing w:after="0" w:line="250"/>
            </w:pPr>
            <w:r>
              <w:rPr>
                <w:sz w:val="19"/>
                <w:szCs w:val="19"/>
              </w:rPr>
              <w:t xml:space="preserve">example_rgb_read</w:t>
            </w:r>
          </w:p>
        </w:tc>
        <w:tc>
          <w:tcPr>
            <w:tcW w:type="dxa" w:w="2300"/>
            <w:shd w:fill="F2F2F2" w:val="clear"/>
            <w:tcMar>
              <w:top w:type="dxa" w:w="60"/>
              <w:left w:type="dxa" w:w="110"/>
              <w:bottom w:type="dxa" w:w="60"/>
              <w:right w:type="dxa" w:w="110"/>
            </w:tcMar>
            <w:vAlign w:val="center"/>
          </w:tcPr>
          <w:p>
            <w:pPr>
              <w:spacing w:after="0" w:line="250"/>
            </w:pPr>
            <w:r>
              <w:rPr>
                <w:sz w:val="19"/>
                <w:szCs w:val="19"/>
              </w:rPr>
              <w:t xml:space="preserve">F. Deguenon</w:t>
            </w:r>
          </w:p>
        </w:tc>
        <w:tc>
          <w:tcPr>
            <w:tcW w:type="dxa" w:w="3838"/>
            <w:shd w:fill="F2F2F2" w:val="clear"/>
            <w:tcMar>
              <w:top w:type="dxa" w:w="60"/>
              <w:left w:type="dxa" w:w="110"/>
              <w:bottom w:type="dxa" w:w="60"/>
              <w:right w:type="dxa" w:w="110"/>
            </w:tcMar>
            <w:vAlign w:val="center"/>
          </w:tcPr>
          <w:p>
            <w:pPr>
              <w:spacing w:after="0" w:line="250"/>
            </w:pPr>
            <w:r>
              <w:rPr>
                <w:sz w:val="19"/>
                <w:szCs w:val="19"/>
              </w:rPr>
              <w:t xml:space="preserve">Lecture et affichage des composantes ambiante/RGB via printf (debug).</w:t>
            </w:r>
          </w:p>
        </w:tc>
      </w:tr>
    </w:tbl>
    <w:p>
      <w:pPr>
        <w:pStyle w:val="Heading2"/>
      </w:pPr>
      <w:r>
        <w:t xml:space="preserve">8.3 Fichiers « servo.c » / « servo.h »</w:t>
      </w:r>
    </w:p>
    <w:p>
      <w:pPr>
        <w:spacing w:after="120" w:before="0" w:line="276"/>
      </w:pPr>
      <w:r>
        <w:t xml:space="preserve">Module de pilotage des cinq servomoteurs du bras. Chaque servo est commandé par un signal PWM de période 20 ms (50 Hz) généré par les timers TIMER1, TIMER2 et TIMER3. La position est exprimée via le rapport cyclique réglé par BSP_TIMER_set_duty. Le module fournit les séquences de mouvement de préhension et de dépose.</w:t>
      </w:r>
    </w:p>
    <w:tbl>
      <w:tblPr>
        <w:tblW w:type="dxa" w:w="9638"/>
        <w:tblBorders>
          <w:top w:val="single" w:color="BBBBBB" w:sz="2"/>
          <w:left w:val="single" w:color="BBBBBB" w:sz="2"/>
          <w:bottom w:val="single" w:color="BBBBBB" w:sz="2"/>
          <w:right w:val="single" w:color="BBBBBB" w:sz="2"/>
          <w:insideH w:val="single" w:color="BBBBBB" w:sz="2"/>
          <w:insideV w:val="single" w:color="BBBBBB" w:sz="2"/>
        </w:tblBorders>
      </w:tblPr>
      <w:tblGrid>
        <w:gridCol w:w="3500"/>
        <w:gridCol w:w="2300"/>
        <w:gridCol w:w="3838"/>
      </w:tblGrid>
      <w:tr>
        <w:trPr>
          <w:tblHeader/>
        </w:trPr>
        <w:tc>
          <w:tcPr>
            <w:tcW w:type="dxa" w:w="3500"/>
            <w:shd w:fill="0B5394" w:val="clear"/>
            <w:tcMar>
              <w:top w:type="dxa" w:w="60"/>
              <w:left w:type="dxa" w:w="110"/>
              <w:bottom w:type="dxa" w:w="60"/>
              <w:right w:type="dxa" w:w="110"/>
            </w:tcMar>
            <w:vAlign w:val="center"/>
          </w:tcPr>
          <w:p>
            <w:pPr>
              <w:spacing w:after="0" w:line="250"/>
            </w:pPr>
            <w:r>
              <w:rPr>
                <w:b/>
                <w:bCs/>
                <w:color w:val="FFFFFF"/>
                <w:sz w:val="19"/>
                <w:szCs w:val="19"/>
              </w:rPr>
              <w:t xml:space="preserve">Fonction</w:t>
            </w:r>
          </w:p>
        </w:tc>
        <w:tc>
          <w:tcPr>
            <w:tcW w:type="dxa" w:w="2300"/>
            <w:shd w:fill="0B5394" w:val="clear"/>
            <w:tcMar>
              <w:top w:type="dxa" w:w="60"/>
              <w:left w:type="dxa" w:w="110"/>
              <w:bottom w:type="dxa" w:w="60"/>
              <w:right w:type="dxa" w:w="110"/>
            </w:tcMar>
            <w:vAlign w:val="center"/>
          </w:tcPr>
          <w:p>
            <w:pPr>
              <w:spacing w:after="0" w:line="250"/>
            </w:pPr>
            <w:r>
              <w:rPr>
                <w:b/>
                <w:bCs/>
                <w:color w:val="FFFFFF"/>
                <w:sz w:val="19"/>
                <w:szCs w:val="19"/>
              </w:rPr>
              <w:t xml:space="preserve">Développeur</w:t>
            </w:r>
          </w:p>
        </w:tc>
        <w:tc>
          <w:tcPr>
            <w:tcW w:type="dxa" w:w="3838"/>
            <w:shd w:fill="0B5394" w:val="clear"/>
            <w:tcMar>
              <w:top w:type="dxa" w:w="60"/>
              <w:left w:type="dxa" w:w="110"/>
              <w:bottom w:type="dxa" w:w="60"/>
              <w:right w:type="dxa" w:w="110"/>
            </w:tcMar>
            <w:vAlign w:val="center"/>
          </w:tcPr>
          <w:p>
            <w:pPr>
              <w:spacing w:after="0" w:line="250"/>
            </w:pPr>
            <w:r>
              <w:rPr>
                <w:b/>
                <w:bCs/>
                <w:color w:val="FFFFFF"/>
                <w:sz w:val="19"/>
                <w:szCs w:val="19"/>
              </w:rPr>
              <w:t xml:space="preserve">Description</w:t>
            </w:r>
          </w:p>
        </w:tc>
      </w:tr>
      <w:tr>
        <w:tc>
          <w:tcPr>
            <w:tcW w:type="dxa" w:w="3500"/>
            <w:tcMar>
              <w:top w:type="dxa" w:w="60"/>
              <w:left w:type="dxa" w:w="110"/>
              <w:bottom w:type="dxa" w:w="60"/>
              <w:right w:type="dxa" w:w="110"/>
            </w:tcMar>
            <w:vAlign w:val="center"/>
          </w:tcPr>
          <w:p>
            <w:pPr>
              <w:spacing w:after="0" w:line="250"/>
            </w:pPr>
            <w:r>
              <w:rPr>
                <w:sz w:val="19"/>
                <w:szCs w:val="19"/>
              </w:rPr>
              <w:t xml:space="preserve">SERVO_init</w:t>
            </w:r>
          </w:p>
        </w:tc>
        <w:tc>
          <w:tcPr>
            <w:tcW w:type="dxa" w:w="2300"/>
            <w:tcMar>
              <w:top w:type="dxa" w:w="60"/>
              <w:left w:type="dxa" w:w="110"/>
              <w:bottom w:type="dxa" w:w="60"/>
              <w:right w:type="dxa" w:w="110"/>
            </w:tcMar>
            <w:vAlign w:val="center"/>
          </w:tcPr>
          <w:p>
            <w:pPr>
              <w:spacing w:after="0" w:line="250"/>
            </w:pPr>
            <w:r>
              <w:rPr>
                <w:sz w:val="19"/>
                <w:szCs w:val="19"/>
              </w:rPr>
              <w:t xml:space="preserve">Équipe</w:t>
            </w:r>
          </w:p>
        </w:tc>
        <w:tc>
          <w:tcPr>
            <w:tcW w:type="dxa" w:w="3838"/>
            <w:tcMar>
              <w:top w:type="dxa" w:w="60"/>
              <w:left w:type="dxa" w:w="110"/>
              <w:bottom w:type="dxa" w:w="60"/>
              <w:right w:type="dxa" w:w="110"/>
            </w:tcMar>
            <w:vAlign w:val="center"/>
          </w:tcPr>
          <w:p>
            <w:pPr>
              <w:spacing w:after="0" w:line="250"/>
            </w:pPr>
            <w:r>
              <w:rPr>
                <w:sz w:val="19"/>
                <w:szCs w:val="19"/>
              </w:rPr>
              <w:t xml:space="preserve">Lance les 3 timers à 20 ms et active les 5 voies PWM (Base PB4, Épaule PB0, Coude PA10, Poignet PA0, Pince PA1).</w:t>
            </w:r>
          </w:p>
        </w:tc>
      </w:tr>
      <w:tr>
        <w:tc>
          <w:tcPr>
            <w:tcW w:type="dxa" w:w="3500"/>
            <w:shd w:fill="F2F2F2" w:val="clear"/>
            <w:tcMar>
              <w:top w:type="dxa" w:w="60"/>
              <w:left w:type="dxa" w:w="110"/>
              <w:bottom w:type="dxa" w:w="60"/>
              <w:right w:type="dxa" w:w="110"/>
            </w:tcMar>
            <w:vAlign w:val="center"/>
          </w:tcPr>
          <w:p>
            <w:pPr>
              <w:spacing w:after="0" w:line="250"/>
            </w:pPr>
            <w:r>
              <w:rPr>
                <w:sz w:val="19"/>
                <w:szCs w:val="19"/>
              </w:rPr>
              <w:t xml:space="preserve">SERVO_set_position_INIT</w:t>
            </w:r>
          </w:p>
        </w:tc>
        <w:tc>
          <w:tcPr>
            <w:tcW w:type="dxa" w:w="2300"/>
            <w:shd w:fill="F2F2F2" w:val="clear"/>
            <w:tcMar>
              <w:top w:type="dxa" w:w="60"/>
              <w:left w:type="dxa" w:w="110"/>
              <w:bottom w:type="dxa" w:w="60"/>
              <w:right w:type="dxa" w:w="110"/>
            </w:tcMar>
            <w:vAlign w:val="center"/>
          </w:tcPr>
          <w:p>
            <w:pPr>
              <w:spacing w:after="0" w:line="250"/>
            </w:pPr>
            <w:r>
              <w:rPr>
                <w:sz w:val="19"/>
                <w:szCs w:val="19"/>
              </w:rPr>
              <w:t xml:space="preserve">Équipe</w:t>
            </w:r>
          </w:p>
        </w:tc>
        <w:tc>
          <w:tcPr>
            <w:tcW w:type="dxa" w:w="3838"/>
            <w:shd w:fill="F2F2F2" w:val="clear"/>
            <w:tcMar>
              <w:top w:type="dxa" w:w="60"/>
              <w:left w:type="dxa" w:w="110"/>
              <w:bottom w:type="dxa" w:w="60"/>
              <w:right w:type="dxa" w:w="110"/>
            </w:tcMar>
            <w:vAlign w:val="center"/>
          </w:tcPr>
          <w:p>
            <w:pPr>
              <w:spacing w:after="0" w:line="250"/>
            </w:pPr>
            <w:r>
              <w:rPr>
                <w:sz w:val="19"/>
                <w:szCs w:val="19"/>
              </w:rPr>
              <w:t xml:space="preserve">Place le bras en position de repos (valeurs de duty de référence).</w:t>
            </w:r>
          </w:p>
        </w:tc>
      </w:tr>
      <w:tr>
        <w:tc>
          <w:tcPr>
            <w:tcW w:type="dxa" w:w="3500"/>
            <w:tcMar>
              <w:top w:type="dxa" w:w="60"/>
              <w:left w:type="dxa" w:w="110"/>
              <w:bottom w:type="dxa" w:w="60"/>
              <w:right w:type="dxa" w:w="110"/>
            </w:tcMar>
            <w:vAlign w:val="center"/>
          </w:tcPr>
          <w:p>
            <w:pPr>
              <w:spacing w:after="0" w:line="250"/>
            </w:pPr>
            <w:r>
              <w:rPr>
                <w:sz w:val="19"/>
                <w:szCs w:val="19"/>
              </w:rPr>
              <w:t xml:space="preserve">SERVO_pick_object</w:t>
            </w:r>
          </w:p>
        </w:tc>
        <w:tc>
          <w:tcPr>
            <w:tcW w:type="dxa" w:w="2300"/>
            <w:tcMar>
              <w:top w:type="dxa" w:w="60"/>
              <w:left w:type="dxa" w:w="110"/>
              <w:bottom w:type="dxa" w:w="60"/>
              <w:right w:type="dxa" w:w="110"/>
            </w:tcMar>
            <w:vAlign w:val="center"/>
          </w:tcPr>
          <w:p>
            <w:pPr>
              <w:spacing w:after="0" w:line="250"/>
            </w:pPr>
            <w:r>
              <w:rPr>
                <w:sz w:val="19"/>
                <w:szCs w:val="19"/>
              </w:rPr>
              <w:t xml:space="preserve">F. Deguenon</w:t>
            </w:r>
          </w:p>
        </w:tc>
        <w:tc>
          <w:tcPr>
            <w:tcW w:type="dxa" w:w="3838"/>
            <w:tcMar>
              <w:top w:type="dxa" w:w="60"/>
              <w:left w:type="dxa" w:w="110"/>
              <w:bottom w:type="dxa" w:w="60"/>
              <w:right w:type="dxa" w:w="110"/>
            </w:tcMar>
            <w:vAlign w:val="center"/>
          </w:tcPr>
          <w:p>
            <w:pPr>
              <w:spacing w:after="0" w:line="250"/>
            </w:pPr>
            <w:r>
              <w:rPr>
                <w:sz w:val="19"/>
                <w:szCs w:val="19"/>
              </w:rPr>
              <w:t xml:space="preserve">Séquence de préhension : ouverture pince, descente, fermeture sur l’objet, remontée.</w:t>
            </w:r>
          </w:p>
        </w:tc>
      </w:tr>
      <w:tr>
        <w:tc>
          <w:tcPr>
            <w:tcW w:type="dxa" w:w="3500"/>
            <w:shd w:fill="F2F2F2" w:val="clear"/>
            <w:tcMar>
              <w:top w:type="dxa" w:w="60"/>
              <w:left w:type="dxa" w:w="110"/>
              <w:bottom w:type="dxa" w:w="60"/>
              <w:right w:type="dxa" w:w="110"/>
            </w:tcMar>
            <w:vAlign w:val="center"/>
          </w:tcPr>
          <w:p>
            <w:pPr>
              <w:spacing w:after="0" w:line="250"/>
            </w:pPr>
            <w:r>
              <w:rPr>
                <w:sz w:val="19"/>
                <w:szCs w:val="19"/>
              </w:rPr>
              <w:t xml:space="preserve">SERVO_drop_at</w:t>
            </w:r>
          </w:p>
        </w:tc>
        <w:tc>
          <w:tcPr>
            <w:tcW w:type="dxa" w:w="2300"/>
            <w:shd w:fill="F2F2F2" w:val="clear"/>
            <w:tcMar>
              <w:top w:type="dxa" w:w="60"/>
              <w:left w:type="dxa" w:w="110"/>
              <w:bottom w:type="dxa" w:w="60"/>
              <w:right w:type="dxa" w:w="110"/>
            </w:tcMar>
            <w:vAlign w:val="center"/>
          </w:tcPr>
          <w:p>
            <w:pPr>
              <w:spacing w:after="0" w:line="250"/>
            </w:pPr>
            <w:r>
              <w:rPr>
                <w:sz w:val="19"/>
                <w:szCs w:val="19"/>
              </w:rPr>
              <w:t xml:space="preserve">F. Deguenon</w:t>
            </w:r>
          </w:p>
        </w:tc>
        <w:tc>
          <w:tcPr>
            <w:tcW w:type="dxa" w:w="3838"/>
            <w:shd w:fill="F2F2F2" w:val="clear"/>
            <w:tcMar>
              <w:top w:type="dxa" w:w="60"/>
              <w:left w:type="dxa" w:w="110"/>
              <w:bottom w:type="dxa" w:w="60"/>
              <w:right w:type="dxa" w:w="110"/>
            </w:tcMar>
            <w:vAlign w:val="center"/>
          </w:tcPr>
          <w:p>
            <w:pPr>
              <w:spacing w:after="0" w:line="250"/>
            </w:pPr>
            <w:r>
              <w:rPr>
                <w:sz w:val="19"/>
                <w:szCs w:val="19"/>
              </w:rPr>
              <w:t xml:space="preserve">Pivote la base vers la zone de la couleur, ouvre la pince pour déposer puis relève le bras.</w:t>
            </w:r>
          </w:p>
        </w:tc>
      </w:tr>
      <w:tr>
        <w:tc>
          <w:tcPr>
            <w:tcW w:type="dxa" w:w="3500"/>
            <w:tcMar>
              <w:top w:type="dxa" w:w="60"/>
              <w:left w:type="dxa" w:w="110"/>
              <w:bottom w:type="dxa" w:w="60"/>
              <w:right w:type="dxa" w:w="110"/>
            </w:tcMar>
            <w:vAlign w:val="center"/>
          </w:tcPr>
          <w:p>
            <w:pPr>
              <w:spacing w:after="0" w:line="250"/>
            </w:pPr>
            <w:r>
              <w:rPr>
                <w:sz w:val="19"/>
                <w:szCs w:val="19"/>
              </w:rPr>
              <w:t xml:space="preserve">SERVO_process_test</w:t>
            </w:r>
          </w:p>
        </w:tc>
        <w:tc>
          <w:tcPr>
            <w:tcW w:type="dxa" w:w="2300"/>
            <w:tcMar>
              <w:top w:type="dxa" w:w="60"/>
              <w:left w:type="dxa" w:w="110"/>
              <w:bottom w:type="dxa" w:w="60"/>
              <w:right w:type="dxa" w:w="110"/>
            </w:tcMar>
            <w:vAlign w:val="center"/>
          </w:tcPr>
          <w:p>
            <w:pPr>
              <w:spacing w:after="0" w:line="250"/>
            </w:pPr>
            <w:r>
              <w:rPr>
                <w:sz w:val="19"/>
                <w:szCs w:val="19"/>
              </w:rPr>
              <w:t xml:space="preserve">S. Diallo</w:t>
            </w:r>
          </w:p>
        </w:tc>
        <w:tc>
          <w:tcPr>
            <w:tcW w:type="dxa" w:w="3838"/>
            <w:tcMar>
              <w:top w:type="dxa" w:w="60"/>
              <w:left w:type="dxa" w:w="110"/>
              <w:bottom w:type="dxa" w:w="60"/>
              <w:right w:type="dxa" w:w="110"/>
            </w:tcMar>
            <w:vAlign w:val="center"/>
          </w:tcPr>
          <w:p>
            <w:pPr>
              <w:spacing w:after="0" w:line="250"/>
            </w:pPr>
            <w:r>
              <w:rPr>
                <w:sz w:val="19"/>
                <w:szCs w:val="19"/>
              </w:rPr>
              <w:t xml:space="preserve">Routine de test d’un servo (balayage de positions, incrément sur bouton).</w:t>
            </w:r>
          </w:p>
        </w:tc>
      </w:tr>
      <w:tr>
        <w:tc>
          <w:tcPr>
            <w:tcW w:type="dxa" w:w="3500"/>
            <w:shd w:fill="F2F2F2" w:val="clear"/>
            <w:tcMar>
              <w:top w:type="dxa" w:w="60"/>
              <w:left w:type="dxa" w:w="110"/>
              <w:bottom w:type="dxa" w:w="60"/>
              <w:right w:type="dxa" w:w="110"/>
            </w:tcMar>
            <w:vAlign w:val="center"/>
          </w:tcPr>
          <w:p>
            <w:pPr>
              <w:spacing w:after="0" w:line="250"/>
            </w:pPr>
            <w:r>
              <w:rPr>
                <w:sz w:val="19"/>
                <w:szCs w:val="19"/>
              </w:rPr>
              <w:t xml:space="preserve">SERVO_set_position / SERVO_get_position</w:t>
            </w:r>
          </w:p>
        </w:tc>
        <w:tc>
          <w:tcPr>
            <w:tcW w:type="dxa" w:w="2300"/>
            <w:shd w:fill="F2F2F2" w:val="clear"/>
            <w:tcMar>
              <w:top w:type="dxa" w:w="60"/>
              <w:left w:type="dxa" w:w="110"/>
              <w:bottom w:type="dxa" w:w="60"/>
              <w:right w:type="dxa" w:w="110"/>
            </w:tcMar>
            <w:vAlign w:val="center"/>
          </w:tcPr>
          <w:p>
            <w:pPr>
              <w:spacing w:after="0" w:line="250"/>
            </w:pPr>
            <w:r>
              <w:rPr>
                <w:sz w:val="19"/>
                <w:szCs w:val="19"/>
              </w:rPr>
              <w:t xml:space="preserve">Équipe</w:t>
            </w:r>
          </w:p>
        </w:tc>
        <w:tc>
          <w:tcPr>
            <w:tcW w:type="dxa" w:w="3838"/>
            <w:shd w:fill="F2F2F2" w:val="clear"/>
            <w:tcMar>
              <w:top w:type="dxa" w:w="60"/>
              <w:left w:type="dxa" w:w="110"/>
              <w:bottom w:type="dxa" w:w="60"/>
              <w:right w:type="dxa" w:w="110"/>
            </w:tcMar>
            <w:vAlign w:val="center"/>
          </w:tcPr>
          <w:p>
            <w:pPr>
              <w:spacing w:after="0" w:line="250"/>
            </w:pPr>
            <w:r>
              <w:rPr>
                <w:sz w:val="19"/>
                <w:szCs w:val="19"/>
              </w:rPr>
              <w:t xml:space="preserve">Conversion position (0–100 %) → rapport cyclique (version de référence, conservée en commentaire).</w:t>
            </w:r>
          </w:p>
        </w:tc>
      </w:tr>
    </w:tbl>
    <w:p>
      <w:pPr>
        <w:pStyle w:val="Heading2"/>
      </w:pPr>
      <w:r>
        <w:t xml:space="preserve">8.4 Drivers BSP réutilisés</w:t>
      </w:r>
    </w:p>
    <w:p>
      <w:pPr>
        <w:spacing w:after="120" w:before="0" w:line="276"/>
      </w:pPr>
      <w:r>
        <w:t xml:space="preserve">Outre le code applicatif, le projet s’appuie sur les drivers BSP fournis : stm32g4_ili9341 (écran TFT, SPI), APDS9960/stm32g4_apds9960 (capteur couleur/proximité, I2C), stm32g4_timer (génération PWM), stm32g4_i2c et stm32g4_spi (bus), stm32g4_uart (liaison série), stm32g4_gpio et stm32g4_systick (GPIO et base de temps).</w:t>
      </w:r>
    </w:p>
    <w:p>
      <w:pPr>
        <w:pStyle w:val="Heading1"/>
      </w:pPr>
      <w:r>
        <w:t xml:space="preserve">9. Tests</w:t>
      </w:r>
    </w:p>
    <w:p>
      <w:pPr>
        <w:spacing w:after="120" w:before="0" w:line="276"/>
      </w:pPr>
      <w:r>
        <w:t xml:space="preserve">Cette section présente les tests réalisés à chaque étape de la mise au point, avec le mode opératoire et le résultat observé. Ce rapport de test permet de situer l’état d’avancement de la réalisation.</w:t>
      </w:r>
    </w:p>
    <w:tbl>
      <w:tblPr>
        <w:tblW w:type="dxa" w:w="9638"/>
        <w:tblBorders>
          <w:top w:val="single" w:color="BBBBBB" w:sz="2"/>
          <w:left w:val="single" w:color="BBBBBB" w:sz="2"/>
          <w:bottom w:val="single" w:color="BBBBBB" w:sz="2"/>
          <w:right w:val="single" w:color="BBBBBB" w:sz="2"/>
          <w:insideH w:val="single" w:color="BBBBBB" w:sz="2"/>
          <w:insideV w:val="single" w:color="BBBBBB" w:sz="2"/>
        </w:tblBorders>
      </w:tblPr>
      <w:tblGrid>
        <w:gridCol w:w="2600"/>
        <w:gridCol w:w="4400"/>
        <w:gridCol w:w="2638"/>
      </w:tblGrid>
      <w:tr>
        <w:trPr>
          <w:tblHeader/>
        </w:trPr>
        <w:tc>
          <w:tcPr>
            <w:tcW w:type="dxa" w:w="2600"/>
            <w:shd w:fill="0B5394" w:val="clear"/>
            <w:tcMar>
              <w:top w:type="dxa" w:w="60"/>
              <w:left w:type="dxa" w:w="110"/>
              <w:bottom w:type="dxa" w:w="60"/>
              <w:right w:type="dxa" w:w="110"/>
            </w:tcMar>
            <w:vAlign w:val="center"/>
          </w:tcPr>
          <w:p>
            <w:pPr>
              <w:spacing w:after="0" w:line="250"/>
            </w:pPr>
            <w:r>
              <w:rPr>
                <w:b/>
                <w:bCs/>
                <w:color w:val="FFFFFF"/>
                <w:sz w:val="19"/>
                <w:szCs w:val="19"/>
              </w:rPr>
              <w:t xml:space="preserve">Intitulé du test</w:t>
            </w:r>
          </w:p>
        </w:tc>
        <w:tc>
          <w:tcPr>
            <w:tcW w:type="dxa" w:w="4400"/>
            <w:shd w:fill="0B5394" w:val="clear"/>
            <w:tcMar>
              <w:top w:type="dxa" w:w="60"/>
              <w:left w:type="dxa" w:w="110"/>
              <w:bottom w:type="dxa" w:w="60"/>
              <w:right w:type="dxa" w:w="110"/>
            </w:tcMar>
            <w:vAlign w:val="center"/>
          </w:tcPr>
          <w:p>
            <w:pPr>
              <w:spacing w:after="0" w:line="250"/>
            </w:pPr>
            <w:r>
              <w:rPr>
                <w:b/>
                <w:bCs/>
                <w:color w:val="FFFFFF"/>
                <w:sz w:val="19"/>
                <w:szCs w:val="19"/>
              </w:rPr>
              <w:t xml:space="preserve">Mode opératoire / observation attendue</w:t>
            </w:r>
          </w:p>
        </w:tc>
        <w:tc>
          <w:tcPr>
            <w:tcW w:type="dxa" w:w="2638"/>
            <w:shd w:fill="0B5394" w:val="clear"/>
            <w:tcMar>
              <w:top w:type="dxa" w:w="60"/>
              <w:left w:type="dxa" w:w="110"/>
              <w:bottom w:type="dxa" w:w="60"/>
              <w:right w:type="dxa" w:w="110"/>
            </w:tcMar>
            <w:vAlign w:val="center"/>
          </w:tcPr>
          <w:p>
            <w:pPr>
              <w:spacing w:after="0" w:line="250"/>
            </w:pPr>
            <w:r>
              <w:rPr>
                <w:b/>
                <w:bCs/>
                <w:color w:val="FFFFFF"/>
                <w:sz w:val="19"/>
                <w:szCs w:val="19"/>
              </w:rPr>
              <w:t xml:space="preserve">Observation et conclusion</w:t>
            </w:r>
          </w:p>
        </w:tc>
      </w:tr>
      <w:tr>
        <w:tc>
          <w:tcPr>
            <w:tcW w:type="dxa" w:w="2600"/>
            <w:tcMar>
              <w:top w:type="dxa" w:w="60"/>
              <w:left w:type="dxa" w:w="110"/>
              <w:bottom w:type="dxa" w:w="60"/>
              <w:right w:type="dxa" w:w="110"/>
            </w:tcMar>
            <w:vAlign w:val="center"/>
          </w:tcPr>
          <w:p>
            <w:pPr>
              <w:spacing w:after="0" w:line="250"/>
            </w:pPr>
            <w:r>
              <w:rPr>
                <w:sz w:val="19"/>
                <w:szCs w:val="19"/>
              </w:rPr>
              <w:t xml:space="preserve">Alimentation 5 V de puissance</w:t>
            </w:r>
          </w:p>
        </w:tc>
        <w:tc>
          <w:tcPr>
            <w:tcW w:type="dxa" w:w="4400"/>
            <w:tcMar>
              <w:top w:type="dxa" w:w="60"/>
              <w:left w:type="dxa" w:w="110"/>
              <w:bottom w:type="dxa" w:w="60"/>
              <w:right w:type="dxa" w:w="110"/>
            </w:tcMar>
            <w:vAlign w:val="center"/>
          </w:tcPr>
          <w:p>
            <w:pPr>
              <w:spacing w:after="0" w:line="250"/>
            </w:pPr>
            <w:r>
              <w:rPr>
                <w:sz w:val="19"/>
                <w:szCs w:val="19"/>
              </w:rPr>
              <w:t xml:space="preserve">Mesure de la ligne 5 V dédiée aux servomoteurs ; doit rester stable en charge.</w:t>
            </w:r>
          </w:p>
        </w:tc>
        <w:tc>
          <w:tcPr>
            <w:tcW w:type="dxa" w:w="2638"/>
            <w:tcMar>
              <w:top w:type="dxa" w:w="60"/>
              <w:left w:type="dxa" w:w="110"/>
              <w:bottom w:type="dxa" w:w="60"/>
              <w:right w:type="dxa" w:w="110"/>
            </w:tcMar>
            <w:vAlign w:val="center"/>
          </w:tcPr>
          <w:p>
            <w:pPr>
              <w:spacing w:after="0" w:line="250"/>
            </w:pPr>
            <w:r>
              <w:rPr>
                <w:sz w:val="19"/>
                <w:szCs w:val="19"/>
              </w:rPr>
              <w:t xml:space="preserve">OK – tension stable mesurée à l’oscilloscope (voir Fig. 4).</w:t>
            </w:r>
          </w:p>
        </w:tc>
      </w:tr>
      <w:tr>
        <w:tc>
          <w:tcPr>
            <w:tcW w:type="dxa" w:w="2600"/>
            <w:shd w:fill="F2F2F2" w:val="clear"/>
            <w:tcMar>
              <w:top w:type="dxa" w:w="60"/>
              <w:left w:type="dxa" w:w="110"/>
              <w:bottom w:type="dxa" w:w="60"/>
              <w:right w:type="dxa" w:w="110"/>
            </w:tcMar>
            <w:vAlign w:val="center"/>
          </w:tcPr>
          <w:p>
            <w:pPr>
              <w:spacing w:after="0" w:line="250"/>
            </w:pPr>
            <w:r>
              <w:rPr>
                <w:sz w:val="19"/>
                <w:szCs w:val="19"/>
              </w:rPr>
              <w:t xml:space="preserve">Sortie régulateur LM7805 (5 V)</w:t>
            </w:r>
          </w:p>
        </w:tc>
        <w:tc>
          <w:tcPr>
            <w:tcW w:type="dxa" w:w="4400"/>
            <w:shd w:fill="F2F2F2" w:val="clear"/>
            <w:tcMar>
              <w:top w:type="dxa" w:w="60"/>
              <w:left w:type="dxa" w:w="110"/>
              <w:bottom w:type="dxa" w:w="60"/>
              <w:right w:type="dxa" w:w="110"/>
            </w:tcMar>
            <w:vAlign w:val="center"/>
          </w:tcPr>
          <w:p>
            <w:pPr>
              <w:spacing w:after="0" w:line="250"/>
            </w:pPr>
            <w:r>
              <w:rPr>
                <w:sz w:val="19"/>
                <w:szCs w:val="19"/>
              </w:rPr>
              <w:t xml:space="preserve">Mesure au voltmètre / oscilloscope de la sortie du LM7805.</w:t>
            </w:r>
          </w:p>
        </w:tc>
        <w:tc>
          <w:tcPr>
            <w:tcW w:type="dxa" w:w="2638"/>
            <w:shd w:fill="F2F2F2" w:val="clear"/>
            <w:tcMar>
              <w:top w:type="dxa" w:w="60"/>
              <w:left w:type="dxa" w:w="110"/>
              <w:bottom w:type="dxa" w:w="60"/>
              <w:right w:type="dxa" w:w="110"/>
            </w:tcMar>
            <w:vAlign w:val="center"/>
          </w:tcPr>
          <w:p>
            <w:pPr>
              <w:spacing w:after="0" w:line="250"/>
            </w:pPr>
            <w:r>
              <w:rPr>
                <w:sz w:val="19"/>
                <w:szCs w:val="19"/>
              </w:rPr>
              <w:t xml:space="preserve">OK – 4,96 V mesurés (voir Fig. 5).</w:t>
            </w:r>
          </w:p>
        </w:tc>
      </w:tr>
      <w:tr>
        <w:tc>
          <w:tcPr>
            <w:tcW w:type="dxa" w:w="2600"/>
            <w:tcMar>
              <w:top w:type="dxa" w:w="60"/>
              <w:left w:type="dxa" w:w="110"/>
              <w:bottom w:type="dxa" w:w="60"/>
              <w:right w:type="dxa" w:w="110"/>
            </w:tcMar>
            <w:vAlign w:val="center"/>
          </w:tcPr>
          <w:p>
            <w:pPr>
              <w:spacing w:after="0" w:line="250"/>
            </w:pPr>
            <w:r>
              <w:rPr>
                <w:sz w:val="19"/>
                <w:szCs w:val="19"/>
              </w:rPr>
              <w:t xml:space="preserve">Sortie régulateur LF33CV (3,3 V)</w:t>
            </w:r>
          </w:p>
        </w:tc>
        <w:tc>
          <w:tcPr>
            <w:tcW w:type="dxa" w:w="4400"/>
            <w:tcMar>
              <w:top w:type="dxa" w:w="60"/>
              <w:left w:type="dxa" w:w="110"/>
              <w:bottom w:type="dxa" w:w="60"/>
              <w:right w:type="dxa" w:w="110"/>
            </w:tcMar>
            <w:vAlign w:val="center"/>
          </w:tcPr>
          <w:p>
            <w:pPr>
              <w:spacing w:after="0" w:line="250"/>
            </w:pPr>
            <w:r>
              <w:rPr>
                <w:sz w:val="19"/>
                <w:szCs w:val="19"/>
              </w:rPr>
              <w:t xml:space="preserve">Mesure de la sortie 3,3 V alimentant la logique.</w:t>
            </w:r>
          </w:p>
        </w:tc>
        <w:tc>
          <w:tcPr>
            <w:tcW w:type="dxa" w:w="2638"/>
            <w:tcMar>
              <w:top w:type="dxa" w:w="60"/>
              <w:left w:type="dxa" w:w="110"/>
              <w:bottom w:type="dxa" w:w="60"/>
              <w:right w:type="dxa" w:w="110"/>
            </w:tcMar>
            <w:vAlign w:val="center"/>
          </w:tcPr>
          <w:p>
            <w:pPr>
              <w:spacing w:after="0" w:line="250"/>
            </w:pPr>
            <w:r>
              <w:rPr>
                <w:sz w:val="19"/>
                <w:szCs w:val="19"/>
              </w:rPr>
              <w:t xml:space="preserve">OK – 3,28 V mesurés (voir Fig. 6).</w:t>
            </w:r>
          </w:p>
        </w:tc>
      </w:tr>
      <w:tr>
        <w:tc>
          <w:tcPr>
            <w:tcW w:type="dxa" w:w="2600"/>
            <w:shd w:fill="F2F2F2" w:val="clear"/>
            <w:tcMar>
              <w:top w:type="dxa" w:w="60"/>
              <w:left w:type="dxa" w:w="110"/>
              <w:bottom w:type="dxa" w:w="60"/>
              <w:right w:type="dxa" w:w="110"/>
            </w:tcMar>
            <w:vAlign w:val="center"/>
          </w:tcPr>
          <w:p>
            <w:pPr>
              <w:spacing w:after="0" w:line="250"/>
            </w:pPr>
            <w:r>
              <w:rPr>
                <w:sz w:val="19"/>
                <w:szCs w:val="19"/>
              </w:rPr>
              <w:t xml:space="preserve">Liaison UART Tx → PC</w:t>
            </w:r>
          </w:p>
        </w:tc>
        <w:tc>
          <w:tcPr>
            <w:tcW w:type="dxa" w:w="4400"/>
            <w:shd w:fill="F2F2F2" w:val="clear"/>
            <w:tcMar>
              <w:top w:type="dxa" w:w="60"/>
              <w:left w:type="dxa" w:w="110"/>
              <w:bottom w:type="dxa" w:w="60"/>
              <w:right w:type="dxa" w:w="110"/>
            </w:tcMar>
            <w:vAlign w:val="center"/>
          </w:tcPr>
          <w:p>
            <w:pPr>
              <w:spacing w:after="0" w:line="250"/>
            </w:pPr>
            <w:r>
              <w:rPr>
                <w:sz w:val="19"/>
                <w:szCs w:val="19"/>
              </w:rPr>
              <w:t xml:space="preserve">Envoi de caractères depuis la STM32 (« Hi ») visualisés à l’oscilloscope et sur le terminal Docklite.</w:t>
            </w:r>
          </w:p>
        </w:tc>
        <w:tc>
          <w:tcPr>
            <w:tcW w:type="dxa" w:w="2638"/>
            <w:shd w:fill="F2F2F2" w:val="clear"/>
            <w:tcMar>
              <w:top w:type="dxa" w:w="60"/>
              <w:left w:type="dxa" w:w="110"/>
              <w:bottom w:type="dxa" w:w="60"/>
              <w:right w:type="dxa" w:w="110"/>
            </w:tcMar>
            <w:vAlign w:val="center"/>
          </w:tcPr>
          <w:p>
            <w:pPr>
              <w:spacing w:after="0" w:line="250"/>
            </w:pPr>
            <w:r>
              <w:rPr>
                <w:sz w:val="19"/>
                <w:szCs w:val="19"/>
              </w:rPr>
              <w:t xml:space="preserve">OK – trame série correcte observée (voir Fig. 7).</w:t>
            </w:r>
          </w:p>
        </w:tc>
      </w:tr>
      <w:tr>
        <w:tc>
          <w:tcPr>
            <w:tcW w:type="dxa" w:w="2600"/>
            <w:tcMar>
              <w:top w:type="dxa" w:w="60"/>
              <w:left w:type="dxa" w:w="110"/>
              <w:bottom w:type="dxa" w:w="60"/>
              <w:right w:type="dxa" w:w="110"/>
            </w:tcMar>
            <w:vAlign w:val="center"/>
          </w:tcPr>
          <w:p>
            <w:pPr>
              <w:spacing w:after="0" w:line="250"/>
            </w:pPr>
            <w:r>
              <w:rPr>
                <w:sz w:val="19"/>
                <w:szCs w:val="19"/>
              </w:rPr>
              <w:t xml:space="preserve">Écran TFT ILI9341</w:t>
            </w:r>
          </w:p>
        </w:tc>
        <w:tc>
          <w:tcPr>
            <w:tcW w:type="dxa" w:w="4400"/>
            <w:tcMar>
              <w:top w:type="dxa" w:w="60"/>
              <w:left w:type="dxa" w:w="110"/>
              <w:bottom w:type="dxa" w:w="60"/>
              <w:right w:type="dxa" w:w="110"/>
            </w:tcMar>
            <w:vAlign w:val="center"/>
          </w:tcPr>
          <w:p>
            <w:pPr>
              <w:spacing w:after="0" w:line="250"/>
            </w:pPr>
            <w:r>
              <w:rPr>
                <w:sz w:val="19"/>
                <w:szCs w:val="19"/>
              </w:rPr>
              <w:t xml:space="preserve">Initialisation et affichage d’une chaîne de caractères.</w:t>
            </w:r>
          </w:p>
        </w:tc>
        <w:tc>
          <w:tcPr>
            <w:tcW w:type="dxa" w:w="2638"/>
            <w:tcMar>
              <w:top w:type="dxa" w:w="60"/>
              <w:left w:type="dxa" w:w="110"/>
              <w:bottom w:type="dxa" w:w="60"/>
              <w:right w:type="dxa" w:w="110"/>
            </w:tcMar>
            <w:vAlign w:val="center"/>
          </w:tcPr>
          <w:p>
            <w:pPr>
              <w:spacing w:after="0" w:line="250"/>
            </w:pPr>
            <w:r>
              <w:rPr>
                <w:sz w:val="19"/>
                <w:szCs w:val="19"/>
              </w:rPr>
              <w:t xml:space="preserve">OK – affichage correct (voir Fig. 1).</w:t>
            </w:r>
          </w:p>
        </w:tc>
      </w:tr>
      <w:tr>
        <w:tc>
          <w:tcPr>
            <w:tcW w:type="dxa" w:w="2600"/>
            <w:shd w:fill="F2F2F2" w:val="clear"/>
            <w:tcMar>
              <w:top w:type="dxa" w:w="60"/>
              <w:left w:type="dxa" w:w="110"/>
              <w:bottom w:type="dxa" w:w="60"/>
              <w:right w:type="dxa" w:w="110"/>
            </w:tcMar>
            <w:vAlign w:val="center"/>
          </w:tcPr>
          <w:p>
            <w:pPr>
              <w:spacing w:after="0" w:line="250"/>
            </w:pPr>
            <w:r>
              <w:rPr>
                <w:sz w:val="19"/>
                <w:szCs w:val="19"/>
              </w:rPr>
              <w:t xml:space="preserve">Servomoteurs (PWM)</w:t>
            </w:r>
          </w:p>
        </w:tc>
        <w:tc>
          <w:tcPr>
            <w:tcW w:type="dxa" w:w="4400"/>
            <w:shd w:fill="F2F2F2" w:val="clear"/>
            <w:tcMar>
              <w:top w:type="dxa" w:w="60"/>
              <w:left w:type="dxa" w:w="110"/>
              <w:bottom w:type="dxa" w:w="60"/>
              <w:right w:type="dxa" w:w="110"/>
            </w:tcMar>
            <w:vAlign w:val="center"/>
          </w:tcPr>
          <w:p>
            <w:pPr>
              <w:spacing w:after="0" w:line="250"/>
            </w:pPr>
            <w:r>
              <w:rPr>
                <w:sz w:val="19"/>
                <w:szCs w:val="19"/>
              </w:rPr>
              <w:t xml:space="preserve">Visualisation des impulsions PWM (20 ms) générées par les timers à l’oscilloscope.</w:t>
            </w:r>
          </w:p>
        </w:tc>
        <w:tc>
          <w:tcPr>
            <w:tcW w:type="dxa" w:w="2638"/>
            <w:shd w:fill="F2F2F2" w:val="clear"/>
            <w:tcMar>
              <w:top w:type="dxa" w:w="60"/>
              <w:left w:type="dxa" w:w="110"/>
              <w:bottom w:type="dxa" w:w="60"/>
              <w:right w:type="dxa" w:w="110"/>
            </w:tcMar>
            <w:vAlign w:val="center"/>
          </w:tcPr>
          <w:p>
            <w:pPr>
              <w:spacing w:after="0" w:line="250"/>
            </w:pPr>
            <w:r>
              <w:rPr>
                <w:sz w:val="19"/>
                <w:szCs w:val="19"/>
              </w:rPr>
              <w:t xml:space="preserve">OK – largeurs d’impulsion variables selon la commande (voir Fig. 8).</w:t>
            </w:r>
          </w:p>
        </w:tc>
      </w:tr>
      <w:tr>
        <w:tc>
          <w:tcPr>
            <w:tcW w:type="dxa" w:w="2600"/>
            <w:tcMar>
              <w:top w:type="dxa" w:w="60"/>
              <w:left w:type="dxa" w:w="110"/>
              <w:bottom w:type="dxa" w:w="60"/>
              <w:right w:type="dxa" w:w="110"/>
            </w:tcMar>
            <w:vAlign w:val="center"/>
          </w:tcPr>
          <w:p>
            <w:pPr>
              <w:spacing w:after="0" w:line="250"/>
            </w:pPr>
            <w:r>
              <w:rPr>
                <w:sz w:val="19"/>
                <w:szCs w:val="19"/>
              </w:rPr>
              <w:t xml:space="preserve">Bus I2C – APDS-9960</w:t>
            </w:r>
          </w:p>
        </w:tc>
        <w:tc>
          <w:tcPr>
            <w:tcW w:type="dxa" w:w="4400"/>
            <w:tcMar>
              <w:top w:type="dxa" w:w="60"/>
              <w:left w:type="dxa" w:w="110"/>
              <w:bottom w:type="dxa" w:w="60"/>
              <w:right w:type="dxa" w:w="110"/>
            </w:tcMar>
            <w:vAlign w:val="center"/>
          </w:tcPr>
          <w:p>
            <w:pPr>
              <w:spacing w:after="0" w:line="250"/>
            </w:pPr>
            <w:r>
              <w:rPr>
                <w:sz w:val="19"/>
                <w:szCs w:val="19"/>
              </w:rPr>
              <w:t xml:space="preserve">Observation des lignes SDA et SCL lors des échanges avec le capteur.</w:t>
            </w:r>
          </w:p>
        </w:tc>
        <w:tc>
          <w:tcPr>
            <w:tcW w:type="dxa" w:w="2638"/>
            <w:tcMar>
              <w:top w:type="dxa" w:w="60"/>
              <w:left w:type="dxa" w:w="110"/>
              <w:bottom w:type="dxa" w:w="60"/>
              <w:right w:type="dxa" w:w="110"/>
            </w:tcMar>
            <w:vAlign w:val="center"/>
          </w:tcPr>
          <w:p>
            <w:pPr>
              <w:spacing w:after="0" w:line="250"/>
            </w:pPr>
            <w:r>
              <w:rPr>
                <w:sz w:val="19"/>
                <w:szCs w:val="19"/>
              </w:rPr>
              <w:t xml:space="preserve">OK – trames I2C présentes (voir Fig. 9 et 10).</w:t>
            </w:r>
          </w:p>
        </w:tc>
      </w:tr>
      <w:tr>
        <w:tc>
          <w:tcPr>
            <w:tcW w:type="dxa" w:w="2600"/>
            <w:shd w:fill="F2F2F2" w:val="clear"/>
            <w:tcMar>
              <w:top w:type="dxa" w:w="60"/>
              <w:left w:type="dxa" w:w="110"/>
              <w:bottom w:type="dxa" w:w="60"/>
              <w:right w:type="dxa" w:w="110"/>
            </w:tcMar>
            <w:vAlign w:val="center"/>
          </w:tcPr>
          <w:p>
            <w:pPr>
              <w:spacing w:after="0" w:line="250"/>
            </w:pPr>
            <w:r>
              <w:rPr>
                <w:sz w:val="19"/>
                <w:szCs w:val="19"/>
              </w:rPr>
              <w:t xml:space="preserve">Détection de couleur RGB</w:t>
            </w:r>
          </w:p>
        </w:tc>
        <w:tc>
          <w:tcPr>
            <w:tcW w:type="dxa" w:w="4400"/>
            <w:shd w:fill="F2F2F2" w:val="clear"/>
            <w:tcMar>
              <w:top w:type="dxa" w:w="60"/>
              <w:left w:type="dxa" w:w="110"/>
              <w:bottom w:type="dxa" w:w="60"/>
              <w:right w:type="dxa" w:w="110"/>
            </w:tcMar>
            <w:vAlign w:val="center"/>
          </w:tcPr>
          <w:p>
            <w:pPr>
              <w:spacing w:after="0" w:line="250"/>
            </w:pPr>
            <w:r>
              <w:rPr>
                <w:sz w:val="19"/>
                <w:szCs w:val="19"/>
              </w:rPr>
              <w:t xml:space="preserve">Présenter un objet rouge/vert/bleu et vérifier le résultat affiché.</w:t>
            </w:r>
          </w:p>
        </w:tc>
        <w:tc>
          <w:tcPr>
            <w:tcW w:type="dxa" w:w="2638"/>
            <w:shd w:fill="F2F2F2" w:val="clear"/>
            <w:tcMar>
              <w:top w:type="dxa" w:w="60"/>
              <w:left w:type="dxa" w:w="110"/>
              <w:bottom w:type="dxa" w:w="60"/>
              <w:right w:type="dxa" w:w="110"/>
            </w:tcMar>
            <w:vAlign w:val="center"/>
          </w:tcPr>
          <w:p>
            <w:pPr>
              <w:spacing w:after="0" w:line="250"/>
            </w:pPr>
            <w:r>
              <w:rPr>
                <w:sz w:val="19"/>
                <w:szCs w:val="19"/>
              </w:rPr>
              <w:t xml:space="preserve">Partiel – détection fonctionnelle mais sensible à l’éclairage ambiant et au gain du capteur.</w:t>
            </w:r>
          </w:p>
        </w:tc>
      </w:tr>
      <w:tr>
        <w:tc>
          <w:tcPr>
            <w:tcW w:type="dxa" w:w="2600"/>
            <w:tcMar>
              <w:top w:type="dxa" w:w="60"/>
              <w:left w:type="dxa" w:w="110"/>
              <w:bottom w:type="dxa" w:w="60"/>
              <w:right w:type="dxa" w:w="110"/>
            </w:tcMar>
            <w:vAlign w:val="center"/>
          </w:tcPr>
          <w:p>
            <w:pPr>
              <w:spacing w:after="0" w:line="250"/>
            </w:pPr>
            <w:r>
              <w:rPr>
                <w:sz w:val="19"/>
                <w:szCs w:val="19"/>
              </w:rPr>
              <w:t xml:space="preserve">Séquence complète de tri</w:t>
            </w:r>
          </w:p>
        </w:tc>
        <w:tc>
          <w:tcPr>
            <w:tcW w:type="dxa" w:w="4400"/>
            <w:tcMar>
              <w:top w:type="dxa" w:w="60"/>
              <w:left w:type="dxa" w:w="110"/>
              <w:bottom w:type="dxa" w:w="60"/>
              <w:right w:type="dxa" w:w="110"/>
            </w:tcMar>
            <w:vAlign w:val="center"/>
          </w:tcPr>
          <w:p>
            <w:pPr>
              <w:spacing w:after="0" w:line="250"/>
            </w:pPr>
            <w:r>
              <w:rPr>
                <w:sz w:val="19"/>
                <w:szCs w:val="19"/>
              </w:rPr>
              <w:t xml:space="preserve">Cycle détection → préhension → dépose → retour.</w:t>
            </w:r>
          </w:p>
        </w:tc>
        <w:tc>
          <w:tcPr>
            <w:tcW w:type="dxa" w:w="2638"/>
            <w:tcMar>
              <w:top w:type="dxa" w:w="60"/>
              <w:left w:type="dxa" w:w="110"/>
              <w:bottom w:type="dxa" w:w="60"/>
              <w:right w:type="dxa" w:w="110"/>
            </w:tcMar>
            <w:vAlign w:val="center"/>
          </w:tcPr>
          <w:p>
            <w:pPr>
              <w:spacing w:after="0" w:line="250"/>
            </w:pPr>
            <w:r>
              <w:rPr>
                <w:sz w:val="19"/>
                <w:szCs w:val="19"/>
              </w:rPr>
              <w:t xml:space="preserve">En cours – cinématique du bras en finalisation.</w:t>
            </w:r>
          </w:p>
        </w:tc>
      </w:tr>
    </w:tbl>
    <w:p>
      <w:pPr>
        <w:pStyle w:val="Heading2"/>
      </w:pPr>
      <w:r>
        <w:t xml:space="preserve">9.1 Mesures d’alimentation</w:t>
      </w:r>
    </w:p>
    <w:p>
      <w:pPr>
        <w:spacing w:after="40" w:before="80"/>
        <w:jc w:val="center"/>
      </w:pPr>
      <w:r>
        <w:drawing>
          <wp:inline distT="0" distB="0" distL="0" distR="0">
            <wp:extent cx="390525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905250" cy="2933700"/>
                    </a:xfrm>
                    <a:prstGeom prst="rect">
                      <a:avLst/>
                    </a:prstGeom>
                  </pic:spPr>
                </pic:pic>
              </a:graphicData>
            </a:graphic>
          </wp:inline>
        </w:drawing>
      </w:r>
    </w:p>
    <w:p>
      <w:pPr>
        <w:spacing w:after="160"/>
        <w:jc w:val="center"/>
      </w:pPr>
      <w:r>
        <w:rPr>
          <w:i/>
          <w:iCs/>
          <w:color w:val="666666"/>
          <w:sz w:val="17"/>
          <w:szCs w:val="17"/>
        </w:rPr>
        <w:t xml:space="preserve">Figure 4 — Ligne d’alimentation 5 V de puissance (servomoteurs).</w:t>
      </w:r>
    </w:p>
    <w:p>
      <w:pPr>
        <w:spacing w:after="40" w:before="80"/>
        <w:jc w:val="center"/>
      </w:pPr>
      <w:r>
        <w:drawing>
          <wp:inline distT="0" distB="0" distL="0" distR="0">
            <wp:extent cx="2857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57500" cy="3810000"/>
                    </a:xfrm>
                    <a:prstGeom prst="rect">
                      <a:avLst/>
                    </a:prstGeom>
                  </pic:spPr>
                </pic:pic>
              </a:graphicData>
            </a:graphic>
          </wp:inline>
        </w:drawing>
      </w:r>
    </w:p>
    <w:p>
      <w:pPr>
        <w:spacing w:after="160"/>
        <w:jc w:val="center"/>
      </w:pPr>
      <w:r>
        <w:rPr>
          <w:i/>
          <w:iCs/>
          <w:color w:val="666666"/>
          <w:sz w:val="17"/>
          <w:szCs w:val="17"/>
        </w:rPr>
        <w:t xml:space="preserve">Figure 5 — Sortie du régulateur LM7805 : 4,96 V.</w:t>
      </w:r>
    </w:p>
    <w:p>
      <w:pPr>
        <w:spacing w:after="40" w:before="80"/>
        <w:jc w:val="center"/>
      </w:pPr>
      <w:r>
        <w:drawing>
          <wp:inline distT="0" distB="0" distL="0" distR="0">
            <wp:extent cx="390525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905250" cy="2933700"/>
                    </a:xfrm>
                    <a:prstGeom prst="rect">
                      <a:avLst/>
                    </a:prstGeom>
                  </pic:spPr>
                </pic:pic>
              </a:graphicData>
            </a:graphic>
          </wp:inline>
        </w:drawing>
      </w:r>
    </w:p>
    <w:p>
      <w:pPr>
        <w:spacing w:after="160"/>
        <w:jc w:val="center"/>
      </w:pPr>
      <w:r>
        <w:rPr>
          <w:i/>
          <w:iCs/>
          <w:color w:val="666666"/>
          <w:sz w:val="17"/>
          <w:szCs w:val="17"/>
        </w:rPr>
        <w:t xml:space="preserve">Figure 6 — Sortie du régulateur LF33CV : 3,28 V.</w:t>
      </w:r>
    </w:p>
    <w:p>
      <w:pPr>
        <w:pStyle w:val="Heading2"/>
      </w:pPr>
      <w:r>
        <w:t xml:space="preserve">9.2 Communications et actionneurs</w:t>
      </w:r>
    </w:p>
    <w:p>
      <w:pPr>
        <w:spacing w:after="120" w:before="0" w:line="276"/>
      </w:pPr>
      <w:r>
        <w:t xml:space="preserve">Le test de l’UART vérifie l’intégrité de la liaison bidirectionnelle entre la STM32 et le PC. La configuration utilise l’UART2 (PA2). Les premiers caractères émis (« Hi ») ont été visualisés à l’oscilloscope.</w:t>
      </w:r>
    </w:p>
    <w:p>
      <w:pPr>
        <w:spacing w:after="40" w:before="80"/>
        <w:jc w:val="center"/>
      </w:pPr>
      <w:r>
        <w:drawing>
          <wp:inline distT="0" distB="0" distL="0" distR="0">
            <wp:extent cx="409575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95750" cy="3076575"/>
                    </a:xfrm>
                    <a:prstGeom prst="rect">
                      <a:avLst/>
                    </a:prstGeom>
                  </pic:spPr>
                </pic:pic>
              </a:graphicData>
            </a:graphic>
          </wp:inline>
        </w:drawing>
      </w:r>
    </w:p>
    <w:p>
      <w:pPr>
        <w:spacing w:after="160"/>
        <w:jc w:val="center"/>
      </w:pPr>
      <w:r>
        <w:rPr>
          <w:i/>
          <w:iCs/>
          <w:color w:val="666666"/>
          <w:sz w:val="17"/>
          <w:szCs w:val="17"/>
        </w:rPr>
        <w:t xml:space="preserve">Figure 7 — Trame série UART (émission des caractères « Hi »).</w:t>
      </w:r>
    </w:p>
    <w:p>
      <w:pPr>
        <w:spacing w:after="120" w:before="0" w:line="276"/>
      </w:pPr>
      <w:r>
        <w:t xml:space="preserve">Le test des servomoteurs valide la génération des impulsions PWM par les timers. Les largeurs d’impulsion varient correctement selon la commande, confirmant la capacité du microcontrôleur à piloter les servos.</w:t>
      </w:r>
    </w:p>
    <w:p>
      <w:pPr>
        <w:spacing w:after="40" w:before="80"/>
        <w:jc w:val="center"/>
      </w:pPr>
      <w:r>
        <w:drawing>
          <wp:inline distT="0" distB="0" distL="0" distR="0">
            <wp:extent cx="409575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3076575"/>
                    </a:xfrm>
                    <a:prstGeom prst="rect">
                      <a:avLst/>
                    </a:prstGeom>
                  </pic:spPr>
                </pic:pic>
              </a:graphicData>
            </a:graphic>
          </wp:inline>
        </w:drawing>
      </w:r>
    </w:p>
    <w:p>
      <w:pPr>
        <w:spacing w:after="160"/>
        <w:jc w:val="center"/>
      </w:pPr>
      <w:r>
        <w:rPr>
          <w:i/>
          <w:iCs/>
          <w:color w:val="666666"/>
          <w:sz w:val="17"/>
          <w:szCs w:val="17"/>
        </w:rPr>
        <w:t xml:space="preserve">Figure 8 — Signaux PWM de commande des servomoteurs (période 20 ms).</w:t>
      </w:r>
    </w:p>
    <w:p>
      <w:pPr>
        <w:spacing w:after="120" w:before="0" w:line="276"/>
      </w:pPr>
      <w:r>
        <w:t xml:space="preserve">Le test du capteur APDS-9960 vérifie la communication sur le bus I2C1 : ligne de données SDA et ligne d’horloge SCL. Les trames I2C sont bien présentes lors des échanges, validant l’initialisation du bus et le dialogue avec le capteur.</w:t>
      </w:r>
    </w:p>
    <w:p>
      <w:pPr>
        <w:spacing w:after="40" w:before="80"/>
        <w:jc w:val="center"/>
      </w:pPr>
      <w:r>
        <w:drawing>
          <wp:inline distT="0" distB="0" distL="0" distR="0">
            <wp:extent cx="4381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81500" cy="2152650"/>
                    </a:xfrm>
                    <a:prstGeom prst="rect">
                      <a:avLst/>
                    </a:prstGeom>
                  </pic:spPr>
                </pic:pic>
              </a:graphicData>
            </a:graphic>
          </wp:inline>
        </w:drawing>
      </w:r>
    </w:p>
    <w:p>
      <w:pPr>
        <w:spacing w:after="160"/>
        <w:jc w:val="center"/>
      </w:pPr>
      <w:r>
        <w:rPr>
          <w:i/>
          <w:iCs/>
          <w:color w:val="666666"/>
          <w:sz w:val="17"/>
          <w:szCs w:val="17"/>
        </w:rPr>
        <w:t xml:space="preserve">Figure 9 — Échanges I2C (SDA en jaune, SCL en bleu).</w:t>
      </w:r>
    </w:p>
    <w:p>
      <w:pPr>
        <w:spacing w:after="40" w:before="80"/>
        <w:jc w:val="center"/>
      </w:pPr>
      <w:r>
        <w:drawing>
          <wp:inline distT="0" distB="0" distL="0" distR="0">
            <wp:extent cx="43815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381500" cy="2181225"/>
                    </a:xfrm>
                    <a:prstGeom prst="rect">
                      <a:avLst/>
                    </a:prstGeom>
                  </pic:spPr>
                </pic:pic>
              </a:graphicData>
            </a:graphic>
          </wp:inline>
        </w:drawing>
      </w:r>
    </w:p>
    <w:p>
      <w:pPr>
        <w:spacing w:after="160"/>
        <w:jc w:val="center"/>
      </w:pPr>
      <w:r>
        <w:rPr>
          <w:i/>
          <w:iCs/>
          <w:color w:val="666666"/>
          <w:sz w:val="17"/>
          <w:szCs w:val="17"/>
        </w:rPr>
        <w:t xml:space="preserve">Figure 10 — Détail des trames I2C (données et horloge).</w:t>
      </w:r>
    </w:p>
    <w:p>
      <w:pPr>
        <w:pStyle w:val="Heading1"/>
      </w:pPr>
      <w:r>
        <w:t xml:space="preserve">10. Cahier de suivi</w:t>
      </w:r>
    </w:p>
    <w:p>
      <w:pPr>
        <w:spacing w:after="120" w:before="0" w:line="276"/>
      </w:pPr>
      <w:r>
        <w:t xml:space="preserve">Ce cahier retrace l’évolution du projet séance par séance : tâches réalisées, réalisateurs, difficultés rencontrées et actions à mener ensuite.</w:t>
      </w:r>
    </w:p>
    <w:tbl>
      <w:tblPr>
        <w:tblW w:type="dxa" w:w="9638"/>
        <w:tblBorders>
          <w:top w:val="single" w:color="BBBBBB" w:sz="2"/>
          <w:left w:val="single" w:color="BBBBBB" w:sz="2"/>
          <w:bottom w:val="single" w:color="BBBBBB" w:sz="2"/>
          <w:right w:val="single" w:color="BBBBBB" w:sz="2"/>
          <w:insideH w:val="single" w:color="BBBBBB" w:sz="2"/>
          <w:insideV w:val="single" w:color="BBBBBB" w:sz="2"/>
        </w:tblBorders>
      </w:tblPr>
      <w:tblGrid>
        <w:gridCol w:w="1100"/>
        <w:gridCol w:w="6438"/>
        <w:gridCol w:w="2100"/>
      </w:tblGrid>
      <w:tr>
        <w:trPr>
          <w:tblHeader/>
        </w:trPr>
        <w:tc>
          <w:tcPr>
            <w:tcW w:type="dxa" w:w="1100"/>
            <w:shd w:fill="0B5394" w:val="clear"/>
            <w:tcMar>
              <w:top w:type="dxa" w:w="60"/>
              <w:left w:type="dxa" w:w="110"/>
              <w:bottom w:type="dxa" w:w="60"/>
              <w:right w:type="dxa" w:w="110"/>
            </w:tcMar>
            <w:vAlign w:val="center"/>
          </w:tcPr>
          <w:p>
            <w:pPr>
              <w:spacing w:after="0" w:line="250"/>
            </w:pPr>
            <w:r>
              <w:rPr>
                <w:b/>
                <w:bCs/>
                <w:color w:val="FFFFFF"/>
                <w:sz w:val="19"/>
                <w:szCs w:val="19"/>
              </w:rPr>
              <w:t xml:space="preserve">Date</w:t>
            </w:r>
          </w:p>
        </w:tc>
        <w:tc>
          <w:tcPr>
            <w:tcW w:type="dxa" w:w="6438"/>
            <w:shd w:fill="0B5394" w:val="clear"/>
            <w:tcMar>
              <w:top w:type="dxa" w:w="60"/>
              <w:left w:type="dxa" w:w="110"/>
              <w:bottom w:type="dxa" w:w="60"/>
              <w:right w:type="dxa" w:w="110"/>
            </w:tcMar>
            <w:vAlign w:val="center"/>
          </w:tcPr>
          <w:p>
            <w:pPr>
              <w:spacing w:after="0" w:line="250"/>
            </w:pPr>
            <w:r>
              <w:rPr>
                <w:b/>
                <w:bCs/>
                <w:color w:val="FFFFFF"/>
                <w:sz w:val="19"/>
                <w:szCs w:val="19"/>
              </w:rPr>
              <w:t xml:space="preserve">Tâches, réalisateurs, difficultés rencontrées</w:t>
            </w:r>
          </w:p>
        </w:tc>
        <w:tc>
          <w:tcPr>
            <w:tcW w:type="dxa" w:w="2100"/>
            <w:shd w:fill="0B5394" w:val="clear"/>
            <w:tcMar>
              <w:top w:type="dxa" w:w="60"/>
              <w:left w:type="dxa" w:w="110"/>
              <w:bottom w:type="dxa" w:w="60"/>
              <w:right w:type="dxa" w:w="110"/>
            </w:tcMar>
            <w:vAlign w:val="center"/>
          </w:tcPr>
          <w:p>
            <w:pPr>
              <w:spacing w:after="0" w:line="250"/>
            </w:pPr>
            <w:r>
              <w:rPr>
                <w:b/>
                <w:bCs/>
                <w:color w:val="FFFFFF"/>
                <w:sz w:val="19"/>
                <w:szCs w:val="19"/>
              </w:rPr>
              <w:t xml:space="preserve">À faire la prochaine fois</w:t>
            </w:r>
          </w:p>
        </w:tc>
      </w:tr>
      <w:tr>
        <w:tc>
          <w:tcPr>
            <w:tcW w:type="dxa" w:w="1100"/>
            <w:tcMar>
              <w:top w:type="dxa" w:w="60"/>
              <w:left w:type="dxa" w:w="110"/>
              <w:bottom w:type="dxa" w:w="60"/>
              <w:right w:type="dxa" w:w="110"/>
            </w:tcMar>
            <w:vAlign w:val="center"/>
          </w:tcPr>
          <w:p>
            <w:pPr>
              <w:spacing w:after="0" w:line="250"/>
            </w:pPr>
            <w:r>
              <w:rPr>
                <w:sz w:val="19"/>
                <w:szCs w:val="19"/>
              </w:rPr>
              <w:t xml:space="preserve">06/03</w:t>
            </w:r>
          </w:p>
        </w:tc>
        <w:tc>
          <w:tcPr>
            <w:tcW w:type="dxa" w:w="6438"/>
            <w:tcMar>
              <w:top w:type="dxa" w:w="60"/>
              <w:left w:type="dxa" w:w="110"/>
              <w:bottom w:type="dxa" w:w="60"/>
              <w:right w:type="dxa" w:w="110"/>
            </w:tcMar>
            <w:vAlign w:val="center"/>
          </w:tcPr>
          <w:p>
            <w:pPr>
              <w:spacing w:after="0" w:line="250"/>
            </w:pPr>
            <w:r>
              <w:rPr>
                <w:sz w:val="19"/>
                <w:szCs w:val="19"/>
              </w:rPr>
              <w:t xml:space="preserve">Choix du sujet et définition du projet de bras robotique de tri. Répartition des tâches (F. Deguenon / S. Diallo).</w:t>
            </w:r>
          </w:p>
        </w:tc>
        <w:tc>
          <w:tcPr>
            <w:tcW w:type="dxa" w:w="2100"/>
            <w:tcMar>
              <w:top w:type="dxa" w:w="60"/>
              <w:left w:type="dxa" w:w="110"/>
              <w:bottom w:type="dxa" w:w="60"/>
              <w:right w:type="dxa" w:w="110"/>
            </w:tcMar>
            <w:vAlign w:val="center"/>
          </w:tcPr>
          <w:p>
            <w:pPr>
              <w:spacing w:after="0" w:line="250"/>
            </w:pPr>
            <w:r>
              <w:rPr>
                <w:sz w:val="19"/>
                <w:szCs w:val="19"/>
              </w:rPr>
              <w:t xml:space="preserve">Conception du système et architecture globale.</w:t>
            </w:r>
          </w:p>
        </w:tc>
      </w:tr>
      <w:tr>
        <w:tc>
          <w:tcPr>
            <w:tcW w:type="dxa" w:w="1100"/>
            <w:shd w:fill="F2F2F2" w:val="clear"/>
            <w:tcMar>
              <w:top w:type="dxa" w:w="60"/>
              <w:left w:type="dxa" w:w="110"/>
              <w:bottom w:type="dxa" w:w="60"/>
              <w:right w:type="dxa" w:w="110"/>
            </w:tcMar>
            <w:vAlign w:val="center"/>
          </w:tcPr>
          <w:p>
            <w:pPr>
              <w:spacing w:after="0" w:line="250"/>
            </w:pPr>
            <w:r>
              <w:rPr>
                <w:sz w:val="19"/>
                <w:szCs w:val="19"/>
              </w:rPr>
              <w:t xml:space="preserve">11/03</w:t>
            </w:r>
          </w:p>
        </w:tc>
        <w:tc>
          <w:tcPr>
            <w:tcW w:type="dxa" w:w="6438"/>
            <w:shd w:fill="F2F2F2" w:val="clear"/>
            <w:tcMar>
              <w:top w:type="dxa" w:w="60"/>
              <w:left w:type="dxa" w:w="110"/>
              <w:bottom w:type="dxa" w:w="60"/>
              <w:right w:type="dxa" w:w="110"/>
            </w:tcMar>
            <w:vAlign w:val="center"/>
          </w:tcPr>
          <w:p>
            <w:pPr>
              <w:spacing w:after="0" w:line="250"/>
            </w:pPr>
            <w:r>
              <w:rPr>
                <w:sz w:val="19"/>
                <w:szCs w:val="19"/>
              </w:rPr>
              <w:t xml:space="preserve">Soudure des composants et barrettes sur la DEEP Purple Complete Board. Difficulté : organisation du câblage. (F. / S.)</w:t>
            </w:r>
          </w:p>
        </w:tc>
        <w:tc>
          <w:tcPr>
            <w:tcW w:type="dxa" w:w="2100"/>
            <w:shd w:fill="F2F2F2" w:val="clear"/>
            <w:tcMar>
              <w:top w:type="dxa" w:w="60"/>
              <w:left w:type="dxa" w:w="110"/>
              <w:bottom w:type="dxa" w:w="60"/>
              <w:right w:type="dxa" w:w="110"/>
            </w:tcMar>
            <w:vAlign w:val="center"/>
          </w:tcPr>
          <w:p>
            <w:pPr>
              <w:spacing w:after="0" w:line="250"/>
            </w:pPr>
            <w:r>
              <w:rPr>
                <w:sz w:val="19"/>
                <w:szCs w:val="19"/>
              </w:rPr>
              <w:t xml:space="preserve">Finalisation de l’intégration des périphériques.</w:t>
            </w:r>
          </w:p>
        </w:tc>
      </w:tr>
      <w:tr>
        <w:tc>
          <w:tcPr>
            <w:tcW w:type="dxa" w:w="1100"/>
            <w:tcMar>
              <w:top w:type="dxa" w:w="60"/>
              <w:left w:type="dxa" w:w="110"/>
              <w:bottom w:type="dxa" w:w="60"/>
              <w:right w:type="dxa" w:w="110"/>
            </w:tcMar>
            <w:vAlign w:val="center"/>
          </w:tcPr>
          <w:p>
            <w:pPr>
              <w:spacing w:after="0" w:line="250"/>
            </w:pPr>
            <w:r>
              <w:rPr>
                <w:sz w:val="19"/>
                <w:szCs w:val="19"/>
              </w:rPr>
              <w:t xml:space="preserve">13/03</w:t>
            </w:r>
          </w:p>
        </w:tc>
        <w:tc>
          <w:tcPr>
            <w:tcW w:type="dxa" w:w="6438"/>
            <w:tcMar>
              <w:top w:type="dxa" w:w="60"/>
              <w:left w:type="dxa" w:w="110"/>
              <w:bottom w:type="dxa" w:w="60"/>
              <w:right w:type="dxa" w:w="110"/>
            </w:tcMar>
            <w:vAlign w:val="center"/>
          </w:tcPr>
          <w:p>
            <w:pPr>
              <w:spacing w:after="0" w:line="250"/>
            </w:pPr>
            <w:r>
              <w:rPr>
                <w:sz w:val="19"/>
                <w:szCs w:val="19"/>
              </w:rPr>
              <w:t xml:space="preserve">Gestion de l’alimentation : séparation puissance / logique pour éviter les parasites. Difficulté : stabilité électrique.</w:t>
            </w:r>
          </w:p>
        </w:tc>
        <w:tc>
          <w:tcPr>
            <w:tcW w:type="dxa" w:w="2100"/>
            <w:tcMar>
              <w:top w:type="dxa" w:w="60"/>
              <w:left w:type="dxa" w:w="110"/>
              <w:bottom w:type="dxa" w:w="60"/>
              <w:right w:type="dxa" w:w="110"/>
            </w:tcMar>
            <w:vAlign w:val="center"/>
          </w:tcPr>
          <w:p>
            <w:pPr>
              <w:spacing w:after="0" w:line="250"/>
            </w:pPr>
            <w:r>
              <w:rPr>
                <w:sz w:val="19"/>
                <w:szCs w:val="19"/>
              </w:rPr>
              <w:t xml:space="preserve">Tests UART et servomoteurs.</w:t>
            </w:r>
          </w:p>
        </w:tc>
      </w:tr>
      <w:tr>
        <w:tc>
          <w:tcPr>
            <w:tcW w:type="dxa" w:w="1100"/>
            <w:shd w:fill="F2F2F2" w:val="clear"/>
            <w:tcMar>
              <w:top w:type="dxa" w:w="60"/>
              <w:left w:type="dxa" w:w="110"/>
              <w:bottom w:type="dxa" w:w="60"/>
              <w:right w:type="dxa" w:w="110"/>
            </w:tcMar>
            <w:vAlign w:val="center"/>
          </w:tcPr>
          <w:p>
            <w:pPr>
              <w:spacing w:after="0" w:line="250"/>
            </w:pPr>
            <w:r>
              <w:rPr>
                <w:sz w:val="19"/>
                <w:szCs w:val="19"/>
              </w:rPr>
              <w:t xml:space="preserve">18/03</w:t>
            </w:r>
          </w:p>
        </w:tc>
        <w:tc>
          <w:tcPr>
            <w:tcW w:type="dxa" w:w="6438"/>
            <w:shd w:fill="F2F2F2" w:val="clear"/>
            <w:tcMar>
              <w:top w:type="dxa" w:w="60"/>
              <w:left w:type="dxa" w:w="110"/>
              <w:bottom w:type="dxa" w:w="60"/>
              <w:right w:type="dxa" w:w="110"/>
            </w:tcMar>
            <w:vAlign w:val="center"/>
          </w:tcPr>
          <w:p>
            <w:pPr>
              <w:spacing w:after="0" w:line="250"/>
            </w:pPr>
            <w:r>
              <w:rPr>
                <w:sz w:val="19"/>
                <w:szCs w:val="19"/>
              </w:rPr>
              <w:t xml:space="preserve">Tests de communication UART entre la carte et le terminal PC. (F. Deguenon)</w:t>
            </w:r>
          </w:p>
        </w:tc>
        <w:tc>
          <w:tcPr>
            <w:tcW w:type="dxa" w:w="2100"/>
            <w:shd w:fill="F2F2F2" w:val="clear"/>
            <w:tcMar>
              <w:top w:type="dxa" w:w="60"/>
              <w:left w:type="dxa" w:w="110"/>
              <w:bottom w:type="dxa" w:w="60"/>
              <w:right w:type="dxa" w:w="110"/>
            </w:tcMar>
            <w:vAlign w:val="center"/>
          </w:tcPr>
          <w:p>
            <w:pPr>
              <w:spacing w:after="0" w:line="250"/>
            </w:pPr>
            <w:r>
              <w:rPr>
                <w:sz w:val="19"/>
                <w:szCs w:val="19"/>
              </w:rPr>
              <w:t xml:space="preserve">Intégration de l’écran TFT.</w:t>
            </w:r>
          </w:p>
        </w:tc>
      </w:tr>
      <w:tr>
        <w:tc>
          <w:tcPr>
            <w:tcW w:type="dxa" w:w="1100"/>
            <w:tcMar>
              <w:top w:type="dxa" w:w="60"/>
              <w:left w:type="dxa" w:w="110"/>
              <w:bottom w:type="dxa" w:w="60"/>
              <w:right w:type="dxa" w:w="110"/>
            </w:tcMar>
            <w:vAlign w:val="center"/>
          </w:tcPr>
          <w:p>
            <w:pPr>
              <w:spacing w:after="0" w:line="250"/>
            </w:pPr>
            <w:r>
              <w:rPr>
                <w:sz w:val="19"/>
                <w:szCs w:val="19"/>
              </w:rPr>
              <w:t xml:space="preserve">25/03</w:t>
            </w:r>
          </w:p>
        </w:tc>
        <w:tc>
          <w:tcPr>
            <w:tcW w:type="dxa" w:w="6438"/>
            <w:tcMar>
              <w:top w:type="dxa" w:w="60"/>
              <w:left w:type="dxa" w:w="110"/>
              <w:bottom w:type="dxa" w:w="60"/>
              <w:right w:type="dxa" w:w="110"/>
            </w:tcMar>
            <w:vAlign w:val="center"/>
          </w:tcPr>
          <w:p>
            <w:pPr>
              <w:spacing w:after="0" w:line="250"/>
            </w:pPr>
            <w:r>
              <w:rPr>
                <w:sz w:val="19"/>
                <w:szCs w:val="19"/>
              </w:rPr>
              <w:t xml:space="preserve">Tests de l’écran ILI9341 et affichage des données. Début des tests PWM. Difficulté : réglage des fréquences PWM (tremblements).</w:t>
            </w:r>
          </w:p>
        </w:tc>
        <w:tc>
          <w:tcPr>
            <w:tcW w:type="dxa" w:w="2100"/>
            <w:tcMar>
              <w:top w:type="dxa" w:w="60"/>
              <w:left w:type="dxa" w:w="110"/>
              <w:bottom w:type="dxa" w:w="60"/>
              <w:right w:type="dxa" w:w="110"/>
            </w:tcMar>
            <w:vAlign w:val="center"/>
          </w:tcPr>
          <w:p>
            <w:pPr>
              <w:spacing w:after="0" w:line="250"/>
            </w:pPr>
            <w:r>
              <w:rPr>
                <w:sz w:val="19"/>
                <w:szCs w:val="19"/>
              </w:rPr>
              <w:t xml:space="preserve">Intégration des servomoteurs au bras.</w:t>
            </w:r>
          </w:p>
        </w:tc>
      </w:tr>
      <w:tr>
        <w:tc>
          <w:tcPr>
            <w:tcW w:type="dxa" w:w="1100"/>
            <w:shd w:fill="F2F2F2" w:val="clear"/>
            <w:tcMar>
              <w:top w:type="dxa" w:w="60"/>
              <w:left w:type="dxa" w:w="110"/>
              <w:bottom w:type="dxa" w:w="60"/>
              <w:right w:type="dxa" w:w="110"/>
            </w:tcMar>
            <w:vAlign w:val="center"/>
          </w:tcPr>
          <w:p>
            <w:pPr>
              <w:spacing w:after="0" w:line="250"/>
            </w:pPr>
            <w:r>
              <w:rPr>
                <w:sz w:val="19"/>
                <w:szCs w:val="19"/>
              </w:rPr>
              <w:t xml:space="preserve">27/03</w:t>
            </w:r>
          </w:p>
        </w:tc>
        <w:tc>
          <w:tcPr>
            <w:tcW w:type="dxa" w:w="6438"/>
            <w:shd w:fill="F2F2F2" w:val="clear"/>
            <w:tcMar>
              <w:top w:type="dxa" w:w="60"/>
              <w:left w:type="dxa" w:w="110"/>
              <w:bottom w:type="dxa" w:w="60"/>
              <w:right w:type="dxa" w:w="110"/>
            </w:tcMar>
            <w:vAlign w:val="center"/>
          </w:tcPr>
          <w:p>
            <w:pPr>
              <w:spacing w:after="0" w:line="250"/>
            </w:pPr>
            <w:r>
              <w:rPr>
                <w:sz w:val="19"/>
                <w:szCs w:val="19"/>
              </w:rPr>
              <w:t xml:space="preserve">Tests des servomoteurs (timers PWM) et mouvements de base. Difficulté : calibration des angles et synchronisation.</w:t>
            </w:r>
          </w:p>
        </w:tc>
        <w:tc>
          <w:tcPr>
            <w:tcW w:type="dxa" w:w="2100"/>
            <w:shd w:fill="F2F2F2" w:val="clear"/>
            <w:tcMar>
              <w:top w:type="dxa" w:w="60"/>
              <w:left w:type="dxa" w:w="110"/>
              <w:bottom w:type="dxa" w:w="60"/>
              <w:right w:type="dxa" w:w="110"/>
            </w:tcMar>
            <w:vAlign w:val="center"/>
          </w:tcPr>
          <w:p>
            <w:pPr>
              <w:spacing w:after="0" w:line="250"/>
            </w:pPr>
            <w:r>
              <w:rPr>
                <w:sz w:val="19"/>
                <w:szCs w:val="19"/>
              </w:rPr>
              <w:t xml:space="preserve">Implémentation du capteur APDS-9960 en I2C.</w:t>
            </w:r>
          </w:p>
        </w:tc>
      </w:tr>
      <w:tr>
        <w:tc>
          <w:tcPr>
            <w:tcW w:type="dxa" w:w="1100"/>
            <w:tcMar>
              <w:top w:type="dxa" w:w="60"/>
              <w:left w:type="dxa" w:w="110"/>
              <w:bottom w:type="dxa" w:w="60"/>
              <w:right w:type="dxa" w:w="110"/>
            </w:tcMar>
            <w:vAlign w:val="center"/>
          </w:tcPr>
          <w:p>
            <w:pPr>
              <w:spacing w:after="0" w:line="250"/>
            </w:pPr>
            <w:r>
              <w:rPr>
                <w:sz w:val="19"/>
                <w:szCs w:val="19"/>
              </w:rPr>
              <w:t xml:space="preserve">01/04</w:t>
            </w:r>
          </w:p>
        </w:tc>
        <w:tc>
          <w:tcPr>
            <w:tcW w:type="dxa" w:w="6438"/>
            <w:tcMar>
              <w:top w:type="dxa" w:w="60"/>
              <w:left w:type="dxa" w:w="110"/>
              <w:bottom w:type="dxa" w:w="60"/>
              <w:right w:type="dxa" w:w="110"/>
            </w:tcMar>
            <w:vAlign w:val="center"/>
          </w:tcPr>
          <w:p>
            <w:pPr>
              <w:spacing w:after="0" w:line="250"/>
            </w:pPr>
            <w:r>
              <w:rPr>
                <w:sz w:val="19"/>
                <w:szCs w:val="19"/>
              </w:rPr>
              <w:t xml:space="preserve">Implémentation et tests du bus I2C pour l’APDS-9960. Difficulté : instabilité I2C et erreurs de communication.</w:t>
            </w:r>
          </w:p>
        </w:tc>
        <w:tc>
          <w:tcPr>
            <w:tcW w:type="dxa" w:w="2100"/>
            <w:tcMar>
              <w:top w:type="dxa" w:w="60"/>
              <w:left w:type="dxa" w:w="110"/>
              <w:bottom w:type="dxa" w:w="60"/>
              <w:right w:type="dxa" w:w="110"/>
            </w:tcMar>
            <w:vAlign w:val="center"/>
          </w:tcPr>
          <w:p>
            <w:pPr>
              <w:spacing w:after="0" w:line="250"/>
            </w:pPr>
            <w:r>
              <w:rPr>
                <w:sz w:val="19"/>
                <w:szCs w:val="19"/>
              </w:rPr>
              <w:t xml:space="preserve">Stabilisation I2C et amélioration de la détection.</w:t>
            </w:r>
          </w:p>
        </w:tc>
      </w:tr>
      <w:tr>
        <w:tc>
          <w:tcPr>
            <w:tcW w:type="dxa" w:w="1100"/>
            <w:shd w:fill="F2F2F2" w:val="clear"/>
            <w:tcMar>
              <w:top w:type="dxa" w:w="60"/>
              <w:left w:type="dxa" w:w="110"/>
              <w:bottom w:type="dxa" w:w="60"/>
              <w:right w:type="dxa" w:w="110"/>
            </w:tcMar>
            <w:vAlign w:val="center"/>
          </w:tcPr>
          <w:p>
            <w:pPr>
              <w:spacing w:after="0" w:line="250"/>
            </w:pPr>
            <w:r>
              <w:rPr>
                <w:sz w:val="19"/>
                <w:szCs w:val="19"/>
              </w:rPr>
              <w:t xml:space="preserve">08/04</w:t>
            </w:r>
          </w:p>
        </w:tc>
        <w:tc>
          <w:tcPr>
            <w:tcW w:type="dxa" w:w="6438"/>
            <w:shd w:fill="F2F2F2" w:val="clear"/>
            <w:tcMar>
              <w:top w:type="dxa" w:w="60"/>
              <w:left w:type="dxa" w:w="110"/>
              <w:bottom w:type="dxa" w:w="60"/>
              <w:right w:type="dxa" w:w="110"/>
            </w:tcMar>
            <w:vAlign w:val="center"/>
          </w:tcPr>
          <w:p>
            <w:pPr>
              <w:spacing w:after="0" w:line="250"/>
            </w:pPr>
            <w:r>
              <w:rPr>
                <w:sz w:val="19"/>
                <w:szCs w:val="19"/>
              </w:rPr>
              <w:t xml:space="preserve">Mise en place de la machine à états (INIT, WAIT_APDS, DECISION, TRIE). (F. Deguenon)</w:t>
            </w:r>
          </w:p>
        </w:tc>
        <w:tc>
          <w:tcPr>
            <w:tcW w:type="dxa" w:w="2100"/>
            <w:shd w:fill="F2F2F2" w:val="clear"/>
            <w:tcMar>
              <w:top w:type="dxa" w:w="60"/>
              <w:left w:type="dxa" w:w="110"/>
              <w:bottom w:type="dxa" w:w="60"/>
              <w:right w:type="dxa" w:w="110"/>
            </w:tcMar>
            <w:vAlign w:val="center"/>
          </w:tcPr>
          <w:p>
            <w:pPr>
              <w:spacing w:after="0" w:line="250"/>
            </w:pPr>
            <w:r>
              <w:rPr>
                <w:sz w:val="19"/>
                <w:szCs w:val="19"/>
              </w:rPr>
              <w:t xml:space="preserve">Finalisation de la logique de tri et intégration.</w:t>
            </w:r>
          </w:p>
        </w:tc>
      </w:tr>
      <w:tr>
        <w:tc>
          <w:tcPr>
            <w:tcW w:type="dxa" w:w="1100"/>
            <w:tcMar>
              <w:top w:type="dxa" w:w="60"/>
              <w:left w:type="dxa" w:w="110"/>
              <w:bottom w:type="dxa" w:w="60"/>
              <w:right w:type="dxa" w:w="110"/>
            </w:tcMar>
            <w:vAlign w:val="center"/>
          </w:tcPr>
          <w:p>
            <w:pPr>
              <w:spacing w:after="0" w:line="250"/>
            </w:pPr>
            <w:r>
              <w:rPr>
                <w:sz w:val="19"/>
                <w:szCs w:val="19"/>
              </w:rPr>
              <w:t xml:space="preserve">10/04</w:t>
            </w:r>
          </w:p>
        </w:tc>
        <w:tc>
          <w:tcPr>
            <w:tcW w:type="dxa" w:w="6438"/>
            <w:tcMar>
              <w:top w:type="dxa" w:w="60"/>
              <w:left w:type="dxa" w:w="110"/>
              <w:bottom w:type="dxa" w:w="60"/>
              <w:right w:type="dxa" w:w="110"/>
            </w:tcMar>
            <w:vAlign w:val="center"/>
          </w:tcPr>
          <w:p>
            <w:pPr>
              <w:spacing w:after="0" w:line="250"/>
            </w:pPr>
            <w:r>
              <w:rPr>
                <w:sz w:val="19"/>
                <w:szCs w:val="19"/>
              </w:rPr>
              <w:t xml:space="preserve">Conception du PCB et organisation des signaux. Difficulté : conflits de GPIO entre modules.</w:t>
            </w:r>
          </w:p>
        </w:tc>
        <w:tc>
          <w:tcPr>
            <w:tcW w:type="dxa" w:w="2100"/>
            <w:tcMar>
              <w:top w:type="dxa" w:w="60"/>
              <w:left w:type="dxa" w:w="110"/>
              <w:bottom w:type="dxa" w:w="60"/>
              <w:right w:type="dxa" w:w="110"/>
            </w:tcMar>
            <w:vAlign w:val="center"/>
          </w:tcPr>
          <w:p>
            <w:pPr>
              <w:spacing w:after="0" w:line="250"/>
            </w:pPr>
            <w:r>
              <w:rPr>
                <w:sz w:val="19"/>
                <w:szCs w:val="19"/>
              </w:rPr>
              <w:t xml:space="preserve">Finalisation du routage PCB.</w:t>
            </w:r>
          </w:p>
        </w:tc>
      </w:tr>
      <w:tr>
        <w:tc>
          <w:tcPr>
            <w:tcW w:type="dxa" w:w="1100"/>
            <w:shd w:fill="F2F2F2" w:val="clear"/>
            <w:tcMar>
              <w:top w:type="dxa" w:w="60"/>
              <w:left w:type="dxa" w:w="110"/>
              <w:bottom w:type="dxa" w:w="60"/>
              <w:right w:type="dxa" w:w="110"/>
            </w:tcMar>
            <w:vAlign w:val="center"/>
          </w:tcPr>
          <w:p>
            <w:pPr>
              <w:spacing w:after="0" w:line="250"/>
            </w:pPr>
            <w:r>
              <w:rPr>
                <w:sz w:val="19"/>
                <w:szCs w:val="19"/>
              </w:rPr>
              <w:t xml:space="preserve">22/04</w:t>
            </w:r>
          </w:p>
        </w:tc>
        <w:tc>
          <w:tcPr>
            <w:tcW w:type="dxa" w:w="6438"/>
            <w:shd w:fill="F2F2F2" w:val="clear"/>
            <w:tcMar>
              <w:top w:type="dxa" w:w="60"/>
              <w:left w:type="dxa" w:w="110"/>
              <w:bottom w:type="dxa" w:w="60"/>
              <w:right w:type="dxa" w:w="110"/>
            </w:tcMar>
            <w:vAlign w:val="center"/>
          </w:tcPr>
          <w:p>
            <w:pPr>
              <w:spacing w:after="0" w:line="250"/>
            </w:pPr>
            <w:r>
              <w:rPr>
                <w:sz w:val="19"/>
                <w:szCs w:val="19"/>
              </w:rPr>
              <w:t xml:space="preserve">Mise en ligne du projet sur Git (gestion de version et sauvegarde). (F. / S.)</w:t>
            </w:r>
          </w:p>
        </w:tc>
        <w:tc>
          <w:tcPr>
            <w:tcW w:type="dxa" w:w="2100"/>
            <w:shd w:fill="F2F2F2" w:val="clear"/>
            <w:tcMar>
              <w:top w:type="dxa" w:w="60"/>
              <w:left w:type="dxa" w:w="110"/>
              <w:bottom w:type="dxa" w:w="60"/>
              <w:right w:type="dxa" w:w="110"/>
            </w:tcMar>
            <w:vAlign w:val="center"/>
          </w:tcPr>
          <w:p>
            <w:pPr>
              <w:spacing w:after="0" w:line="250"/>
            </w:pPr>
            <w:r>
              <w:rPr>
                <w:sz w:val="19"/>
                <w:szCs w:val="19"/>
              </w:rPr>
              <w:t xml:space="preserve">Tests globaux et optimisation.</w:t>
            </w:r>
          </w:p>
        </w:tc>
      </w:tr>
      <w:tr>
        <w:tc>
          <w:tcPr>
            <w:tcW w:type="dxa" w:w="1100"/>
            <w:tcMar>
              <w:top w:type="dxa" w:w="60"/>
              <w:left w:type="dxa" w:w="110"/>
              <w:bottom w:type="dxa" w:w="60"/>
              <w:right w:type="dxa" w:w="110"/>
            </w:tcMar>
            <w:vAlign w:val="center"/>
          </w:tcPr>
          <w:p>
            <w:pPr>
              <w:spacing w:after="0" w:line="250"/>
            </w:pPr>
            <w:r>
              <w:rPr>
                <w:sz w:val="19"/>
                <w:szCs w:val="19"/>
              </w:rPr>
              <w:t xml:space="preserve">29/04</w:t>
            </w:r>
          </w:p>
        </w:tc>
        <w:tc>
          <w:tcPr>
            <w:tcW w:type="dxa" w:w="6438"/>
            <w:tcMar>
              <w:top w:type="dxa" w:w="60"/>
              <w:left w:type="dxa" w:w="110"/>
              <w:bottom w:type="dxa" w:w="60"/>
              <w:right w:type="dxa" w:w="110"/>
            </w:tcMar>
            <w:vAlign w:val="center"/>
          </w:tcPr>
          <w:p>
            <w:pPr>
              <w:spacing w:after="0" w:line="250"/>
            </w:pPr>
            <w:r>
              <w:rPr>
                <w:sz w:val="19"/>
                <w:szCs w:val="19"/>
              </w:rPr>
              <w:t xml:space="preserve">Tests globaux et intégration complète. Début de la cinématique du bras. Difficultés : cinématique complexe, conflits GPIO.</w:t>
            </w:r>
          </w:p>
        </w:tc>
        <w:tc>
          <w:tcPr>
            <w:tcW w:type="dxa" w:w="2100"/>
            <w:tcMar>
              <w:top w:type="dxa" w:w="60"/>
              <w:left w:type="dxa" w:w="110"/>
              <w:bottom w:type="dxa" w:w="60"/>
              <w:right w:type="dxa" w:w="110"/>
            </w:tcMar>
            <w:vAlign w:val="center"/>
          </w:tcPr>
          <w:p>
            <w:pPr>
              <w:spacing w:after="0" w:line="250"/>
            </w:pPr>
            <w:r>
              <w:rPr>
                <w:sz w:val="19"/>
                <w:szCs w:val="19"/>
              </w:rPr>
              <w:t xml:space="preserve">Finalisation de la cinématique et optimisation.</w:t>
            </w:r>
          </w:p>
        </w:tc>
      </w:tr>
    </w:tbl>
    <w:p>
      <w:pPr>
        <w:pStyle w:val="Heading1"/>
      </w:pPr>
      <w:r>
        <w:t xml:space="preserve">11. État d’avancement et analyse du projet</w:t>
      </w:r>
    </w:p>
    <w:p>
      <w:pPr>
        <w:pStyle w:val="Heading2"/>
      </w:pPr>
      <w:r>
        <w:t xml:space="preserve">11.1 État d’avancement</w:t>
      </w:r>
    </w:p>
    <w:p>
      <w:pPr>
        <w:spacing w:after="120" w:before="0" w:line="276"/>
      </w:pPr>
      <w:r>
        <w:t xml:space="preserve">Le projet est bien avancé sur la partie matérielle et partiellement fonctionnel sur la partie logicielle.</w:t>
      </w:r>
    </w:p>
    <w:p>
      <w:pPr>
        <w:spacing w:after="120" w:before="0" w:line="276"/>
      </w:pPr>
      <w:r>
        <w:rPr>
          <w:b/>
          <w:bCs/>
        </w:rPr>
        <w:t xml:space="preserve">Réalisations matérielles : </w:t>
      </w:r>
    </w:p>
    <w:p>
      <w:pPr>
        <w:pStyle w:val="ListParagraph"/>
        <w:numPr>
          <w:ilvl w:val="0"/>
          <w:numId w:val="2"/>
        </w:numPr>
        <w:spacing w:after="60" w:line="270"/>
      </w:pPr>
      <w:r>
        <w:t xml:space="preserve">intégration de la DEEP Purple Complete Board et des périphériques ;</w:t>
      </w:r>
    </w:p>
    <w:p>
      <w:pPr>
        <w:pStyle w:val="ListParagraph"/>
        <w:numPr>
          <w:ilvl w:val="0"/>
          <w:numId w:val="2"/>
        </w:numPr>
        <w:spacing w:after="60" w:line="270"/>
      </w:pPr>
      <w:r>
        <w:t xml:space="preserve">soudure des composants et mise en place des barrettes de connexion ;</w:t>
      </w:r>
    </w:p>
    <w:p>
      <w:pPr>
        <w:pStyle w:val="ListParagraph"/>
        <w:numPr>
          <w:ilvl w:val="0"/>
          <w:numId w:val="2"/>
        </w:numPr>
        <w:spacing w:after="60" w:line="270"/>
      </w:pPr>
      <w:r>
        <w:t xml:space="preserve">gestion de l’alimentation et vérification de la stabilité des tensions ;</w:t>
      </w:r>
    </w:p>
    <w:p>
      <w:pPr>
        <w:pStyle w:val="ListParagraph"/>
        <w:numPr>
          <w:ilvl w:val="0"/>
          <w:numId w:val="2"/>
        </w:numPr>
        <w:spacing w:after="60" w:line="270"/>
      </w:pPr>
      <w:r>
        <w:t xml:space="preserve">organisation du câblage entre les modules.</w:t>
      </w:r>
    </w:p>
    <w:p>
      <w:pPr>
        <w:spacing w:after="120" w:before="0" w:line="276"/>
      </w:pPr>
      <w:r>
        <w:rPr>
          <w:b/>
          <w:bCs/>
        </w:rPr>
        <w:t xml:space="preserve">Réalisations logicielles : </w:t>
      </w:r>
    </w:p>
    <w:p>
      <w:pPr>
        <w:pStyle w:val="ListParagraph"/>
        <w:numPr>
          <w:ilvl w:val="0"/>
          <w:numId w:val="2"/>
        </w:numPr>
        <w:spacing w:after="60" w:line="270"/>
      </w:pPr>
      <w:r>
        <w:t xml:space="preserve">communication UART carte ↔ PC opérationnelle ;</w:t>
      </w:r>
    </w:p>
    <w:p>
      <w:pPr>
        <w:pStyle w:val="ListParagraph"/>
        <w:numPr>
          <w:ilvl w:val="0"/>
          <w:numId w:val="2"/>
        </w:numPr>
        <w:spacing w:after="60" w:line="270"/>
      </w:pPr>
      <w:r>
        <w:t xml:space="preserve">affichage TFT fonctionnel (interface et debug) ;</w:t>
      </w:r>
    </w:p>
    <w:p>
      <w:pPr>
        <w:pStyle w:val="ListParagraph"/>
        <w:numPr>
          <w:ilvl w:val="0"/>
          <w:numId w:val="2"/>
        </w:numPr>
        <w:spacing w:after="60" w:line="270"/>
      </w:pPr>
      <w:r>
        <w:t xml:space="preserve">commande des servomoteurs par PWM validée ;</w:t>
      </w:r>
    </w:p>
    <w:p>
      <w:pPr>
        <w:pStyle w:val="ListParagraph"/>
        <w:numPr>
          <w:ilvl w:val="0"/>
          <w:numId w:val="2"/>
        </w:numPr>
        <w:spacing w:after="60" w:line="270"/>
      </w:pPr>
      <w:r>
        <w:t xml:space="preserve">communication I2C avec le capteur APDS-9960 établie ;</w:t>
      </w:r>
    </w:p>
    <w:p>
      <w:pPr>
        <w:pStyle w:val="ListParagraph"/>
        <w:numPr>
          <w:ilvl w:val="0"/>
          <w:numId w:val="2"/>
        </w:numPr>
        <w:spacing w:after="60" w:line="270"/>
      </w:pPr>
      <w:r>
        <w:t xml:space="preserve">machine à états implémentée et enchaînement des états validé.</w:t>
      </w:r>
    </w:p>
    <w:p>
      <w:pPr>
        <w:spacing w:after="120" w:before="0" w:line="276"/>
      </w:pPr>
      <w:r>
        <w:rPr>
          <w:b/>
          <w:bCs/>
        </w:rPr>
        <w:t xml:space="preserve">Points restant à finaliser : </w:t>
      </w:r>
    </w:p>
    <w:p>
      <w:pPr>
        <w:pStyle w:val="ListParagraph"/>
        <w:numPr>
          <w:ilvl w:val="0"/>
          <w:numId w:val="2"/>
        </w:numPr>
        <w:spacing w:after="60" w:line="270"/>
      </w:pPr>
      <w:r>
        <w:t xml:space="preserve">fiabilisation de la détection de couleur (gain capteur, conditions d’éclairage) ;</w:t>
      </w:r>
    </w:p>
    <w:p>
      <w:pPr>
        <w:pStyle w:val="ListParagraph"/>
        <w:numPr>
          <w:ilvl w:val="0"/>
          <w:numId w:val="2"/>
        </w:numPr>
        <w:spacing w:after="60" w:line="270"/>
      </w:pPr>
      <w:r>
        <w:t xml:space="preserve">calibration fine de la cinématique du bras (angles de préhension et de dépose) ;</w:t>
      </w:r>
    </w:p>
    <w:p>
      <w:pPr>
        <w:pStyle w:val="ListParagraph"/>
        <w:numPr>
          <w:ilvl w:val="0"/>
          <w:numId w:val="2"/>
        </w:numPr>
        <w:spacing w:after="60" w:line="270"/>
      </w:pPr>
      <w:r>
        <w:t xml:space="preserve">validation du cycle de tri complet en conditions réelles.</w:t>
      </w:r>
    </w:p>
    <w:p>
      <w:pPr>
        <w:pStyle w:val="Heading2"/>
      </w:pPr>
      <w:r>
        <w:t xml:space="preserve">11.2 Analyse du travail réalisé</w:t>
      </w:r>
    </w:p>
    <w:p>
      <w:pPr>
        <w:spacing w:after="120" w:before="0" w:line="276"/>
      </w:pPr>
      <w:r>
        <w:rPr>
          <w:b/>
          <w:bCs/>
        </w:rPr>
        <w:t xml:space="preserve">Analyse du matériel. </w:t>
      </w:r>
      <w:r>
        <w:t xml:space="preserve">Si la partie matérielle devait être refaite, plusieurs améliorations seraient envisagées : meilleure planification du câblage dès le départ, connecteurs plus robustes et standardisés pour éviter les faux contacts, ajout d’une plaque de distribution d’alimentation, et séparation plus nette des circuits de puissance et de logique pour réduire les perturbations.</w:t>
      </w:r>
    </w:p>
    <w:p>
      <w:pPr>
        <w:spacing w:after="120" w:before="0" w:line="276"/>
      </w:pPr>
      <w:r>
        <w:rPr>
          <w:b/>
          <w:bCs/>
        </w:rPr>
        <w:t xml:space="preserve">Analyse du logiciel. </w:t>
      </w:r>
      <w:r>
        <w:t xml:space="preserve">Le code fonctionne pour les fonctions de base mais gagnerait à être davantage modularisé (séparation nette moteurs / communication / capteurs) et à remplacer les temporisations bloquantes (HAL_Delay) par une gestion non bloquante afin de fluidifier l’IHM pendant les mouvements.</w:t>
      </w:r>
    </w:p>
    <w:p>
      <w:pPr>
        <w:spacing w:after="120" w:before="0" w:line="276"/>
      </w:pPr>
      <w:r>
        <w:rPr>
          <w:b/>
          <w:bCs/>
        </w:rPr>
        <w:t xml:space="preserve">Débogage. </w:t>
      </w:r>
      <w:r>
        <w:t xml:space="preserve">L’oscilloscope s’est révélé l’outil le plus utile (UART, PWM, I2C). Avec le recul, l’analyseur logique aurait pu être employé plus tôt pour déchiffrer les trames I2C et accélérer la stabilisation du capteur.</w:t>
      </w:r>
    </w:p>
    <w:p>
      <w:pPr>
        <w:spacing w:after="120" w:before="0" w:line="276"/>
      </w:pPr>
      <w:r>
        <w:rPr>
          <w:b/>
          <w:bCs/>
        </w:rPr>
        <w:t xml:space="preserve">Difficultés principales. </w:t>
      </w:r>
      <w:r>
        <w:t xml:space="preserve">Instabilité de l’alimentation lors de l’activation simultanée de plusieurs servomoteurs ; conflits d’affectation de GPIO entre PWM, SPI et I2C ; complexité du câblage rendant certains diagnostics longs ; nombreux essais itératifs pour stabiliser les communications.</w:t>
      </w:r>
    </w:p>
    <w:p>
      <w:pPr>
        <w:pStyle w:val="Heading1"/>
      </w:pPr>
      <w:r>
        <w:t xml:space="preserve">12. Conclusion</w:t>
      </w:r>
    </w:p>
    <w:p>
      <w:pPr>
        <w:spacing w:after="120" w:before="0" w:line="276"/>
      </w:pPr>
      <w:r>
        <w:t xml:space="preserve">Ce projet de bras robotique illustre une démarche complète d’ingénierie, de la conception matérielle à l’implémentation logicielle jusqu’à la validation expérimentale. L’architecture fondée sur une machine à états finis a permis un fonctionnement structuré et lisible du système, et chaque brique (alimentation, UART, écran, PWM, I2C) a été validée individuellement à l’oscilloscope.</w:t>
      </w:r>
    </w:p>
    <w:p>
      <w:pPr>
        <w:spacing w:after="120" w:before="0" w:line="276"/>
      </w:pPr>
      <w:r>
        <w:t xml:space="preserve">Au-delà des résultats, le projet met en évidence les défis concrets des systèmes embarqués : gestion de l’énergie, séparation des alimentations, affectation des broches sous contrainte, précision des actionneurs en boucle ouverte. La principale difficulté surmontée a été la stabilisation conjointe des alimentations et des bus de communication face à la charge variable des servomoteurs.</w:t>
      </w:r>
    </w:p>
    <w:p>
      <w:pPr>
        <w:spacing w:after="120" w:before="0" w:line="276"/>
      </w:pPr>
      <w:r>
        <w:t xml:space="preserve">Le système constitue une base solide pour des développements futurs : fiabilisation de la détection de couleur, passage à une commande non bloquante et calibration fine de la cinématique. Il reflète une approche rigoureuse de la conception d’un système robotique complet.</w:t>
      </w:r>
    </w:p>
    <w:p>
      <w:r>
        <w:br w:type="page"/>
      </w:r>
    </w:p>
    <w:p>
      <w:pPr>
        <w:pStyle w:val="Heading1"/>
      </w:pPr>
      <w:r>
        <w:t xml:space="preserve">Annexe B — Design de PCB (complément obligatoire)</w:t>
      </w:r>
    </w:p>
    <w:p>
      <w:pPr>
        <w:spacing w:after="120" w:before="0" w:line="276"/>
      </w:pPr>
      <w:r>
        <w:t xml:space="preserve">Cette annexe présente la carte d’interface conçue pour fiabiliser la connectique des servomoteurs, des bus et de l’alimentation autour de la Nucleo STM32G431KB.</w:t>
      </w:r>
    </w:p>
    <w:p>
      <w:pPr>
        <w:pStyle w:val="Heading2"/>
      </w:pPr>
      <w:r>
        <w:t xml:space="preserve">B.1 Auto-validation avant fabrication</w:t>
      </w:r>
    </w:p>
    <w:tbl>
      <w:tblPr>
        <w:tblW w:type="dxa" w:w="9638"/>
        <w:tblBorders>
          <w:top w:val="single" w:color="BBBBBB" w:sz="2"/>
          <w:left w:val="single" w:color="BBBBBB" w:sz="2"/>
          <w:bottom w:val="single" w:color="BBBBBB" w:sz="2"/>
          <w:right w:val="single" w:color="BBBBBB" w:sz="2"/>
          <w:insideH w:val="single" w:color="BBBBBB" w:sz="2"/>
          <w:insideV w:val="single" w:color="BBBBBB" w:sz="2"/>
        </w:tblBorders>
      </w:tblPr>
      <w:tblGrid>
        <w:gridCol w:w="7038"/>
        <w:gridCol w:w="2600"/>
      </w:tblGrid>
      <w:tr>
        <w:trPr>
          <w:tblHeader/>
        </w:trPr>
        <w:tc>
          <w:tcPr>
            <w:tcW w:type="dxa" w:w="7038"/>
            <w:shd w:fill="0B5394" w:val="clear"/>
            <w:tcMar>
              <w:top w:type="dxa" w:w="60"/>
              <w:left w:type="dxa" w:w="110"/>
              <w:bottom w:type="dxa" w:w="60"/>
              <w:right w:type="dxa" w:w="110"/>
            </w:tcMar>
            <w:vAlign w:val="center"/>
          </w:tcPr>
          <w:p>
            <w:pPr>
              <w:spacing w:after="0" w:line="250"/>
            </w:pPr>
            <w:r>
              <w:rPr>
                <w:b/>
                <w:bCs/>
                <w:color w:val="FFFFFF"/>
                <w:sz w:val="19"/>
                <w:szCs w:val="19"/>
              </w:rPr>
              <w:t xml:space="preserve">Critère de validation</w:t>
            </w:r>
          </w:p>
        </w:tc>
        <w:tc>
          <w:tcPr>
            <w:tcW w:type="dxa" w:w="2600"/>
            <w:shd w:fill="0B5394" w:val="clear"/>
            <w:tcMar>
              <w:top w:type="dxa" w:w="60"/>
              <w:left w:type="dxa" w:w="110"/>
              <w:bottom w:type="dxa" w:w="60"/>
              <w:right w:type="dxa" w:w="110"/>
            </w:tcMar>
            <w:vAlign w:val="center"/>
          </w:tcPr>
          <w:p>
            <w:pPr>
              <w:spacing w:after="0" w:line="250"/>
            </w:pPr>
            <w:r>
              <w:rPr>
                <w:b/>
                <w:bCs/>
                <w:color w:val="FFFFFF"/>
                <w:sz w:val="19"/>
                <w:szCs w:val="19"/>
              </w:rPr>
              <w:t xml:space="preserve">Statut</w:t>
            </w:r>
          </w:p>
        </w:tc>
      </w:tr>
      <w:tr>
        <w:tc>
          <w:tcPr>
            <w:tcW w:type="dxa" w:w="7038"/>
            <w:tcMar>
              <w:top w:type="dxa" w:w="60"/>
              <w:left w:type="dxa" w:w="110"/>
              <w:bottom w:type="dxa" w:w="60"/>
              <w:right w:type="dxa" w:w="110"/>
            </w:tcMar>
            <w:vAlign w:val="center"/>
          </w:tcPr>
          <w:p>
            <w:pPr>
              <w:spacing w:after="0" w:line="250"/>
            </w:pPr>
            <w:r>
              <w:rPr>
                <w:sz w:val="19"/>
                <w:szCs w:val="19"/>
              </w:rPr>
              <w:t xml:space="preserve">Fichiers SchDoc, PcbDoc et PDF (schéma + couches + vue 3D) joints à l’archive zip</w:t>
            </w:r>
          </w:p>
        </w:tc>
        <w:tc>
          <w:tcPr>
            <w:tcW w:type="dxa" w:w="2600"/>
            <w:tcMar>
              <w:top w:type="dxa" w:w="60"/>
              <w:left w:type="dxa" w:w="110"/>
              <w:bottom w:type="dxa" w:w="60"/>
              <w:right w:type="dxa" w:w="110"/>
            </w:tcMar>
            <w:vAlign w:val="center"/>
          </w:tcPr>
          <w:p>
            <w:pPr>
              <w:spacing w:after="0" w:line="250"/>
            </w:pPr>
            <w:r>
              <w:rPr>
                <w:sz w:val="19"/>
                <w:szCs w:val="19"/>
              </w:rPr>
              <w:t xml:space="preserve">☐</w:t>
            </w:r>
          </w:p>
        </w:tc>
      </w:tr>
      <w:tr>
        <w:tc>
          <w:tcPr>
            <w:tcW w:type="dxa" w:w="7038"/>
            <w:shd w:fill="F2F2F2" w:val="clear"/>
            <w:tcMar>
              <w:top w:type="dxa" w:w="60"/>
              <w:left w:type="dxa" w:w="110"/>
              <w:bottom w:type="dxa" w:w="60"/>
              <w:right w:type="dxa" w:w="110"/>
            </w:tcMar>
            <w:vAlign w:val="center"/>
          </w:tcPr>
          <w:p>
            <w:pPr>
              <w:spacing w:after="0" w:line="250"/>
            </w:pPr>
            <w:r>
              <w:rPr>
                <w:sz w:val="19"/>
                <w:szCs w:val="19"/>
              </w:rPr>
              <w:t xml:space="preserve">Chaque point de la « fiche validation PCB avant fabrication » consulté</w:t>
            </w:r>
          </w:p>
        </w:tc>
        <w:tc>
          <w:tcPr>
            <w:tcW w:type="dxa" w:w="2600"/>
            <w:shd w:fill="F2F2F2" w:val="clear"/>
            <w:tcMar>
              <w:top w:type="dxa" w:w="60"/>
              <w:left w:type="dxa" w:w="110"/>
              <w:bottom w:type="dxa" w:w="60"/>
              <w:right w:type="dxa" w:w="110"/>
            </w:tcMar>
            <w:vAlign w:val="center"/>
          </w:tcPr>
          <w:p>
            <w:pPr>
              <w:spacing w:after="0" w:line="250"/>
            </w:pPr>
            <w:r>
              <w:rPr>
                <w:sz w:val="19"/>
                <w:szCs w:val="19"/>
              </w:rPr>
              <w:t xml:space="preserve">☐</w:t>
            </w:r>
          </w:p>
        </w:tc>
      </w:tr>
      <w:tr>
        <w:tc>
          <w:tcPr>
            <w:tcW w:type="dxa" w:w="7038"/>
            <w:tcMar>
              <w:top w:type="dxa" w:w="60"/>
              <w:left w:type="dxa" w:w="110"/>
              <w:bottom w:type="dxa" w:w="60"/>
              <w:right w:type="dxa" w:w="110"/>
            </w:tcMar>
            <w:vAlign w:val="center"/>
          </w:tcPr>
          <w:p>
            <w:pPr>
              <w:spacing w:after="0" w:line="250"/>
            </w:pPr>
            <w:r>
              <w:rPr>
                <w:sz w:val="19"/>
                <w:szCs w:val="19"/>
              </w:rPr>
              <w:t xml:space="preserve">Connecteurs accessibles</w:t>
            </w:r>
          </w:p>
        </w:tc>
        <w:tc>
          <w:tcPr>
            <w:tcW w:type="dxa" w:w="2600"/>
            <w:tcMar>
              <w:top w:type="dxa" w:w="60"/>
              <w:left w:type="dxa" w:w="110"/>
              <w:bottom w:type="dxa" w:w="60"/>
              <w:right w:type="dxa" w:w="110"/>
            </w:tcMar>
            <w:vAlign w:val="center"/>
          </w:tcPr>
          <w:p>
            <w:pPr>
              <w:spacing w:after="0" w:line="250"/>
            </w:pPr>
            <w:r>
              <w:rPr>
                <w:sz w:val="19"/>
                <w:szCs w:val="19"/>
              </w:rPr>
              <w:t xml:space="preserve">☐</w:t>
            </w:r>
          </w:p>
        </w:tc>
      </w:tr>
      <w:tr>
        <w:tc>
          <w:tcPr>
            <w:tcW w:type="dxa" w:w="7038"/>
            <w:shd w:fill="F2F2F2" w:val="clear"/>
            <w:tcMar>
              <w:top w:type="dxa" w:w="60"/>
              <w:left w:type="dxa" w:w="110"/>
              <w:bottom w:type="dxa" w:w="60"/>
              <w:right w:type="dxa" w:w="110"/>
            </w:tcMar>
            <w:vAlign w:val="center"/>
          </w:tcPr>
          <w:p>
            <w:pPr>
              <w:spacing w:after="0" w:line="250"/>
            </w:pPr>
            <w:r>
              <w:rPr>
                <w:sz w:val="19"/>
                <w:szCs w:val="19"/>
              </w:rPr>
              <w:t xml:space="preserve">Plan de masse présent sur chaque couche de cuivre</w:t>
            </w:r>
          </w:p>
        </w:tc>
        <w:tc>
          <w:tcPr>
            <w:tcW w:type="dxa" w:w="2600"/>
            <w:shd w:fill="F2F2F2" w:val="clear"/>
            <w:tcMar>
              <w:top w:type="dxa" w:w="60"/>
              <w:left w:type="dxa" w:w="110"/>
              <w:bottom w:type="dxa" w:w="60"/>
              <w:right w:type="dxa" w:w="110"/>
            </w:tcMar>
            <w:vAlign w:val="center"/>
          </w:tcPr>
          <w:p>
            <w:pPr>
              <w:spacing w:after="0" w:line="250"/>
            </w:pPr>
            <w:r>
              <w:rPr>
                <w:sz w:val="19"/>
                <w:szCs w:val="19"/>
              </w:rPr>
              <w:t xml:space="preserve">☐</w:t>
            </w:r>
          </w:p>
        </w:tc>
      </w:tr>
      <w:tr>
        <w:tc>
          <w:tcPr>
            <w:tcW w:type="dxa" w:w="7038"/>
            <w:tcMar>
              <w:top w:type="dxa" w:w="60"/>
              <w:left w:type="dxa" w:w="110"/>
              <w:bottom w:type="dxa" w:w="60"/>
              <w:right w:type="dxa" w:w="110"/>
            </w:tcMar>
            <w:vAlign w:val="center"/>
          </w:tcPr>
          <w:p>
            <w:pPr>
              <w:spacing w:after="0" w:line="250"/>
            </w:pPr>
            <w:r>
              <w:rPr>
                <w:sz w:val="19"/>
                <w:szCs w:val="19"/>
              </w:rPr>
              <w:t xml:space="preserve">Tous les GND reliés par des pistes</w:t>
            </w:r>
          </w:p>
        </w:tc>
        <w:tc>
          <w:tcPr>
            <w:tcW w:type="dxa" w:w="2600"/>
            <w:tcMar>
              <w:top w:type="dxa" w:w="60"/>
              <w:left w:type="dxa" w:w="110"/>
              <w:bottom w:type="dxa" w:w="60"/>
              <w:right w:type="dxa" w:w="110"/>
            </w:tcMar>
            <w:vAlign w:val="center"/>
          </w:tcPr>
          <w:p>
            <w:pPr>
              <w:spacing w:after="0" w:line="250"/>
            </w:pPr>
            <w:r>
              <w:rPr>
                <w:sz w:val="19"/>
                <w:szCs w:val="19"/>
              </w:rPr>
              <w:t xml:space="preserve">☐</w:t>
            </w:r>
          </w:p>
        </w:tc>
      </w:tr>
      <w:tr>
        <w:tc>
          <w:tcPr>
            <w:tcW w:type="dxa" w:w="7038"/>
            <w:shd w:fill="F2F2F2" w:val="clear"/>
            <w:tcMar>
              <w:top w:type="dxa" w:w="60"/>
              <w:left w:type="dxa" w:w="110"/>
              <w:bottom w:type="dxa" w:w="60"/>
              <w:right w:type="dxa" w:w="110"/>
            </w:tcMar>
            <w:vAlign w:val="center"/>
          </w:tcPr>
          <w:p>
            <w:pPr>
              <w:spacing w:after="0" w:line="250"/>
            </w:pPr>
            <w:r>
              <w:rPr>
                <w:sz w:val="19"/>
                <w:szCs w:val="19"/>
              </w:rPr>
              <w:t xml:space="preserve">DRC (Design Rules Check) sans aucune erreur</w:t>
            </w:r>
          </w:p>
        </w:tc>
        <w:tc>
          <w:tcPr>
            <w:tcW w:type="dxa" w:w="2600"/>
            <w:shd w:fill="F2F2F2" w:val="clear"/>
            <w:tcMar>
              <w:top w:type="dxa" w:w="60"/>
              <w:left w:type="dxa" w:w="110"/>
              <w:bottom w:type="dxa" w:w="60"/>
              <w:right w:type="dxa" w:w="110"/>
            </w:tcMar>
            <w:vAlign w:val="center"/>
          </w:tcPr>
          <w:p>
            <w:pPr>
              <w:spacing w:after="0" w:line="250"/>
            </w:pPr>
            <w:r>
              <w:rPr>
                <w:sz w:val="19"/>
                <w:szCs w:val="19"/>
              </w:rPr>
              <w:t xml:space="preserve">☐</w:t>
            </w:r>
          </w:p>
        </w:tc>
      </w:tr>
      <w:tr>
        <w:tc>
          <w:tcPr>
            <w:tcW w:type="dxa" w:w="7038"/>
            <w:tcMar>
              <w:top w:type="dxa" w:w="60"/>
              <w:left w:type="dxa" w:w="110"/>
              <w:bottom w:type="dxa" w:w="60"/>
              <w:right w:type="dxa" w:w="110"/>
            </w:tcMar>
            <w:vAlign w:val="center"/>
          </w:tcPr>
          <w:p>
            <w:pPr>
              <w:spacing w:after="0" w:line="250"/>
            </w:pPr>
            <w:r>
              <w:rPr>
                <w:sz w:val="19"/>
                <w:szCs w:val="19"/>
              </w:rPr>
              <w:t xml:space="preserve">Connecteur UART présent (Rx + Tx + GND)</w:t>
            </w:r>
          </w:p>
        </w:tc>
        <w:tc>
          <w:tcPr>
            <w:tcW w:type="dxa" w:w="2600"/>
            <w:tcMar>
              <w:top w:type="dxa" w:w="60"/>
              <w:left w:type="dxa" w:w="110"/>
              <w:bottom w:type="dxa" w:w="60"/>
              <w:right w:type="dxa" w:w="110"/>
            </w:tcMar>
            <w:vAlign w:val="center"/>
          </w:tcPr>
          <w:p>
            <w:pPr>
              <w:spacing w:after="0" w:line="250"/>
            </w:pPr>
            <w:r>
              <w:rPr>
                <w:sz w:val="19"/>
                <w:szCs w:val="19"/>
              </w:rPr>
              <w:t xml:space="preserve">☐</w:t>
            </w:r>
          </w:p>
        </w:tc>
      </w:tr>
      <w:tr>
        <w:tc>
          <w:tcPr>
            <w:tcW w:type="dxa" w:w="7038"/>
            <w:shd w:fill="F2F2F2" w:val="clear"/>
            <w:tcMar>
              <w:top w:type="dxa" w:w="60"/>
              <w:left w:type="dxa" w:w="110"/>
              <w:bottom w:type="dxa" w:w="60"/>
              <w:right w:type="dxa" w:w="110"/>
            </w:tcMar>
            <w:vAlign w:val="center"/>
          </w:tcPr>
          <w:p>
            <w:pPr>
              <w:spacing w:after="0" w:line="250"/>
            </w:pPr>
            <w:r>
              <w:rPr>
                <w:sz w:val="19"/>
                <w:szCs w:val="19"/>
              </w:rPr>
              <w:t xml:space="preserve">Connecteur de programmation si microcontrôleur en CMS (SWDIO + SWDCLK + GND)</w:t>
            </w:r>
          </w:p>
        </w:tc>
        <w:tc>
          <w:tcPr>
            <w:tcW w:type="dxa" w:w="2600"/>
            <w:shd w:fill="F2F2F2" w:val="clear"/>
            <w:tcMar>
              <w:top w:type="dxa" w:w="60"/>
              <w:left w:type="dxa" w:w="110"/>
              <w:bottom w:type="dxa" w:w="60"/>
              <w:right w:type="dxa" w:w="110"/>
            </w:tcMar>
            <w:vAlign w:val="center"/>
          </w:tcPr>
          <w:p>
            <w:pPr>
              <w:spacing w:after="0" w:line="250"/>
            </w:pPr>
            <w:r>
              <w:rPr>
                <w:sz w:val="19"/>
                <w:szCs w:val="19"/>
              </w:rPr>
              <w:t xml:space="preserve">☐</w:t>
            </w:r>
          </w:p>
        </w:tc>
      </w:tr>
      <w:tr>
        <w:tc>
          <w:tcPr>
            <w:tcW w:type="dxa" w:w="7038"/>
            <w:tcMar>
              <w:top w:type="dxa" w:w="60"/>
              <w:left w:type="dxa" w:w="110"/>
              <w:bottom w:type="dxa" w:w="60"/>
              <w:right w:type="dxa" w:w="110"/>
            </w:tcMar>
            <w:vAlign w:val="center"/>
          </w:tcPr>
          <w:p>
            <w:pPr>
              <w:spacing w:after="0" w:line="250"/>
            </w:pPr>
            <w:r>
              <w:rPr>
                <w:sz w:val="19"/>
                <w:szCs w:val="19"/>
              </w:rPr>
              <w:t xml:space="preserve">Noms des étudiants et site (Angers) visibles sur le TOP</w:t>
            </w:r>
          </w:p>
        </w:tc>
        <w:tc>
          <w:tcPr>
            <w:tcW w:type="dxa" w:w="2600"/>
            <w:tcMar>
              <w:top w:type="dxa" w:w="60"/>
              <w:left w:type="dxa" w:w="110"/>
              <w:bottom w:type="dxa" w:w="60"/>
              <w:right w:type="dxa" w:w="110"/>
            </w:tcMar>
            <w:vAlign w:val="center"/>
          </w:tcPr>
          <w:p>
            <w:pPr>
              <w:spacing w:after="0" w:line="250"/>
            </w:pPr>
            <w:r>
              <w:rPr>
                <w:sz w:val="19"/>
                <w:szCs w:val="19"/>
              </w:rPr>
              <w:t xml:space="preserve">☐</w:t>
            </w:r>
          </w:p>
        </w:tc>
      </w:tr>
      <w:tr>
        <w:tc>
          <w:tcPr>
            <w:tcW w:type="dxa" w:w="7038"/>
            <w:shd w:fill="F2F2F2" w:val="clear"/>
            <w:tcMar>
              <w:top w:type="dxa" w:w="60"/>
              <w:left w:type="dxa" w:w="110"/>
              <w:bottom w:type="dxa" w:w="60"/>
              <w:right w:type="dxa" w:w="110"/>
            </w:tcMar>
            <w:vAlign w:val="center"/>
          </w:tcPr>
          <w:p>
            <w:pPr>
              <w:spacing w:after="0" w:line="250"/>
            </w:pPr>
            <w:r>
              <w:rPr>
                <w:sz w:val="19"/>
                <w:szCs w:val="19"/>
              </w:rPr>
              <w:t xml:space="preserve">Dimensions raisonnables, pistes ≥ 10 mils (20 si possible), clearance ≥ 20 mils si possible</w:t>
            </w:r>
          </w:p>
        </w:tc>
        <w:tc>
          <w:tcPr>
            <w:tcW w:type="dxa" w:w="2600"/>
            <w:shd w:fill="F2F2F2" w:val="clear"/>
            <w:tcMar>
              <w:top w:type="dxa" w:w="60"/>
              <w:left w:type="dxa" w:w="110"/>
              <w:bottom w:type="dxa" w:w="60"/>
              <w:right w:type="dxa" w:w="110"/>
            </w:tcMar>
            <w:vAlign w:val="center"/>
          </w:tcPr>
          <w:p>
            <w:pPr>
              <w:spacing w:after="0" w:line="250"/>
            </w:pPr>
            <w:r>
              <w:rPr>
                <w:sz w:val="19"/>
                <w:szCs w:val="19"/>
              </w:rPr>
              <w:t xml:space="preserve">☐</w:t>
            </w:r>
          </w:p>
        </w:tc>
      </w:tr>
    </w:tbl>
    <w:p>
      <w:pPr>
        <w:pStyle w:val="Heading2"/>
      </w:pPr>
      <w:r>
        <w:t xml:space="preserve">B.2 Auto-évaluation</w:t>
      </w:r>
    </w:p>
    <w:tbl>
      <w:tblPr>
        <w:tblW w:type="dxa" w:w="9638"/>
        <w:tblBorders>
          <w:top w:val="single" w:color="BBBBBB" w:sz="2"/>
          <w:left w:val="single" w:color="BBBBBB" w:sz="2"/>
          <w:bottom w:val="single" w:color="BBBBBB" w:sz="2"/>
          <w:right w:val="single" w:color="BBBBBB" w:sz="2"/>
          <w:insideH w:val="single" w:color="BBBBBB" w:sz="2"/>
          <w:insideV w:val="single" w:color="BBBBBB" w:sz="2"/>
        </w:tblBorders>
      </w:tblPr>
      <w:tblGrid>
        <w:gridCol w:w="7038"/>
        <w:gridCol w:w="2600"/>
      </w:tblGrid>
      <w:tr>
        <w:trPr>
          <w:tblHeader/>
        </w:trPr>
        <w:tc>
          <w:tcPr>
            <w:tcW w:type="dxa" w:w="7038"/>
            <w:shd w:fill="0B5394" w:val="clear"/>
            <w:tcMar>
              <w:top w:type="dxa" w:w="60"/>
              <w:left w:type="dxa" w:w="110"/>
              <w:bottom w:type="dxa" w:w="60"/>
              <w:right w:type="dxa" w:w="110"/>
            </w:tcMar>
            <w:vAlign w:val="center"/>
          </w:tcPr>
          <w:p>
            <w:pPr>
              <w:spacing w:after="0" w:line="250"/>
            </w:pPr>
            <w:r>
              <w:rPr>
                <w:b/>
                <w:bCs/>
                <w:color w:val="FFFFFF"/>
                <w:sz w:val="19"/>
                <w:szCs w:val="19"/>
              </w:rPr>
              <w:t xml:space="preserve">Critère</w:t>
            </w:r>
          </w:p>
        </w:tc>
        <w:tc>
          <w:tcPr>
            <w:tcW w:type="dxa" w:w="2600"/>
            <w:shd w:fill="0B5394" w:val="clear"/>
            <w:tcMar>
              <w:top w:type="dxa" w:w="60"/>
              <w:left w:type="dxa" w:w="110"/>
              <w:bottom w:type="dxa" w:w="60"/>
              <w:right w:type="dxa" w:w="110"/>
            </w:tcMar>
            <w:vAlign w:val="center"/>
          </w:tcPr>
          <w:p>
            <w:pPr>
              <w:spacing w:after="0" w:line="250"/>
            </w:pPr>
            <w:r>
              <w:rPr>
                <w:b/>
                <w:bCs/>
                <w:color w:val="FFFFFF"/>
                <w:sz w:val="19"/>
                <w:szCs w:val="19"/>
              </w:rPr>
              <w:t xml:space="preserve">Note / 100</w:t>
            </w:r>
          </w:p>
        </w:tc>
      </w:tr>
      <w:tr>
        <w:tc>
          <w:tcPr>
            <w:tcW w:type="dxa" w:w="7038"/>
            <w:tcMar>
              <w:top w:type="dxa" w:w="60"/>
              <w:left w:type="dxa" w:w="110"/>
              <w:bottom w:type="dxa" w:w="60"/>
              <w:right w:type="dxa" w:w="110"/>
            </w:tcMar>
            <w:vAlign w:val="center"/>
          </w:tcPr>
          <w:p>
            <w:pPr>
              <w:spacing w:after="0" w:line="250"/>
            </w:pPr>
            <w:r>
              <w:rPr>
                <w:sz w:val="19"/>
                <w:szCs w:val="19"/>
              </w:rPr>
              <w:t xml:space="preserve">Qualité du schéma</w:t>
            </w:r>
          </w:p>
        </w:tc>
        <w:tc>
          <w:tcPr>
            <w:tcW w:type="dxa" w:w="2600"/>
            <w:tcMar>
              <w:top w:type="dxa" w:w="60"/>
              <w:left w:type="dxa" w:w="110"/>
              <w:bottom w:type="dxa" w:w="60"/>
              <w:right w:type="dxa" w:w="110"/>
            </w:tcMar>
            <w:vAlign w:val="center"/>
          </w:tcPr>
          <w:p>
            <w:pPr>
              <w:spacing w:after="0" w:line="250"/>
            </w:pPr>
            <w:r>
              <w:rPr>
                <w:sz w:val="19"/>
                <w:szCs w:val="19"/>
              </w:rPr>
              <w:t xml:space="preserve">____ / 100</w:t>
            </w:r>
          </w:p>
        </w:tc>
      </w:tr>
      <w:tr>
        <w:tc>
          <w:tcPr>
            <w:tcW w:type="dxa" w:w="7038"/>
            <w:shd w:fill="F2F2F2" w:val="clear"/>
            <w:tcMar>
              <w:top w:type="dxa" w:w="60"/>
              <w:left w:type="dxa" w:w="110"/>
              <w:bottom w:type="dxa" w:w="60"/>
              <w:right w:type="dxa" w:w="110"/>
            </w:tcMar>
            <w:vAlign w:val="center"/>
          </w:tcPr>
          <w:p>
            <w:pPr>
              <w:spacing w:after="0" w:line="250"/>
            </w:pPr>
            <w:r>
              <w:rPr>
                <w:sz w:val="19"/>
                <w:szCs w:val="19"/>
              </w:rPr>
              <w:t xml:space="preserve">Qualité du placement</w:t>
            </w:r>
          </w:p>
        </w:tc>
        <w:tc>
          <w:tcPr>
            <w:tcW w:type="dxa" w:w="2600"/>
            <w:shd w:fill="F2F2F2" w:val="clear"/>
            <w:tcMar>
              <w:top w:type="dxa" w:w="60"/>
              <w:left w:type="dxa" w:w="110"/>
              <w:bottom w:type="dxa" w:w="60"/>
              <w:right w:type="dxa" w:w="110"/>
            </w:tcMar>
            <w:vAlign w:val="center"/>
          </w:tcPr>
          <w:p>
            <w:pPr>
              <w:spacing w:after="0" w:line="250"/>
            </w:pPr>
            <w:r>
              <w:rPr>
                <w:sz w:val="19"/>
                <w:szCs w:val="19"/>
              </w:rPr>
              <w:t xml:space="preserve">____ / 100</w:t>
            </w:r>
          </w:p>
        </w:tc>
      </w:tr>
      <w:tr>
        <w:tc>
          <w:tcPr>
            <w:tcW w:type="dxa" w:w="7038"/>
            <w:tcMar>
              <w:top w:type="dxa" w:w="60"/>
              <w:left w:type="dxa" w:w="110"/>
              <w:bottom w:type="dxa" w:w="60"/>
              <w:right w:type="dxa" w:w="110"/>
            </w:tcMar>
            <w:vAlign w:val="center"/>
          </w:tcPr>
          <w:p>
            <w:pPr>
              <w:spacing w:after="0" w:line="250"/>
            </w:pPr>
            <w:r>
              <w:rPr>
                <w:sz w:val="19"/>
                <w:szCs w:val="19"/>
              </w:rPr>
              <w:t xml:space="preserve">Qualité du routage</w:t>
            </w:r>
          </w:p>
        </w:tc>
        <w:tc>
          <w:tcPr>
            <w:tcW w:type="dxa" w:w="2600"/>
            <w:tcMar>
              <w:top w:type="dxa" w:w="60"/>
              <w:left w:type="dxa" w:w="110"/>
              <w:bottom w:type="dxa" w:w="60"/>
              <w:right w:type="dxa" w:w="110"/>
            </w:tcMar>
            <w:vAlign w:val="center"/>
          </w:tcPr>
          <w:p>
            <w:pPr>
              <w:spacing w:after="0" w:line="250"/>
            </w:pPr>
            <w:r>
              <w:rPr>
                <w:sz w:val="19"/>
                <w:szCs w:val="19"/>
              </w:rPr>
              <w:t xml:space="preserve">____ / 100</w:t>
            </w:r>
          </w:p>
        </w:tc>
      </w:tr>
    </w:tbl>
    <w:p>
      <w:pPr>
        <w:pStyle w:val="Heading2"/>
      </w:pPr>
      <w:r>
        <w:t xml:space="preserve">B.3 Schéma, routage et vue 3D</w:t>
      </w:r>
    </w:p>
    <w:tbl>
      <w:tblPr>
        <w:tblW w:type="dxa" w:w="9638"/>
        <w:tblBorders>
          <w:top w:val="dashed" w:color="AAAAAA" w:sz="6"/>
          <w:left w:val="dashed" w:color="AAAAAA" w:sz="6"/>
          <w:bottom w:val="dashed" w:color="AAAAAA" w:sz="6"/>
          <w:right w:val="dashed" w:color="AAAAAA" w:sz="6"/>
          <w:insideH w:val="dashed" w:color="AAAAAA" w:sz="6"/>
          <w:insideV w:val="dashed" w:color="AAAAAA" w:sz="6"/>
        </w:tblBorders>
      </w:tblPr>
      <w:tblGrid>
        <w:gridCol w:w="9638"/>
      </w:tblGrid>
      <w:tr>
        <w:tc>
          <w:tcPr>
            <w:tcW w:type="dxa" w:w="9638"/>
            <w:tcMar>
              <w:top w:type="dxa" w:w="100"/>
              <w:left w:type="dxa" w:w="120"/>
              <w:bottom w:type="dxa" w:w="100"/>
              <w:right w:type="dxa" w:w="120"/>
            </w:tcMar>
          </w:tcPr>
          <w:p>
            <w:pPr>
              <w:spacing w:after="0"/>
              <w:jc w:val="center"/>
            </w:pPr>
            <w:r>
              <w:rPr>
                <w:i/>
                <w:iCs/>
                <w:color w:val="888888"/>
                <w:sz w:val="19"/>
                <w:szCs w:val="19"/>
              </w:rPr>
              <w:t xml:space="preserve">[À INSÉRER : extraits du schéma (capture) avec explication du rôle des composants/périphériques]</w:t>
            </w:r>
          </w:p>
        </w:tc>
      </w:tr>
    </w:tbl>
    <w:tbl>
      <w:tblPr>
        <w:tblW w:type="dxa" w:w="9638"/>
        <w:tblBorders>
          <w:top w:val="dashed" w:color="AAAAAA" w:sz="6"/>
          <w:left w:val="dashed" w:color="AAAAAA" w:sz="6"/>
          <w:bottom w:val="dashed" w:color="AAAAAA" w:sz="6"/>
          <w:right w:val="dashed" w:color="AAAAAA" w:sz="6"/>
          <w:insideH w:val="dashed" w:color="AAAAAA" w:sz="6"/>
          <w:insideV w:val="dashed" w:color="AAAAAA" w:sz="6"/>
        </w:tblBorders>
      </w:tblPr>
      <w:tblGrid>
        <w:gridCol w:w="9638"/>
      </w:tblGrid>
      <w:tr>
        <w:tc>
          <w:tcPr>
            <w:tcW w:type="dxa" w:w="9638"/>
            <w:tcMar>
              <w:top w:type="dxa" w:w="100"/>
              <w:left w:type="dxa" w:w="120"/>
              <w:bottom w:type="dxa" w:w="100"/>
              <w:right w:type="dxa" w:w="120"/>
            </w:tcMar>
          </w:tcPr>
          <w:p>
            <w:pPr>
              <w:spacing w:after="0"/>
              <w:jc w:val="center"/>
            </w:pPr>
            <w:r>
              <w:rPr>
                <w:i/>
                <w:iCs/>
                <w:color w:val="888888"/>
                <w:sz w:val="19"/>
                <w:szCs w:val="19"/>
              </w:rPr>
              <w:t xml:space="preserve">[À INSÉRER : vue 2D du routage, plans de masse masqués]</w:t>
            </w:r>
          </w:p>
        </w:tc>
      </w:tr>
    </w:tbl>
    <w:tbl>
      <w:tblPr>
        <w:tblW w:type="dxa" w:w="9638"/>
        <w:tblBorders>
          <w:top w:val="dashed" w:color="AAAAAA" w:sz="6"/>
          <w:left w:val="dashed" w:color="AAAAAA" w:sz="6"/>
          <w:bottom w:val="dashed" w:color="AAAAAA" w:sz="6"/>
          <w:right w:val="dashed" w:color="AAAAAA" w:sz="6"/>
          <w:insideH w:val="dashed" w:color="AAAAAA" w:sz="6"/>
          <w:insideV w:val="dashed" w:color="AAAAAA" w:sz="6"/>
        </w:tblBorders>
      </w:tblPr>
      <w:tblGrid>
        <w:gridCol w:w="9638"/>
      </w:tblGrid>
      <w:tr>
        <w:tc>
          <w:tcPr>
            <w:tcW w:type="dxa" w:w="9638"/>
            <w:tcMar>
              <w:top w:type="dxa" w:w="100"/>
              <w:left w:type="dxa" w:w="120"/>
              <w:bottom w:type="dxa" w:w="100"/>
              <w:right w:type="dxa" w:w="120"/>
            </w:tcMar>
          </w:tcPr>
          <w:p>
            <w:pPr>
              <w:spacing w:after="0"/>
              <w:jc w:val="center"/>
            </w:pPr>
            <w:r>
              <w:rPr>
                <w:i/>
                <w:iCs/>
                <w:color w:val="888888"/>
                <w:sz w:val="19"/>
                <w:szCs w:val="19"/>
              </w:rPr>
              <w:t xml:space="preserve">[À INSÉRER : vue 3D du PCB (Top, et Bottom si pertinent)]</w:t>
            </w:r>
          </w:p>
        </w:tc>
      </w:tr>
    </w:tbl>
    <w:p>
      <w:pPr>
        <w:spacing w:after="120" w:before="0" w:line="276"/>
      </w:pPr>
      <w:r>
        <w:t xml:space="preserve">Difficultés rencontrées : conflits d’affectation de GPIO entre PWM, SPI et I2C lors du placement, et acheminement des pistes d’alimentation de puissance séparées de la partie logique.</w:t>
      </w:r>
    </w:p>
    <w:p>
      <w:pPr>
        <w:pStyle w:val="Heading2"/>
      </w:pPr>
      <w:r>
        <w:t xml:space="preserve">B.4 Estimation du coût de production</w:t>
      </w:r>
    </w:p>
    <w:tbl>
      <w:tblPr>
        <w:tblW w:type="dxa" w:w="9638"/>
        <w:tblBorders>
          <w:top w:val="dashed" w:color="AAAAAA" w:sz="6"/>
          <w:left w:val="dashed" w:color="AAAAAA" w:sz="6"/>
          <w:bottom w:val="dashed" w:color="AAAAAA" w:sz="6"/>
          <w:right w:val="dashed" w:color="AAAAAA" w:sz="6"/>
          <w:insideH w:val="dashed" w:color="AAAAAA" w:sz="6"/>
          <w:insideV w:val="dashed" w:color="AAAAAA" w:sz="6"/>
        </w:tblBorders>
      </w:tblPr>
      <w:tblGrid>
        <w:gridCol w:w="9638"/>
      </w:tblGrid>
      <w:tr>
        <w:tc>
          <w:tcPr>
            <w:tcW w:type="dxa" w:w="9638"/>
            <w:tcMar>
              <w:top w:type="dxa" w:w="100"/>
              <w:left w:type="dxa" w:w="120"/>
              <w:bottom w:type="dxa" w:w="100"/>
              <w:right w:type="dxa" w:w="120"/>
            </w:tcMar>
          </w:tcPr>
          <w:p>
            <w:pPr>
              <w:spacing w:after="0"/>
              <w:jc w:val="center"/>
            </w:pPr>
            <w:r>
              <w:rPr>
                <w:i/>
                <w:iCs/>
                <w:color w:val="888888"/>
                <w:sz w:val="19"/>
                <w:szCs w:val="19"/>
              </w:rPr>
              <w:t xml:space="preserve">[À INSÉRER : capture de l’estimation de coût (JLCPCB, Eurocircuits, …) à partir des fichiers Gerber]</w:t>
            </w:r>
          </w:p>
        </w:tc>
      </w:tr>
    </w:tbl>
    <w:p>
      <w:pPr>
        <w:pStyle w:val="Heading1"/>
      </w:pPr>
      <w:r>
        <w:t xml:space="preserve">Annexe E — Mesure de consommation et d’énergie selon scénarios</w:t>
      </w:r>
    </w:p>
    <w:p>
      <w:pPr>
        <w:spacing w:after="120" w:before="0" w:line="276"/>
      </w:pPr>
      <w:r>
        <w:t xml:space="preserve">L’alimentation est un enjeu critique du système, notamment du fait des cinq servomoteurs dont la consommation varie fortement selon qu’ils sont au repos ou en mouvement.</w:t>
      </w:r>
    </w:p>
    <w:p>
      <w:pPr>
        <w:pStyle w:val="Heading2"/>
      </w:pPr>
      <w:r>
        <w:t xml:space="preserve">E.1 Modes de fonctionnement</w:t>
      </w:r>
    </w:p>
    <w:p>
      <w:pPr>
        <w:pStyle w:val="ListParagraph"/>
        <w:numPr>
          <w:ilvl w:val="0"/>
          <w:numId w:val="2"/>
        </w:numPr>
        <w:spacing w:after="60" w:line="270"/>
      </w:pPr>
      <w:r>
        <w:t xml:space="preserve">Mode veille / attente : capteur actif, écran statique, servomoteurs maintenus en position (couple de maintien).</w:t>
      </w:r>
    </w:p>
    <w:p>
      <w:pPr>
        <w:pStyle w:val="ListParagraph"/>
        <w:numPr>
          <w:ilvl w:val="0"/>
          <w:numId w:val="2"/>
        </w:numPr>
        <w:spacing w:after="60" w:line="270"/>
      </w:pPr>
      <w:r>
        <w:t xml:space="preserve">Mode actif : analyse couleur et mouvement simultané de plusieurs servomoteurs (pic de courant).</w:t>
      </w:r>
    </w:p>
    <w:p>
      <w:pPr>
        <w:pStyle w:val="Heading2"/>
      </w:pPr>
      <w:r>
        <w:t xml:space="preserve">E.2 Mesures par mode</w:t>
      </w:r>
    </w:p>
    <w:tbl>
      <w:tblPr>
        <w:tblW w:type="dxa" w:w="9638"/>
        <w:tblBorders>
          <w:top w:val="single" w:color="BBBBBB" w:sz="2"/>
          <w:left w:val="single" w:color="BBBBBB" w:sz="2"/>
          <w:bottom w:val="single" w:color="BBBBBB" w:sz="2"/>
          <w:right w:val="single" w:color="BBBBBB" w:sz="2"/>
          <w:insideH w:val="single" w:color="BBBBBB" w:sz="2"/>
          <w:insideV w:val="single" w:color="BBBBBB" w:sz="2"/>
        </w:tblBorders>
      </w:tblPr>
      <w:tblGrid>
        <w:gridCol w:w="3600"/>
        <w:gridCol w:w="3019"/>
        <w:gridCol w:w="3019"/>
      </w:tblGrid>
      <w:tr>
        <w:trPr>
          <w:tblHeader/>
        </w:trPr>
        <w:tc>
          <w:tcPr>
            <w:tcW w:type="dxa" w:w="3600"/>
            <w:shd w:fill="0B5394" w:val="clear"/>
            <w:tcMar>
              <w:top w:type="dxa" w:w="60"/>
              <w:left w:type="dxa" w:w="110"/>
              <w:bottom w:type="dxa" w:w="60"/>
              <w:right w:type="dxa" w:w="110"/>
            </w:tcMar>
            <w:vAlign w:val="center"/>
          </w:tcPr>
          <w:p>
            <w:pPr>
              <w:spacing w:after="0" w:line="250"/>
            </w:pPr>
            <w:r>
              <w:rPr>
                <w:b/>
                <w:bCs/>
                <w:color w:val="FFFFFF"/>
                <w:sz w:val="19"/>
                <w:szCs w:val="19"/>
              </w:rPr>
              <w:t xml:space="preserve">Mode / scénario</w:t>
            </w:r>
          </w:p>
        </w:tc>
        <w:tc>
          <w:tcPr>
            <w:tcW w:type="dxa" w:w="3019"/>
            <w:shd w:fill="0B5394" w:val="clear"/>
            <w:tcMar>
              <w:top w:type="dxa" w:w="60"/>
              <w:left w:type="dxa" w:w="110"/>
              <w:bottom w:type="dxa" w:w="60"/>
              <w:right w:type="dxa" w:w="110"/>
            </w:tcMar>
            <w:vAlign w:val="center"/>
          </w:tcPr>
          <w:p>
            <w:pPr>
              <w:spacing w:after="0" w:line="250"/>
            </w:pPr>
            <w:r>
              <w:rPr>
                <w:b/>
                <w:bCs/>
                <w:color w:val="FFFFFF"/>
                <w:sz w:val="19"/>
                <w:szCs w:val="19"/>
              </w:rPr>
              <w:t xml:space="preserve">Courant mesuré</w:t>
            </w:r>
          </w:p>
        </w:tc>
        <w:tc>
          <w:tcPr>
            <w:tcW w:type="dxa" w:w="3019"/>
            <w:shd w:fill="0B5394" w:val="clear"/>
            <w:tcMar>
              <w:top w:type="dxa" w:w="60"/>
              <w:left w:type="dxa" w:w="110"/>
              <w:bottom w:type="dxa" w:w="60"/>
              <w:right w:type="dxa" w:w="110"/>
            </w:tcMar>
            <w:vAlign w:val="center"/>
          </w:tcPr>
          <w:p>
            <w:pPr>
              <w:spacing w:after="0" w:line="250"/>
            </w:pPr>
            <w:r>
              <w:rPr>
                <w:b/>
                <w:bCs/>
                <w:color w:val="FFFFFF"/>
                <w:sz w:val="19"/>
                <w:szCs w:val="19"/>
              </w:rPr>
              <w:t xml:space="preserve">Observations</w:t>
            </w:r>
          </w:p>
        </w:tc>
      </w:tr>
      <w:tr>
        <w:tc>
          <w:tcPr>
            <w:tcW w:type="dxa" w:w="3600"/>
            <w:tcMar>
              <w:top w:type="dxa" w:w="60"/>
              <w:left w:type="dxa" w:w="110"/>
              <w:bottom w:type="dxa" w:w="60"/>
              <w:right w:type="dxa" w:w="110"/>
            </w:tcMar>
            <w:vAlign w:val="center"/>
          </w:tcPr>
          <w:p>
            <w:pPr>
              <w:spacing w:after="0" w:line="250"/>
            </w:pPr>
            <w:r>
              <w:rPr>
                <w:sz w:val="19"/>
                <w:szCs w:val="19"/>
              </w:rPr>
              <w:t xml:space="preserve">Repos (attente d’objet)</w:t>
            </w:r>
          </w:p>
        </w:tc>
        <w:tc>
          <w:tcPr>
            <w:tcW w:type="dxa" w:w="3019"/>
            <w:tcMar>
              <w:top w:type="dxa" w:w="60"/>
              <w:left w:type="dxa" w:w="110"/>
              <w:bottom w:type="dxa" w:w="60"/>
              <w:right w:type="dxa" w:w="110"/>
            </w:tcMar>
            <w:vAlign w:val="center"/>
          </w:tcPr>
          <w:p>
            <w:pPr>
              <w:spacing w:after="0" w:line="250"/>
            </w:pPr>
            <w:r>
              <w:rPr>
                <w:sz w:val="19"/>
                <w:szCs w:val="19"/>
              </w:rPr>
              <w:t xml:space="preserve">____ mA</w:t>
            </w:r>
          </w:p>
        </w:tc>
        <w:tc>
          <w:tcPr>
            <w:tcW w:type="dxa" w:w="3019"/>
            <w:tcMar>
              <w:top w:type="dxa" w:w="60"/>
              <w:left w:type="dxa" w:w="110"/>
              <w:bottom w:type="dxa" w:w="60"/>
              <w:right w:type="dxa" w:w="110"/>
            </w:tcMar>
            <w:vAlign w:val="center"/>
          </w:tcPr>
          <w:p>
            <w:pPr>
              <w:spacing w:after="0" w:line="250"/>
            </w:pPr>
            <w:r>
              <w:rPr>
                <w:sz w:val="19"/>
                <w:szCs w:val="19"/>
              </w:rPr>
              <w:t xml:space="preserve">À compléter</w:t>
            </w:r>
          </w:p>
        </w:tc>
      </w:tr>
      <w:tr>
        <w:tc>
          <w:tcPr>
            <w:tcW w:type="dxa" w:w="3600"/>
            <w:shd w:fill="F2F2F2" w:val="clear"/>
            <w:tcMar>
              <w:top w:type="dxa" w:w="60"/>
              <w:left w:type="dxa" w:w="110"/>
              <w:bottom w:type="dxa" w:w="60"/>
              <w:right w:type="dxa" w:w="110"/>
            </w:tcMar>
            <w:vAlign w:val="center"/>
          </w:tcPr>
          <w:p>
            <w:pPr>
              <w:spacing w:after="0" w:line="250"/>
            </w:pPr>
            <w:r>
              <w:rPr>
                <w:sz w:val="19"/>
                <w:szCs w:val="19"/>
              </w:rPr>
              <w:t xml:space="preserve">Analyse (capteur + écran)</w:t>
            </w:r>
          </w:p>
        </w:tc>
        <w:tc>
          <w:tcPr>
            <w:tcW w:type="dxa" w:w="3019"/>
            <w:shd w:fill="F2F2F2" w:val="clear"/>
            <w:tcMar>
              <w:top w:type="dxa" w:w="60"/>
              <w:left w:type="dxa" w:w="110"/>
              <w:bottom w:type="dxa" w:w="60"/>
              <w:right w:type="dxa" w:w="110"/>
            </w:tcMar>
            <w:vAlign w:val="center"/>
          </w:tcPr>
          <w:p>
            <w:pPr>
              <w:spacing w:after="0" w:line="250"/>
            </w:pPr>
            <w:r>
              <w:rPr>
                <w:sz w:val="19"/>
                <w:szCs w:val="19"/>
              </w:rPr>
              <w:t xml:space="preserve">____ mA</w:t>
            </w:r>
          </w:p>
        </w:tc>
        <w:tc>
          <w:tcPr>
            <w:tcW w:type="dxa" w:w="3019"/>
            <w:shd w:fill="F2F2F2" w:val="clear"/>
            <w:tcMar>
              <w:top w:type="dxa" w:w="60"/>
              <w:left w:type="dxa" w:w="110"/>
              <w:bottom w:type="dxa" w:w="60"/>
              <w:right w:type="dxa" w:w="110"/>
            </w:tcMar>
            <w:vAlign w:val="center"/>
          </w:tcPr>
          <w:p>
            <w:pPr>
              <w:spacing w:after="0" w:line="250"/>
            </w:pPr>
            <w:r>
              <w:rPr>
                <w:sz w:val="19"/>
                <w:szCs w:val="19"/>
              </w:rPr>
              <w:t xml:space="preserve">À compléter</w:t>
            </w:r>
          </w:p>
        </w:tc>
      </w:tr>
      <w:tr>
        <w:tc>
          <w:tcPr>
            <w:tcW w:type="dxa" w:w="3600"/>
            <w:tcMar>
              <w:top w:type="dxa" w:w="60"/>
              <w:left w:type="dxa" w:w="110"/>
              <w:bottom w:type="dxa" w:w="60"/>
              <w:right w:type="dxa" w:w="110"/>
            </w:tcMar>
            <w:vAlign w:val="center"/>
          </w:tcPr>
          <w:p>
            <w:pPr>
              <w:spacing w:after="0" w:line="250"/>
            </w:pPr>
            <w:r>
              <w:rPr>
                <w:sz w:val="19"/>
                <w:szCs w:val="19"/>
              </w:rPr>
              <w:t xml:space="preserve">Mouvement (préhension)</w:t>
            </w:r>
          </w:p>
        </w:tc>
        <w:tc>
          <w:tcPr>
            <w:tcW w:type="dxa" w:w="3019"/>
            <w:tcMar>
              <w:top w:type="dxa" w:w="60"/>
              <w:left w:type="dxa" w:w="110"/>
              <w:bottom w:type="dxa" w:w="60"/>
              <w:right w:type="dxa" w:w="110"/>
            </w:tcMar>
            <w:vAlign w:val="center"/>
          </w:tcPr>
          <w:p>
            <w:pPr>
              <w:spacing w:after="0" w:line="250"/>
            </w:pPr>
            <w:r>
              <w:rPr>
                <w:sz w:val="19"/>
                <w:szCs w:val="19"/>
              </w:rPr>
              <w:t xml:space="preserve">____ mA (pic)</w:t>
            </w:r>
          </w:p>
        </w:tc>
        <w:tc>
          <w:tcPr>
            <w:tcW w:type="dxa" w:w="3019"/>
            <w:tcMar>
              <w:top w:type="dxa" w:w="60"/>
              <w:left w:type="dxa" w:w="110"/>
              <w:bottom w:type="dxa" w:w="60"/>
              <w:right w:type="dxa" w:w="110"/>
            </w:tcMar>
            <w:vAlign w:val="center"/>
          </w:tcPr>
          <w:p>
            <w:pPr>
              <w:spacing w:after="0" w:line="250"/>
            </w:pPr>
            <w:r>
              <w:rPr>
                <w:sz w:val="19"/>
                <w:szCs w:val="19"/>
              </w:rPr>
              <w:t xml:space="preserve">À compléter</w:t>
            </w:r>
          </w:p>
        </w:tc>
      </w:tr>
      <w:tr>
        <w:tc>
          <w:tcPr>
            <w:tcW w:type="dxa" w:w="3600"/>
            <w:shd w:fill="F2F2F2" w:val="clear"/>
            <w:tcMar>
              <w:top w:type="dxa" w:w="60"/>
              <w:left w:type="dxa" w:w="110"/>
              <w:bottom w:type="dxa" w:w="60"/>
              <w:right w:type="dxa" w:w="110"/>
            </w:tcMar>
            <w:vAlign w:val="center"/>
          </w:tcPr>
          <w:p>
            <w:pPr>
              <w:spacing w:after="0" w:line="250"/>
            </w:pPr>
            <w:r>
              <w:rPr>
                <w:sz w:val="19"/>
                <w:szCs w:val="19"/>
              </w:rPr>
              <w:t xml:space="preserve">Cycle de tri complet</w:t>
            </w:r>
          </w:p>
        </w:tc>
        <w:tc>
          <w:tcPr>
            <w:tcW w:type="dxa" w:w="3019"/>
            <w:shd w:fill="F2F2F2" w:val="clear"/>
            <w:tcMar>
              <w:top w:type="dxa" w:w="60"/>
              <w:left w:type="dxa" w:w="110"/>
              <w:bottom w:type="dxa" w:w="60"/>
              <w:right w:type="dxa" w:w="110"/>
            </w:tcMar>
            <w:vAlign w:val="center"/>
          </w:tcPr>
          <w:p>
            <w:pPr>
              <w:spacing w:after="0" w:line="250"/>
            </w:pPr>
            <w:r>
              <w:rPr>
                <w:sz w:val="19"/>
                <w:szCs w:val="19"/>
              </w:rPr>
              <w:t xml:space="preserve">____ mAh</w:t>
            </w:r>
          </w:p>
        </w:tc>
        <w:tc>
          <w:tcPr>
            <w:tcW w:type="dxa" w:w="3019"/>
            <w:shd w:fill="F2F2F2" w:val="clear"/>
            <w:tcMar>
              <w:top w:type="dxa" w:w="60"/>
              <w:left w:type="dxa" w:w="110"/>
              <w:bottom w:type="dxa" w:w="60"/>
              <w:right w:type="dxa" w:w="110"/>
            </w:tcMar>
            <w:vAlign w:val="center"/>
          </w:tcPr>
          <w:p>
            <w:pPr>
              <w:spacing w:after="0" w:line="250"/>
            </w:pPr>
            <w:r>
              <w:rPr>
                <w:sz w:val="19"/>
                <w:szCs w:val="19"/>
              </w:rPr>
              <w:t xml:space="preserve">À compléter</w:t>
            </w:r>
          </w:p>
        </w:tc>
      </w:tr>
    </w:tbl>
    <w:p>
      <w:pPr>
        <w:pBdr>
          <w:left w:val="single" w:color="F59E0B" w:sz="18" w:space="8"/>
        </w:pBdr>
        <w:spacing w:after="120" w:before="40" w:line="264"/>
        <w:ind w:left="120"/>
      </w:pPr>
      <w:r>
        <w:rPr>
          <w:i/>
          <w:iCs/>
          <w:color w:val="B45309"/>
          <w:sz w:val="19"/>
          <w:szCs w:val="19"/>
        </w:rPr>
        <w:t xml:space="preserve">Relevés à compléter avec la méthodologie de la notice « Complément E ». Penser à décrire un scénario type et à estimer l’énergie consommée (voire le dimensionnement d’une batterie).</w:t>
      </w:r>
    </w:p>
    <w:p>
      <w:pPr>
        <w:pStyle w:val="Heading2"/>
      </w:pPr>
      <w:r>
        <w:t xml:space="preserve">E.3 Pistes de réduction de la consommation</w:t>
      </w:r>
    </w:p>
    <w:p>
      <w:pPr>
        <w:pStyle w:val="ListParagraph"/>
        <w:numPr>
          <w:ilvl w:val="0"/>
          <w:numId w:val="2"/>
        </w:numPr>
        <w:spacing w:after="60" w:line="270"/>
      </w:pPr>
      <w:r>
        <w:t xml:space="preserve">Couper l’alimentation des servomoteurs hors mouvement (relais / MOSFET de puissance).</w:t>
      </w:r>
    </w:p>
    <w:p>
      <w:pPr>
        <w:pStyle w:val="ListParagraph"/>
        <w:numPr>
          <w:ilvl w:val="0"/>
          <w:numId w:val="2"/>
        </w:numPr>
        <w:spacing w:after="60" w:line="270"/>
      </w:pPr>
      <w:r>
        <w:t xml:space="preserve">Mettre le microcontrôleur en mode veille (Sleep/Stop) pendant l’attente, réveil sur interruption de proximité.</w:t>
      </w:r>
    </w:p>
    <w:p>
      <w:pPr>
        <w:pStyle w:val="ListParagraph"/>
        <w:numPr>
          <w:ilvl w:val="0"/>
          <w:numId w:val="2"/>
        </w:numPr>
        <w:spacing w:after="60" w:line="270"/>
      </w:pPr>
      <w:r>
        <w:t xml:space="preserve">Réduire la fréquence de rafraîchissement de l’écran et désactiver le capteur entre deux objets.</w:t>
      </w:r>
    </w:p>
    <w:p>
      <w:pPr>
        <w:pStyle w:val="Heading1"/>
      </w:pPr>
      <w:r>
        <w:t xml:space="preserve">Annexe G — Gestion de version du code source (Git)</w:t>
      </w:r>
    </w:p>
    <w:p>
      <w:pPr>
        <w:spacing w:after="120" w:before="0" w:line="276"/>
      </w:pPr>
      <w:r>
        <w:t xml:space="preserve">Le code source du projet est géré sous Git et hébergé sur un dépôt distant, assurant la traçabilité des modifications et facilitant le travail collaboratif entre les deux membres de l’équipe.</w:t>
      </w:r>
    </w:p>
    <w:p>
      <w:pPr>
        <w:spacing w:after="120" w:before="0" w:line="276"/>
      </w:pPr>
      <w:r>
        <w:rPr>
          <w:b/>
          <w:bCs/>
        </w:rPr>
        <w:t xml:space="preserve">Dépôt : </w:t>
      </w:r>
      <w:r>
        <w:rPr>
          <w:color w:val="0B5394"/>
        </w:rPr>
        <w:t xml:space="preserve">https://github.com/Fidel-Dgn/stm32-projet-robotic-arm.git</w:t>
      </w:r>
    </w:p>
    <w:tbl>
      <w:tblPr>
        <w:tblW w:type="dxa" w:w="9638"/>
        <w:tblBorders>
          <w:top w:val="dashed" w:color="AAAAAA" w:sz="6"/>
          <w:left w:val="dashed" w:color="AAAAAA" w:sz="6"/>
          <w:bottom w:val="dashed" w:color="AAAAAA" w:sz="6"/>
          <w:right w:val="dashed" w:color="AAAAAA" w:sz="6"/>
          <w:insideH w:val="dashed" w:color="AAAAAA" w:sz="6"/>
          <w:insideV w:val="dashed" w:color="AAAAAA" w:sz="6"/>
        </w:tblBorders>
      </w:tblPr>
      <w:tblGrid>
        <w:gridCol w:w="9638"/>
      </w:tblGrid>
      <w:tr>
        <w:tc>
          <w:tcPr>
            <w:tcW w:type="dxa" w:w="9638"/>
            <w:tcMar>
              <w:top w:type="dxa" w:w="100"/>
              <w:left w:type="dxa" w:w="120"/>
              <w:bottom w:type="dxa" w:w="100"/>
              <w:right w:type="dxa" w:w="120"/>
            </w:tcMar>
          </w:tcPr>
          <w:p>
            <w:pPr>
              <w:spacing w:after="0"/>
              <w:jc w:val="center"/>
            </w:pPr>
            <w:r>
              <w:rPr>
                <w:i/>
                <w:iCs/>
                <w:color w:val="888888"/>
                <w:sz w:val="19"/>
                <w:szCs w:val="19"/>
              </w:rPr>
              <w:t xml:space="preserve">[À INSÉRER : capture d’écran de l’historique des révisions (dates et auteurs des commits visibles)]</w:t>
            </w:r>
          </w:p>
        </w:tc>
      </w:tr>
    </w:tbl>
    <w:p>
      <w:pPr>
        <w:pStyle w:val="Heading2"/>
      </w:pPr>
      <w:r>
        <w:t xml:space="preserve">Retour d’expérience</w:t>
      </w:r>
    </w:p>
    <w:p>
      <w:pPr>
        <w:spacing w:after="120" w:before="0" w:line="276"/>
      </w:pPr>
      <w:r>
        <w:t xml:space="preserve">L’utilisation de Git a permis de sauvegarder régulièrement le travail et de revenir à une version stable après une modification problématique (notamment lors de la mise au point de l’I2C et des réglages PWM). Le suivi des commits étalés sur la durée du projet reflète la progression réelle du développement, depuis l’intégration des périphériques jusqu’à la machine à états.</w:t>
      </w:r>
    </w:p>
    <w:p>
      <w:pPr>
        <w:pStyle w:val="Heading1"/>
      </w:pPr>
      <w:r>
        <w:t xml:space="preserve">Annexe I — Impact environnemental</w:t>
      </w:r>
    </w:p>
    <w:p>
      <w:pPr>
        <w:spacing w:after="120" w:before="0" w:line="276"/>
      </w:pPr>
      <w:r>
        <w:t xml:space="preserve">En s’appuyant sur le cours du semestre 5, cette annexe esquisse l’inventaire du cycle de vie (ICV) d’un équivalent industriel du bras robotique de tri, puis propose des pistes d’écoconception. Le périmètre retenu est volontairement simplifié pour cette étude.</w:t>
      </w:r>
    </w:p>
    <w:p>
      <w:pPr>
        <w:pStyle w:val="Heading2"/>
      </w:pPr>
      <w:r>
        <w:t xml:space="preserve">I.1 Inventaire du cycle de vie (ICV) — périmètre simplifié</w:t>
      </w:r>
    </w:p>
    <w:tbl>
      <w:tblPr>
        <w:tblW w:type="dxa" w:w="9638"/>
        <w:tblBorders>
          <w:top w:val="single" w:color="BBBBBB" w:sz="2"/>
          <w:left w:val="single" w:color="BBBBBB" w:sz="2"/>
          <w:bottom w:val="single" w:color="BBBBBB" w:sz="2"/>
          <w:right w:val="single" w:color="BBBBBB" w:sz="2"/>
          <w:insideH w:val="single" w:color="BBBBBB" w:sz="2"/>
          <w:insideV w:val="single" w:color="BBBBBB" w:sz="2"/>
        </w:tblBorders>
      </w:tblPr>
      <w:tblGrid>
        <w:gridCol w:w="2600"/>
        <w:gridCol w:w="7038"/>
      </w:tblGrid>
      <w:tr>
        <w:trPr>
          <w:tblHeader/>
        </w:trPr>
        <w:tc>
          <w:tcPr>
            <w:tcW w:type="dxa" w:w="2600"/>
            <w:shd w:fill="0B5394" w:val="clear"/>
            <w:tcMar>
              <w:top w:type="dxa" w:w="60"/>
              <w:left w:type="dxa" w:w="110"/>
              <w:bottom w:type="dxa" w:w="60"/>
              <w:right w:type="dxa" w:w="110"/>
            </w:tcMar>
            <w:vAlign w:val="center"/>
          </w:tcPr>
          <w:p>
            <w:pPr>
              <w:spacing w:after="0" w:line="250"/>
            </w:pPr>
            <w:r>
              <w:rPr>
                <w:b/>
                <w:bCs/>
                <w:color w:val="FFFFFF"/>
                <w:sz w:val="19"/>
                <w:szCs w:val="19"/>
              </w:rPr>
              <w:t xml:space="preserve">Phase</w:t>
            </w:r>
          </w:p>
        </w:tc>
        <w:tc>
          <w:tcPr>
            <w:tcW w:type="dxa" w:w="7038"/>
            <w:shd w:fill="0B5394" w:val="clear"/>
            <w:tcMar>
              <w:top w:type="dxa" w:w="60"/>
              <w:left w:type="dxa" w:w="110"/>
              <w:bottom w:type="dxa" w:w="60"/>
              <w:right w:type="dxa" w:w="110"/>
            </w:tcMar>
            <w:vAlign w:val="center"/>
          </w:tcPr>
          <w:p>
            <w:pPr>
              <w:spacing w:after="0" w:line="250"/>
            </w:pPr>
            <w:r>
              <w:rPr>
                <w:b/>
                <w:bCs/>
                <w:color w:val="FFFFFF"/>
                <w:sz w:val="19"/>
                <w:szCs w:val="19"/>
              </w:rPr>
              <w:t xml:space="preserve">Principaux flux / impacts</w:t>
            </w:r>
          </w:p>
        </w:tc>
      </w:tr>
      <w:tr>
        <w:tc>
          <w:tcPr>
            <w:tcW w:type="dxa" w:w="2600"/>
            <w:tcMar>
              <w:top w:type="dxa" w:w="60"/>
              <w:left w:type="dxa" w:w="110"/>
              <w:bottom w:type="dxa" w:w="60"/>
              <w:right w:type="dxa" w:w="110"/>
            </w:tcMar>
            <w:vAlign w:val="center"/>
          </w:tcPr>
          <w:p>
            <w:pPr>
              <w:spacing w:after="0" w:line="250"/>
            </w:pPr>
            <w:r>
              <w:rPr>
                <w:sz w:val="19"/>
                <w:szCs w:val="19"/>
              </w:rPr>
              <w:t xml:space="preserve">Extraction &amp; matériaux</w:t>
            </w:r>
          </w:p>
        </w:tc>
        <w:tc>
          <w:tcPr>
            <w:tcW w:type="dxa" w:w="7038"/>
            <w:tcMar>
              <w:top w:type="dxa" w:w="60"/>
              <w:left w:type="dxa" w:w="110"/>
              <w:bottom w:type="dxa" w:w="60"/>
              <w:right w:type="dxa" w:w="110"/>
            </w:tcMar>
            <w:vAlign w:val="center"/>
          </w:tcPr>
          <w:p>
            <w:pPr>
              <w:spacing w:after="0" w:line="250"/>
            </w:pPr>
            <w:r>
              <w:rPr>
                <w:sz w:val="19"/>
                <w:szCs w:val="19"/>
              </w:rPr>
              <w:t xml:space="preserve">Cuivre (PCB, câblage), plastiques (servos, boîtier), silicium (microcontrôleur, capteur), métaux des connecteurs.</w:t>
            </w:r>
          </w:p>
        </w:tc>
      </w:tr>
      <w:tr>
        <w:tc>
          <w:tcPr>
            <w:tcW w:type="dxa" w:w="2600"/>
            <w:shd w:fill="F2F2F2" w:val="clear"/>
            <w:tcMar>
              <w:top w:type="dxa" w:w="60"/>
              <w:left w:type="dxa" w:w="110"/>
              <w:bottom w:type="dxa" w:w="60"/>
              <w:right w:type="dxa" w:w="110"/>
            </w:tcMar>
            <w:vAlign w:val="center"/>
          </w:tcPr>
          <w:p>
            <w:pPr>
              <w:spacing w:after="0" w:line="250"/>
            </w:pPr>
            <w:r>
              <w:rPr>
                <w:sz w:val="19"/>
                <w:szCs w:val="19"/>
              </w:rPr>
              <w:t xml:space="preserve">Fabrication</w:t>
            </w:r>
          </w:p>
        </w:tc>
        <w:tc>
          <w:tcPr>
            <w:tcW w:type="dxa" w:w="7038"/>
            <w:shd w:fill="F2F2F2" w:val="clear"/>
            <w:tcMar>
              <w:top w:type="dxa" w:w="60"/>
              <w:left w:type="dxa" w:w="110"/>
              <w:bottom w:type="dxa" w:w="60"/>
              <w:right w:type="dxa" w:w="110"/>
            </w:tcMar>
            <w:vAlign w:val="center"/>
          </w:tcPr>
          <w:p>
            <w:pPr>
              <w:spacing w:after="0" w:line="250"/>
            </w:pPr>
            <w:r>
              <w:rPr>
                <w:sz w:val="19"/>
                <w:szCs w:val="19"/>
              </w:rPr>
              <w:t xml:space="preserve">Gravure et métallisation du PCB (consommables chimiques, eau), assemblage et soudure (énergie, alliages).</w:t>
            </w:r>
          </w:p>
        </w:tc>
      </w:tr>
      <w:tr>
        <w:tc>
          <w:tcPr>
            <w:tcW w:type="dxa" w:w="2600"/>
            <w:tcMar>
              <w:top w:type="dxa" w:w="60"/>
              <w:left w:type="dxa" w:w="110"/>
              <w:bottom w:type="dxa" w:w="60"/>
              <w:right w:type="dxa" w:w="110"/>
            </w:tcMar>
            <w:vAlign w:val="center"/>
          </w:tcPr>
          <w:p>
            <w:pPr>
              <w:spacing w:after="0" w:line="250"/>
            </w:pPr>
            <w:r>
              <w:rPr>
                <w:sz w:val="19"/>
                <w:szCs w:val="19"/>
              </w:rPr>
              <w:t xml:space="preserve">Distribution</w:t>
            </w:r>
          </w:p>
        </w:tc>
        <w:tc>
          <w:tcPr>
            <w:tcW w:type="dxa" w:w="7038"/>
            <w:tcMar>
              <w:top w:type="dxa" w:w="60"/>
              <w:left w:type="dxa" w:w="110"/>
              <w:bottom w:type="dxa" w:w="60"/>
              <w:right w:type="dxa" w:w="110"/>
            </w:tcMar>
            <w:vAlign w:val="center"/>
          </w:tcPr>
          <w:p>
            <w:pPr>
              <w:spacing w:after="0" w:line="250"/>
            </w:pPr>
            <w:r>
              <w:rPr>
                <w:sz w:val="19"/>
                <w:szCs w:val="19"/>
              </w:rPr>
              <w:t xml:space="preserve">Transport des composants (souvent importés) et du produit fini.</w:t>
            </w:r>
          </w:p>
        </w:tc>
      </w:tr>
      <w:tr>
        <w:tc>
          <w:tcPr>
            <w:tcW w:type="dxa" w:w="2600"/>
            <w:shd w:fill="F2F2F2" w:val="clear"/>
            <w:tcMar>
              <w:top w:type="dxa" w:w="60"/>
              <w:left w:type="dxa" w:w="110"/>
              <w:bottom w:type="dxa" w:w="60"/>
              <w:right w:type="dxa" w:w="110"/>
            </w:tcMar>
            <w:vAlign w:val="center"/>
          </w:tcPr>
          <w:p>
            <w:pPr>
              <w:spacing w:after="0" w:line="250"/>
            </w:pPr>
            <w:r>
              <w:rPr>
                <w:sz w:val="19"/>
                <w:szCs w:val="19"/>
              </w:rPr>
              <w:t xml:space="preserve">Utilisation</w:t>
            </w:r>
          </w:p>
        </w:tc>
        <w:tc>
          <w:tcPr>
            <w:tcW w:type="dxa" w:w="7038"/>
            <w:shd w:fill="F2F2F2" w:val="clear"/>
            <w:tcMar>
              <w:top w:type="dxa" w:w="60"/>
              <w:left w:type="dxa" w:w="110"/>
              <w:bottom w:type="dxa" w:w="60"/>
              <w:right w:type="dxa" w:w="110"/>
            </w:tcMar>
            <w:vAlign w:val="center"/>
          </w:tcPr>
          <w:p>
            <w:pPr>
              <w:spacing w:after="0" w:line="250"/>
            </w:pPr>
            <w:r>
              <w:rPr>
                <w:sz w:val="19"/>
                <w:szCs w:val="19"/>
              </w:rPr>
              <w:t xml:space="preserve">Consommation électrique (servos, logique) sur la durée de vie ; source d’énergie déterminante.</w:t>
            </w:r>
          </w:p>
        </w:tc>
      </w:tr>
      <w:tr>
        <w:tc>
          <w:tcPr>
            <w:tcW w:type="dxa" w:w="2600"/>
            <w:tcMar>
              <w:top w:type="dxa" w:w="60"/>
              <w:left w:type="dxa" w:w="110"/>
              <w:bottom w:type="dxa" w:w="60"/>
              <w:right w:type="dxa" w:w="110"/>
            </w:tcMar>
            <w:vAlign w:val="center"/>
          </w:tcPr>
          <w:p>
            <w:pPr>
              <w:spacing w:after="0" w:line="250"/>
            </w:pPr>
            <w:r>
              <w:rPr>
                <w:sz w:val="19"/>
                <w:szCs w:val="19"/>
              </w:rPr>
              <w:t xml:space="preserve">Fin de vie</w:t>
            </w:r>
          </w:p>
        </w:tc>
        <w:tc>
          <w:tcPr>
            <w:tcW w:type="dxa" w:w="7038"/>
            <w:tcMar>
              <w:top w:type="dxa" w:w="60"/>
              <w:left w:type="dxa" w:w="110"/>
              <w:bottom w:type="dxa" w:w="60"/>
              <w:right w:type="dxa" w:w="110"/>
            </w:tcMar>
            <w:vAlign w:val="center"/>
          </w:tcPr>
          <w:p>
            <w:pPr>
              <w:spacing w:after="0" w:line="250"/>
            </w:pPr>
            <w:r>
              <w:rPr>
                <w:sz w:val="19"/>
                <w:szCs w:val="19"/>
              </w:rPr>
              <w:t xml:space="preserve">DEEE : tri, recyclage des métaux et du PCB, traitement des plastiques.</w:t>
            </w:r>
          </w:p>
        </w:tc>
      </w:tr>
    </w:tbl>
    <w:p>
      <w:pPr>
        <w:pStyle w:val="Heading2"/>
      </w:pPr>
      <w:r>
        <w:t xml:space="preserve">I.2 Trois pistes d’écoconception</w:t>
      </w:r>
    </w:p>
    <w:p>
      <w:pPr>
        <w:pStyle w:val="ListParagraph"/>
        <w:numPr>
          <w:ilvl w:val="0"/>
          <w:numId w:val="3"/>
        </w:numPr>
        <w:spacing w:after="60" w:line="270"/>
      </w:pPr>
      <w:r>
        <w:t xml:space="preserve">Sobriété énergétique : mise en veille du microcontrôleur et coupure des servomoteurs hors mouvement (cf. Annexe E) pour réduire l’impact de la phase d’utilisation, généralement dominante.</w:t>
      </w:r>
    </w:p>
    <w:p>
      <w:pPr>
        <w:pStyle w:val="ListParagraph"/>
        <w:numPr>
          <w:ilvl w:val="0"/>
          <w:numId w:val="3"/>
        </w:numPr>
        <w:spacing w:after="60" w:line="270"/>
      </w:pPr>
      <w:r>
        <w:t xml:space="preserve">Durabilité et réparabilité : connecteurs standardisés et modules enfichables (capteur, écran, bras) pour faciliter le remplacement d’un seul composant défaillant plutôt que de l’ensemble.</w:t>
      </w:r>
    </w:p>
    <w:p>
      <w:pPr>
        <w:pStyle w:val="ListParagraph"/>
        <w:numPr>
          <w:ilvl w:val="0"/>
          <w:numId w:val="3"/>
        </w:numPr>
        <w:spacing w:after="60" w:line="270"/>
      </w:pPr>
      <w:r>
        <w:t xml:space="preserve">Conception matière : PCB de dimensions optimisées (moins de cuivre et de substrat), boîtier en matériau recyclé/recyclable et limitation du nombre de références de composants.</w:t>
      </w:r>
    </w:p>
    <w:p>
      <w:pPr>
        <w:pStyle w:val="Heading1"/>
      </w:pPr>
      <w:r>
        <w:t xml:space="preserve">Annexe T — Jeu de tests de validation</w:t>
      </w:r>
    </w:p>
    <w:p>
      <w:pPr>
        <w:spacing w:after="120" w:before="0" w:line="276"/>
      </w:pPr>
      <w:r>
        <w:t xml:space="preserve">Le projet dispose d’une fonctionnalité se prêtant à un jeu de tests : la validation des butées et des positions de référence des servomoteurs à la mise sous tension, afin de garantir que le bras ne force pas mécaniquement et atteint bien ses positions clés.</w:t>
      </w:r>
    </w:p>
    <w:p>
      <w:pPr>
        <w:pStyle w:val="Heading2"/>
      </w:pPr>
      <w:r>
        <w:t xml:space="preserve">T.1 Cas de test</w:t>
      </w:r>
    </w:p>
    <w:tbl>
      <w:tblPr>
        <w:tblW w:type="dxa" w:w="9638"/>
        <w:tblBorders>
          <w:top w:val="single" w:color="BBBBBB" w:sz="2"/>
          <w:left w:val="single" w:color="BBBBBB" w:sz="2"/>
          <w:bottom w:val="single" w:color="BBBBBB" w:sz="2"/>
          <w:right w:val="single" w:color="BBBBBB" w:sz="2"/>
          <w:insideH w:val="single" w:color="BBBBBB" w:sz="2"/>
          <w:insideV w:val="single" w:color="BBBBBB" w:sz="2"/>
        </w:tblBorders>
      </w:tblPr>
      <w:tblGrid>
        <w:gridCol w:w="1500"/>
        <w:gridCol w:w="4500"/>
        <w:gridCol w:w="3638"/>
      </w:tblGrid>
      <w:tr>
        <w:trPr>
          <w:tblHeader/>
        </w:trPr>
        <w:tc>
          <w:tcPr>
            <w:tcW w:type="dxa" w:w="1500"/>
            <w:shd w:fill="0B5394" w:val="clear"/>
            <w:tcMar>
              <w:top w:type="dxa" w:w="60"/>
              <w:left w:type="dxa" w:w="110"/>
              <w:bottom w:type="dxa" w:w="60"/>
              <w:right w:type="dxa" w:w="110"/>
            </w:tcMar>
            <w:vAlign w:val="center"/>
          </w:tcPr>
          <w:p>
            <w:pPr>
              <w:spacing w:after="0" w:line="250"/>
            </w:pPr>
            <w:r>
              <w:rPr>
                <w:b/>
                <w:bCs/>
                <w:color w:val="FFFFFF"/>
                <w:sz w:val="19"/>
                <w:szCs w:val="19"/>
              </w:rPr>
              <w:t xml:space="preserve">N°</w:t>
            </w:r>
          </w:p>
        </w:tc>
        <w:tc>
          <w:tcPr>
            <w:tcW w:type="dxa" w:w="4500"/>
            <w:shd w:fill="0B5394" w:val="clear"/>
            <w:tcMar>
              <w:top w:type="dxa" w:w="60"/>
              <w:left w:type="dxa" w:w="110"/>
              <w:bottom w:type="dxa" w:w="60"/>
              <w:right w:type="dxa" w:w="110"/>
            </w:tcMar>
            <w:vAlign w:val="center"/>
          </w:tcPr>
          <w:p>
            <w:pPr>
              <w:spacing w:after="0" w:line="250"/>
            </w:pPr>
            <w:r>
              <w:rPr>
                <w:b/>
                <w:bCs/>
                <w:color w:val="FFFFFF"/>
                <w:sz w:val="19"/>
                <w:szCs w:val="19"/>
              </w:rPr>
              <w:t xml:space="preserve">Cas testé / action</w:t>
            </w:r>
          </w:p>
        </w:tc>
        <w:tc>
          <w:tcPr>
            <w:tcW w:type="dxa" w:w="3638"/>
            <w:shd w:fill="0B5394" w:val="clear"/>
            <w:tcMar>
              <w:top w:type="dxa" w:w="60"/>
              <w:left w:type="dxa" w:w="110"/>
              <w:bottom w:type="dxa" w:w="60"/>
              <w:right w:type="dxa" w:w="110"/>
            </w:tcMar>
            <w:vAlign w:val="center"/>
          </w:tcPr>
          <w:p>
            <w:pPr>
              <w:spacing w:after="0" w:line="250"/>
            </w:pPr>
            <w:r>
              <w:rPr>
                <w:b/>
                <w:bCs/>
                <w:color w:val="FFFFFF"/>
                <w:sz w:val="19"/>
                <w:szCs w:val="19"/>
              </w:rPr>
              <w:t xml:space="preserve">Résultat attendu</w:t>
            </w:r>
          </w:p>
        </w:tc>
      </w:tr>
      <w:tr>
        <w:tc>
          <w:tcPr>
            <w:tcW w:type="dxa" w:w="1500"/>
            <w:tcMar>
              <w:top w:type="dxa" w:w="60"/>
              <w:left w:type="dxa" w:w="110"/>
              <w:bottom w:type="dxa" w:w="60"/>
              <w:right w:type="dxa" w:w="110"/>
            </w:tcMar>
            <w:vAlign w:val="center"/>
          </w:tcPr>
          <w:p>
            <w:pPr>
              <w:spacing w:after="0" w:line="250"/>
            </w:pPr>
            <w:r>
              <w:rPr>
                <w:sz w:val="19"/>
                <w:szCs w:val="19"/>
              </w:rPr>
              <w:t xml:space="preserve">1</w:t>
            </w:r>
          </w:p>
        </w:tc>
        <w:tc>
          <w:tcPr>
            <w:tcW w:type="dxa" w:w="4500"/>
            <w:tcMar>
              <w:top w:type="dxa" w:w="60"/>
              <w:left w:type="dxa" w:w="110"/>
              <w:bottom w:type="dxa" w:w="60"/>
              <w:right w:type="dxa" w:w="110"/>
            </w:tcMar>
            <w:vAlign w:val="center"/>
          </w:tcPr>
          <w:p>
            <w:pPr>
              <w:spacing w:after="0" w:line="250"/>
            </w:pPr>
            <w:r>
              <w:rPr>
                <w:sz w:val="19"/>
                <w:szCs w:val="19"/>
              </w:rPr>
              <w:t xml:space="preserve">Mise sous tension : appel de SERVO_set_position_INIT.</w:t>
            </w:r>
          </w:p>
        </w:tc>
        <w:tc>
          <w:tcPr>
            <w:tcW w:type="dxa" w:w="3638"/>
            <w:tcMar>
              <w:top w:type="dxa" w:w="60"/>
              <w:left w:type="dxa" w:w="110"/>
              <w:bottom w:type="dxa" w:w="60"/>
              <w:right w:type="dxa" w:w="110"/>
            </w:tcMar>
            <w:vAlign w:val="center"/>
          </w:tcPr>
          <w:p>
            <w:pPr>
              <w:spacing w:after="0" w:line="250"/>
            </w:pPr>
            <w:r>
              <w:rPr>
                <w:sz w:val="19"/>
                <w:szCs w:val="19"/>
              </w:rPr>
              <w:t xml:space="preserve">Chaque servo rejoint sa position de repos sans forcer.</w:t>
            </w:r>
          </w:p>
        </w:tc>
      </w:tr>
      <w:tr>
        <w:tc>
          <w:tcPr>
            <w:tcW w:type="dxa" w:w="1500"/>
            <w:shd w:fill="F2F2F2" w:val="clear"/>
            <w:tcMar>
              <w:top w:type="dxa" w:w="60"/>
              <w:left w:type="dxa" w:w="110"/>
              <w:bottom w:type="dxa" w:w="60"/>
              <w:right w:type="dxa" w:w="110"/>
            </w:tcMar>
            <w:vAlign w:val="center"/>
          </w:tcPr>
          <w:p>
            <w:pPr>
              <w:spacing w:after="0" w:line="250"/>
            </w:pPr>
            <w:r>
              <w:rPr>
                <w:sz w:val="19"/>
                <w:szCs w:val="19"/>
              </w:rPr>
              <w:t xml:space="preserve">2</w:t>
            </w:r>
          </w:p>
        </w:tc>
        <w:tc>
          <w:tcPr>
            <w:tcW w:type="dxa" w:w="4500"/>
            <w:shd w:fill="F2F2F2" w:val="clear"/>
            <w:tcMar>
              <w:top w:type="dxa" w:w="60"/>
              <w:left w:type="dxa" w:w="110"/>
              <w:bottom w:type="dxa" w:w="60"/>
              <w:right w:type="dxa" w:w="110"/>
            </w:tcMar>
            <w:vAlign w:val="center"/>
          </w:tcPr>
          <w:p>
            <w:pPr>
              <w:spacing w:after="0" w:line="250"/>
            </w:pPr>
            <w:r>
              <w:rPr>
                <w:sz w:val="19"/>
                <w:szCs w:val="19"/>
              </w:rPr>
              <w:t xml:space="preserve">Commande de la base aux positions ROUGE / VERT / BLEU.</w:t>
            </w:r>
          </w:p>
        </w:tc>
        <w:tc>
          <w:tcPr>
            <w:tcW w:type="dxa" w:w="3638"/>
            <w:shd w:fill="F2F2F2" w:val="clear"/>
            <w:tcMar>
              <w:top w:type="dxa" w:w="60"/>
              <w:left w:type="dxa" w:w="110"/>
              <w:bottom w:type="dxa" w:w="60"/>
              <w:right w:type="dxa" w:w="110"/>
            </w:tcMar>
            <w:vAlign w:val="center"/>
          </w:tcPr>
          <w:p>
            <w:pPr>
              <w:spacing w:after="0" w:line="250"/>
            </w:pPr>
            <w:r>
              <w:rPr>
                <w:sz w:val="19"/>
                <w:szCs w:val="19"/>
              </w:rPr>
              <w:t xml:space="preserve">La base s’oriente vers les trois angles distincts attendus.</w:t>
            </w:r>
          </w:p>
        </w:tc>
      </w:tr>
      <w:tr>
        <w:tc>
          <w:tcPr>
            <w:tcW w:type="dxa" w:w="1500"/>
            <w:tcMar>
              <w:top w:type="dxa" w:w="60"/>
              <w:left w:type="dxa" w:w="110"/>
              <w:bottom w:type="dxa" w:w="60"/>
              <w:right w:type="dxa" w:w="110"/>
            </w:tcMar>
            <w:vAlign w:val="center"/>
          </w:tcPr>
          <w:p>
            <w:pPr>
              <w:spacing w:after="0" w:line="250"/>
            </w:pPr>
            <w:r>
              <w:rPr>
                <w:sz w:val="19"/>
                <w:szCs w:val="19"/>
              </w:rPr>
              <w:t xml:space="preserve">3</w:t>
            </w:r>
          </w:p>
        </w:tc>
        <w:tc>
          <w:tcPr>
            <w:tcW w:type="dxa" w:w="4500"/>
            <w:tcMar>
              <w:top w:type="dxa" w:w="60"/>
              <w:left w:type="dxa" w:w="110"/>
              <w:bottom w:type="dxa" w:w="60"/>
              <w:right w:type="dxa" w:w="110"/>
            </w:tcMar>
            <w:vAlign w:val="center"/>
          </w:tcPr>
          <w:p>
            <w:pPr>
              <w:spacing w:after="0" w:line="250"/>
            </w:pPr>
            <w:r>
              <w:rPr>
                <w:sz w:val="19"/>
                <w:szCs w:val="19"/>
              </w:rPr>
              <w:t xml:space="preserve">Commande pince ouverte puis fermée.</w:t>
            </w:r>
          </w:p>
        </w:tc>
        <w:tc>
          <w:tcPr>
            <w:tcW w:type="dxa" w:w="3638"/>
            <w:tcMar>
              <w:top w:type="dxa" w:w="60"/>
              <w:left w:type="dxa" w:w="110"/>
              <w:bottom w:type="dxa" w:w="60"/>
              <w:right w:type="dxa" w:w="110"/>
            </w:tcMar>
            <w:vAlign w:val="center"/>
          </w:tcPr>
          <w:p>
            <w:pPr>
              <w:spacing w:after="0" w:line="250"/>
            </w:pPr>
            <w:r>
              <w:rPr>
                <w:sz w:val="19"/>
                <w:szCs w:val="19"/>
              </w:rPr>
              <w:t xml:space="preserve">La pince atteint les deux butées sans blocage.</w:t>
            </w:r>
          </w:p>
        </w:tc>
      </w:tr>
      <w:tr>
        <w:tc>
          <w:tcPr>
            <w:tcW w:type="dxa" w:w="1500"/>
            <w:shd w:fill="F2F2F2" w:val="clear"/>
            <w:tcMar>
              <w:top w:type="dxa" w:w="60"/>
              <w:left w:type="dxa" w:w="110"/>
              <w:bottom w:type="dxa" w:w="60"/>
              <w:right w:type="dxa" w:w="110"/>
            </w:tcMar>
            <w:vAlign w:val="center"/>
          </w:tcPr>
          <w:p>
            <w:pPr>
              <w:spacing w:after="0" w:line="250"/>
            </w:pPr>
            <w:r>
              <w:rPr>
                <w:sz w:val="19"/>
                <w:szCs w:val="19"/>
              </w:rPr>
              <w:t xml:space="preserve">4</w:t>
            </w:r>
          </w:p>
        </w:tc>
        <w:tc>
          <w:tcPr>
            <w:tcW w:type="dxa" w:w="4500"/>
            <w:shd w:fill="F2F2F2" w:val="clear"/>
            <w:tcMar>
              <w:top w:type="dxa" w:w="60"/>
              <w:left w:type="dxa" w:w="110"/>
              <w:bottom w:type="dxa" w:w="60"/>
              <w:right w:type="dxa" w:w="110"/>
            </w:tcMar>
            <w:vAlign w:val="center"/>
          </w:tcPr>
          <w:p>
            <w:pPr>
              <w:spacing w:after="0" w:line="250"/>
            </w:pPr>
            <w:r>
              <w:rPr>
                <w:sz w:val="19"/>
                <w:szCs w:val="19"/>
              </w:rPr>
              <w:t xml:space="preserve">Position de duty hors plage (&lt; min ou &gt; max).</w:t>
            </w:r>
          </w:p>
        </w:tc>
        <w:tc>
          <w:tcPr>
            <w:tcW w:type="dxa" w:w="3638"/>
            <w:shd w:fill="F2F2F2" w:val="clear"/>
            <w:tcMar>
              <w:top w:type="dxa" w:w="60"/>
              <w:left w:type="dxa" w:w="110"/>
              <w:bottom w:type="dxa" w:w="60"/>
              <w:right w:type="dxa" w:w="110"/>
            </w:tcMar>
            <w:vAlign w:val="center"/>
          </w:tcPr>
          <w:p>
            <w:pPr>
              <w:spacing w:after="0" w:line="250"/>
            </w:pPr>
            <w:r>
              <w:rPr>
                <w:sz w:val="19"/>
                <w:szCs w:val="19"/>
              </w:rPr>
              <w:t xml:space="preserve">La valeur est écrêtée ; aucun mouvement dangereux.</w:t>
            </w:r>
          </w:p>
        </w:tc>
      </w:tr>
      <w:tr>
        <w:tc>
          <w:tcPr>
            <w:tcW w:type="dxa" w:w="1500"/>
            <w:tcMar>
              <w:top w:type="dxa" w:w="60"/>
              <w:left w:type="dxa" w:w="110"/>
              <w:bottom w:type="dxa" w:w="60"/>
              <w:right w:type="dxa" w:w="110"/>
            </w:tcMar>
            <w:vAlign w:val="center"/>
          </w:tcPr>
          <w:p>
            <w:pPr>
              <w:spacing w:after="0" w:line="250"/>
            </w:pPr>
            <w:r>
              <w:rPr>
                <w:sz w:val="19"/>
                <w:szCs w:val="19"/>
              </w:rPr>
              <w:t xml:space="preserve">5</w:t>
            </w:r>
          </w:p>
        </w:tc>
        <w:tc>
          <w:tcPr>
            <w:tcW w:type="dxa" w:w="4500"/>
            <w:tcMar>
              <w:top w:type="dxa" w:w="60"/>
              <w:left w:type="dxa" w:w="110"/>
              <w:bottom w:type="dxa" w:w="60"/>
              <w:right w:type="dxa" w:w="110"/>
            </w:tcMar>
            <w:vAlign w:val="center"/>
          </w:tcPr>
          <w:p>
            <w:pPr>
              <w:spacing w:after="0" w:line="250"/>
            </w:pPr>
            <w:r>
              <w:rPr>
                <w:sz w:val="19"/>
                <w:szCs w:val="19"/>
              </w:rPr>
              <w:t xml:space="preserve">Séquence SERVO_pick_object puis SERVO_drop_at.</w:t>
            </w:r>
          </w:p>
        </w:tc>
        <w:tc>
          <w:tcPr>
            <w:tcW w:type="dxa" w:w="3638"/>
            <w:tcMar>
              <w:top w:type="dxa" w:w="60"/>
              <w:left w:type="dxa" w:w="110"/>
              <w:bottom w:type="dxa" w:w="60"/>
              <w:right w:type="dxa" w:w="110"/>
            </w:tcMar>
            <w:vAlign w:val="center"/>
          </w:tcPr>
          <w:p>
            <w:pPr>
              <w:spacing w:after="0" w:line="250"/>
            </w:pPr>
            <w:r>
              <w:rPr>
                <w:sz w:val="19"/>
                <w:szCs w:val="19"/>
              </w:rPr>
              <w:t xml:space="preserve">Préhension et dépose enchaînées, retour au repos.</w:t>
            </w:r>
          </w:p>
        </w:tc>
      </w:tr>
    </w:tbl>
    <w:p>
      <w:pPr>
        <w:spacing w:after="120" w:before="0" w:line="276"/>
      </w:pPr>
      <w:r>
        <w:t xml:space="preserve">La pertinence de ce jeu de tests réside dans la couverture des positions extrêmes (butées) et des transitions critiques, qui sont les situations les plus susceptibles d’endommager les servomoteurs ou la mécanique du bras.</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4"/>
      </w:pBdr>
      <w:jc w:val="center"/>
    </w:pPr>
    <w:r>
      <w:rPr>
        <w:color w:val="888888"/>
        <w:sz w:val="16"/>
        <w:szCs w:val="16"/>
      </w:rPr>
      <w:t xml:space="preserve">DEGUENON Fidel – DIALLO Seydou Idrissa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B5394" w:sz="6" w:space="4"/>
      </w:pBdr>
      <w:jc w:val="right"/>
    </w:pPr>
    <w:r>
      <w:rPr>
        <w:color w:val="888888"/>
        <w:sz w:val="16"/>
        <w:szCs w:val="16"/>
      </w:rPr>
      <w:t xml:space="preserve">Projet DEEP — Bras robotique de tri par couleur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7C9DD" w:sz="6" w:space="4"/>
      </w:pBdr>
      <w:spacing w:after="160" w:before="280"/>
      <w:outlineLvl w:val="0"/>
    </w:pPr>
    <w:rPr>
      <w:rFonts w:ascii="Calibri" w:cs="Calibri" w:eastAsia="Calibri" w:hAnsi="Calibri"/>
      <w:b/>
      <w:bCs/>
      <w:color w:val="0B5394"/>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1A1A1A"/>
      <w:sz w:val="25"/>
      <w:szCs w:val="25"/>
    </w:rPr>
  </w:style>
  <w:style w:type="paragraph" w:styleId="Heading3">
    <w:name w:val="Heading 3"/>
    <w:basedOn w:val="Normal"/>
    <w:next w:val="Normal"/>
    <w:qFormat/>
    <w:pPr>
      <w:spacing w:after="80" w:before="140"/>
      <w:outlineLvl w:val="2"/>
    </w:pPr>
    <w:rPr>
      <w:rFonts w:ascii="Calibri" w:cs="Calibri" w:eastAsia="Calibri" w:hAnsi="Calibri"/>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b5314c76ecce6b1dca802c19b92bec9409853eb.jpg"/><Relationship Id="rId10" Type="http://schemas.openxmlformats.org/officeDocument/2006/relationships/image" Target="media/cb4bdff96186302a28374ddcadf5fa11a49deb19.png"/><Relationship Id="rId11" Type="http://schemas.openxmlformats.org/officeDocument/2006/relationships/image" Target="media/b99a6728934ffda7991530c64dae32aecf99e814.jpg"/><Relationship Id="rId12" Type="http://schemas.openxmlformats.org/officeDocument/2006/relationships/image" Target="media/dd1d71384cc8809f83f64eca0cbbb4789512b635.jpg"/><Relationship Id="rId13" Type="http://schemas.openxmlformats.org/officeDocument/2006/relationships/image" Target="media/97198bcba38d24e903a02793caf018debd376a6a.jpg"/><Relationship Id="rId14" Type="http://schemas.openxmlformats.org/officeDocument/2006/relationships/image" Target="media/af6697176c6dffb7da79b9b8fa9dca00e0209a96.jpg"/><Relationship Id="rId15" Type="http://schemas.openxmlformats.org/officeDocument/2006/relationships/image" Target="media/2294a71425b92e5383cf9cc9769cc3d6eef89531.jpg"/><Relationship Id="rId16" Type="http://schemas.openxmlformats.org/officeDocument/2006/relationships/image" Target="media/02c285fc0f46d02a04c07ae9734e9a3feafea74b.jpg"/><Relationship Id="rId17" Type="http://schemas.openxmlformats.org/officeDocument/2006/relationships/image" Target="media/ffd5d224e8039993de69d83fd194a7a5f326ab6f.jp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DEEP - Bras robotique de tri par couleur</dc:title>
  <dc:creator>DEGUENON Fidel &amp; DIALLO Seydou Idrissa</dc:creator>
  <cp:lastModifiedBy>Un-named</cp:lastModifiedBy>
  <cp:revision>1</cp:revision>
  <dcterms:created xsi:type="dcterms:W3CDTF">2026-06-03T13:53:12.410Z</dcterms:created>
  <dcterms:modified xsi:type="dcterms:W3CDTF">2026-06-03T13:53:12.425Z</dcterms:modified>
</cp:coreProperties>
</file>

<file path=docProps/custom.xml><?xml version="1.0" encoding="utf-8"?>
<Properties xmlns="http://schemas.openxmlformats.org/officeDocument/2006/custom-properties" xmlns:vt="http://schemas.openxmlformats.org/officeDocument/2006/docPropsVTypes"/>
</file>