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B7CD" w14:textId="77777777" w:rsidR="00A27800" w:rsidRDefault="00000000">
      <w:pPr>
        <w:spacing w:after="403" w:line="259" w:lineRule="auto"/>
        <w:ind w:left="0" w:firstLine="0"/>
        <w:jc w:val="center"/>
      </w:pPr>
      <w:r>
        <w:rPr>
          <w:b/>
          <w:color w:val="1A1A2E"/>
          <w:sz w:val="32"/>
        </w:rPr>
        <w:t>Interprétation du Cahier des Charges</w:t>
      </w:r>
    </w:p>
    <w:p w14:paraId="1F61073F" w14:textId="61005F4A" w:rsidR="00A27800" w:rsidRDefault="00000000">
      <w:pPr>
        <w:spacing w:after="703" w:line="268" w:lineRule="auto"/>
        <w:ind w:left="0" w:firstLine="0"/>
      </w:pPr>
      <w:r>
        <w:rPr>
          <w:b/>
          <w:sz w:val="28"/>
        </w:rPr>
        <w:t xml:space="preserve">Projet : Système de Gestion des Fraudes </w:t>
      </w:r>
    </w:p>
    <w:p w14:paraId="685FB235" w14:textId="77777777" w:rsidR="00A27800" w:rsidRDefault="00000000">
      <w:pPr>
        <w:pStyle w:val="Titre1"/>
        <w:ind w:left="274" w:hanging="289"/>
      </w:pPr>
      <w:r>
        <w:t>Contexte et objectif général</w:t>
      </w:r>
    </w:p>
    <w:p w14:paraId="3A448F8B" w14:textId="77777777" w:rsidR="00A27800" w:rsidRDefault="00000000">
      <w:pPr>
        <w:spacing w:after="380"/>
        <w:ind w:left="-5" w:right="6"/>
      </w:pPr>
      <w:r>
        <w:t>Le système développé a pour vocation de gérer les incidents de fraude au sein d'un établissement scolaire. Il permet d'enregistrer, de rechercher et d'analyser les fraudes détectées lors d'épreuves, en associant chaque incident à un ou plusieurs étudiants, à une épreuve précise et à un type de fraude caractérisé. L'application fonctionne en mode console (interaction via le terminal), ce qui correspond à une première version fonctionnelle avant tout développement d'interface graphique.</w:t>
      </w:r>
    </w:p>
    <w:p w14:paraId="73439DBC" w14:textId="77777777" w:rsidR="00A27800" w:rsidRDefault="00000000">
      <w:pPr>
        <w:pStyle w:val="Titre1"/>
        <w:spacing w:after="317"/>
        <w:ind w:left="274" w:hanging="289"/>
      </w:pPr>
      <w:r>
        <w:t>Entités modélisées et choix d'implémentation</w:t>
      </w:r>
    </w:p>
    <w:p w14:paraId="04073820" w14:textId="77777777" w:rsidR="00A27800" w:rsidRDefault="00000000">
      <w:pPr>
        <w:pStyle w:val="Titre2"/>
        <w:ind w:left="352" w:hanging="367"/>
      </w:pPr>
      <w:r>
        <w:t>L'étudiant (Etudiant)</w:t>
      </w:r>
    </w:p>
    <w:p w14:paraId="2400DCCC" w14:textId="77777777" w:rsidR="00A27800" w:rsidRDefault="00000000">
      <w:pPr>
        <w:spacing w:after="260"/>
        <w:ind w:left="-5" w:right="6"/>
      </w:pPr>
      <w:r>
        <w:t xml:space="preserve">Un étudiant est identifié par un identifiant unique généré automatiquement à partir de l'année en cours augmentée de 1000 (ex. : 3026 en 2026), garantissant ainsi une cohérence temporelle sans risque de collision. Il possède un nom, un prénom et un cursus, modélisé par l'énumération </w:t>
      </w:r>
      <w:proofErr w:type="spellStart"/>
      <w:r>
        <w:rPr>
          <w:i/>
        </w:rPr>
        <w:t>Enumcursus</w:t>
      </w:r>
      <w:proofErr w:type="spellEnd"/>
      <w:r>
        <w:t xml:space="preserve"> couvrant les niveaux B1 à E5 de l'école. Ce choix d'énumération permet de contraindre les valeurs saisies et d'éviter les erreurs de saisie libre.</w:t>
      </w:r>
    </w:p>
    <w:p w14:paraId="5023484A" w14:textId="77777777" w:rsidR="00A27800" w:rsidRDefault="00000000">
      <w:pPr>
        <w:pStyle w:val="Titre2"/>
        <w:ind w:left="352" w:hanging="367"/>
      </w:pPr>
      <w:r>
        <w:t>L'épreuve (Epreuve)</w:t>
      </w:r>
    </w:p>
    <w:p w14:paraId="749911FA" w14:textId="77777777" w:rsidR="00A27800" w:rsidRDefault="00000000">
      <w:pPr>
        <w:spacing w:after="260"/>
        <w:ind w:left="-5" w:right="6"/>
      </w:pPr>
      <w:r>
        <w:t xml:space="preserve">Une épreuve est caractérisée par un identifiant QCUE, une durée en minutes, une modalité (via l'énumération </w:t>
      </w:r>
      <w:proofErr w:type="spellStart"/>
      <w:r>
        <w:rPr>
          <w:i/>
        </w:rPr>
        <w:t>Enummodalite</w:t>
      </w:r>
      <w:proofErr w:type="spellEnd"/>
      <w:r>
        <w:t xml:space="preserve"> : ECRIT, ORAL, QCM, PROJET, TP), ainsi qu'une date et une heure de passage enregistrées automatiquement à la création. Ce mécanisme d'horodatage automatique réduit les erreurs et garantit la traçabilité des événements.</w:t>
      </w:r>
    </w:p>
    <w:p w14:paraId="2F538E85" w14:textId="77777777" w:rsidR="00A27800" w:rsidRDefault="00000000">
      <w:pPr>
        <w:pStyle w:val="Titre2"/>
        <w:ind w:left="352" w:hanging="367"/>
      </w:pPr>
      <w:r>
        <w:t>La fraude (Fraude et ses sous-classes)</w:t>
      </w:r>
    </w:p>
    <w:p w14:paraId="338F50F8" w14:textId="77777777" w:rsidR="00A27800" w:rsidRDefault="00000000">
      <w:pPr>
        <w:ind w:left="-5" w:right="6"/>
      </w:pPr>
      <w:r>
        <w:t xml:space="preserve">La fraude est modélisée par une classe abstraite </w:t>
      </w:r>
      <w:r>
        <w:rPr>
          <w:i/>
        </w:rPr>
        <w:t>Fraude</w:t>
      </w:r>
      <w:r>
        <w:t>, dont héritent quatre sous-classes spécialisées, reflétant les différents types de fraudes rencontrés en milieu scolaire :</w:t>
      </w:r>
    </w:p>
    <w:p w14:paraId="1C220CF8" w14:textId="77777777" w:rsidR="00A27800" w:rsidRDefault="00000000">
      <w:pPr>
        <w:ind w:left="-5" w:right="6"/>
      </w:pPr>
      <w:r>
        <w:rPr>
          <w:b/>
        </w:rPr>
        <w:t>Papier</w:t>
      </w:r>
      <w:r>
        <w:t xml:space="preserve"> : anti-sèche ou note manuscrite, caractérisée par sa dimension et son état plié ou non. Ce niveau de détail permet de documenter précisément la nature du document frauduleux.</w:t>
      </w:r>
    </w:p>
    <w:p w14:paraId="61583586" w14:textId="77777777" w:rsidR="00A27800" w:rsidRDefault="00000000">
      <w:pPr>
        <w:ind w:left="-5" w:right="6"/>
      </w:pPr>
      <w:r>
        <w:rPr>
          <w:b/>
        </w:rPr>
        <w:t>Calculatrice</w:t>
      </w:r>
      <w:r>
        <w:t xml:space="preserve"> : fraude par calculatrice programmable ou contenant des formules interdites, avec mention de la marque de l'appareil pour faciliter l'identification.</w:t>
      </w:r>
    </w:p>
    <w:p w14:paraId="100A2EB3" w14:textId="77777777" w:rsidR="00A27800" w:rsidRDefault="00000000">
      <w:pPr>
        <w:ind w:left="-5" w:right="6"/>
      </w:pPr>
      <w:proofErr w:type="spellStart"/>
      <w:r>
        <w:rPr>
          <w:b/>
        </w:rPr>
        <w:t>Iag</w:t>
      </w:r>
      <w:proofErr w:type="spellEnd"/>
      <w:r>
        <w:t xml:space="preserve"> : utilisation d'un service d'intelligence artificielle générative 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>, Gemini, etc.) sans connexion réseau tracée, avec le nom du service utilisé.</w:t>
      </w:r>
    </w:p>
    <w:p w14:paraId="71AE3468" w14:textId="77777777" w:rsidR="00A27800" w:rsidRDefault="00000000">
      <w:pPr>
        <w:spacing w:after="172"/>
        <w:ind w:left="-5" w:right="6"/>
      </w:pPr>
      <w:proofErr w:type="spellStart"/>
      <w:r>
        <w:rPr>
          <w:b/>
        </w:rPr>
        <w:t>Iagconnecte</w:t>
      </w:r>
      <w:proofErr w:type="spellEnd"/>
      <w:r>
        <w:t xml:space="preserve"> : variante de la précédente pour une utilisation via Internet, où l'adresse IP de connexion est enregistrée. Cette distinction reflète une différence de gravité et de preuve entre les deux cas.</w:t>
      </w:r>
    </w:p>
    <w:p w14:paraId="431D8081" w14:textId="77777777" w:rsidR="00A27800" w:rsidRDefault="00000000">
      <w:pPr>
        <w:spacing w:after="260"/>
        <w:ind w:left="-5" w:right="6"/>
      </w:pPr>
      <w:r>
        <w:lastRenderedPageBreak/>
        <w:t>L'utilisation de l'héritage et du polymorphisme permet d'étendre facilement le système avec de nouveaux types de fraudes sans modifier le code existant.</w:t>
      </w:r>
    </w:p>
    <w:p w14:paraId="5DD79F1E" w14:textId="77777777" w:rsidR="00A27800" w:rsidRDefault="00000000">
      <w:pPr>
        <w:pStyle w:val="Titre2"/>
        <w:ind w:left="352" w:hanging="367"/>
      </w:pPr>
      <w:r>
        <w:t>Le formulaire (Formulaire)</w:t>
      </w:r>
    </w:p>
    <w:p w14:paraId="34001BF7" w14:textId="77777777" w:rsidR="00A27800" w:rsidRDefault="00000000">
      <w:pPr>
        <w:spacing w:after="380"/>
        <w:ind w:left="-5" w:right="6"/>
      </w:pPr>
      <w:r>
        <w:t>Le formulaire constitue la pièce centrale du système : il relie un ensemble d'étudiants, un ensemble de fraudes et une épreuve. Il est horodaté automatiquement à sa création et reçoit un identifiant unique incrémental. Ce choix permet de regrouper tous les éléments d'un incident de fraude en une seule entité cohérente, facilitant la recherche et l'archivage.</w:t>
      </w:r>
    </w:p>
    <w:p w14:paraId="033D92F3" w14:textId="77777777" w:rsidR="00A27800" w:rsidRDefault="00000000">
      <w:pPr>
        <w:pStyle w:val="Titre1"/>
        <w:ind w:left="274" w:hanging="289"/>
      </w:pPr>
      <w:r>
        <w:t>Architecture et organisation du code</w:t>
      </w:r>
    </w:p>
    <w:p w14:paraId="6C3B1AF0" w14:textId="77777777" w:rsidR="00A27800" w:rsidRDefault="00000000">
      <w:pPr>
        <w:ind w:left="-5" w:right="6"/>
      </w:pPr>
      <w:r>
        <w:t>Le projet respecte une architecture en couches clairement séparée en trois packages :</w:t>
      </w:r>
    </w:p>
    <w:p w14:paraId="32855EE7" w14:textId="77777777" w:rsidR="00A27800" w:rsidRDefault="00000000">
      <w:pPr>
        <w:ind w:left="-5" w:right="6"/>
      </w:pPr>
      <w:r>
        <w:rPr>
          <w:b/>
        </w:rPr>
        <w:t>app</w:t>
      </w:r>
      <w:r>
        <w:t xml:space="preserve"> : contient la classe principale </w:t>
      </w:r>
      <w:proofErr w:type="spellStart"/>
      <w:r>
        <w:rPr>
          <w:i/>
        </w:rPr>
        <w:t>SystemeFraude</w:t>
      </w:r>
      <w:proofErr w:type="spellEnd"/>
      <w:r>
        <w:t xml:space="preserve"> qui implémente toute la logique applicative et l'interface utilisateur en console (menus, saisies, affichages).</w:t>
      </w:r>
    </w:p>
    <w:p w14:paraId="559CBBB1" w14:textId="77777777" w:rsidR="001526CD" w:rsidRDefault="00000000">
      <w:pPr>
        <w:spacing w:after="60" w:line="376" w:lineRule="auto"/>
        <w:ind w:left="-5" w:right="6"/>
      </w:pPr>
      <w:proofErr w:type="spellStart"/>
      <w:r>
        <w:rPr>
          <w:b/>
        </w:rPr>
        <w:t>modele</w:t>
      </w:r>
      <w:proofErr w:type="spellEnd"/>
      <w:r>
        <w:t xml:space="preserve"> : contient les entités métier (Etudiant, Epreuve, Formulaire) et le sous-package </w:t>
      </w:r>
      <w:proofErr w:type="spellStart"/>
      <w:r>
        <w:rPr>
          <w:i/>
        </w:rPr>
        <w:t>fraudeType</w:t>
      </w:r>
      <w:proofErr w:type="spellEnd"/>
      <w:r>
        <w:rPr>
          <w:i/>
        </w:rPr>
        <w:t xml:space="preserve"> </w:t>
      </w:r>
      <w:r>
        <w:t xml:space="preserve">regroupant la hiérarchie des fraudes. </w:t>
      </w:r>
    </w:p>
    <w:p w14:paraId="41969C1C" w14:textId="6654931D" w:rsidR="00A27800" w:rsidRDefault="00000000">
      <w:pPr>
        <w:spacing w:after="60" w:line="376" w:lineRule="auto"/>
        <w:ind w:left="-5" w:right="6"/>
      </w:pPr>
      <w:proofErr w:type="spellStart"/>
      <w:r>
        <w:rPr>
          <w:b/>
        </w:rPr>
        <w:t>util</w:t>
      </w:r>
      <w:proofErr w:type="spellEnd"/>
      <w:r>
        <w:t xml:space="preserve"> : contient les énumérations partagées (</w:t>
      </w:r>
      <w:proofErr w:type="spellStart"/>
      <w:r>
        <w:rPr>
          <w:i/>
        </w:rPr>
        <w:t>Enumcursus</w:t>
      </w:r>
      <w:proofErr w:type="spellEnd"/>
      <w:r>
        <w:t xml:space="preserve"> et </w:t>
      </w:r>
      <w:proofErr w:type="spellStart"/>
      <w:r>
        <w:rPr>
          <w:i/>
        </w:rPr>
        <w:t>Enummodalite</w:t>
      </w:r>
      <w:proofErr w:type="spellEnd"/>
      <w:r>
        <w:t>).</w:t>
      </w:r>
    </w:p>
    <w:p w14:paraId="49EFAFFE" w14:textId="77777777" w:rsidR="00A27800" w:rsidRDefault="00000000">
      <w:pPr>
        <w:spacing w:after="380"/>
        <w:ind w:left="-5" w:right="6"/>
      </w:pPr>
      <w:r>
        <w:t xml:space="preserve">Les collections utilisées sont des </w:t>
      </w:r>
      <w:proofErr w:type="spellStart"/>
      <w:r>
        <w:rPr>
          <w:i/>
        </w:rPr>
        <w:t>HashSet</w:t>
      </w:r>
      <w:proofErr w:type="spellEnd"/>
      <w:r>
        <w:t xml:space="preserve"> pour les étudiants, fraudes, formulaires et épreuves au niveau applicatif, garantissant l'unicité des éléments et des performances d'accès optimales. Au sein du formulaire, des </w:t>
      </w:r>
      <w:proofErr w:type="spellStart"/>
      <w:r>
        <w:rPr>
          <w:i/>
        </w:rPr>
        <w:t>ArrayList</w:t>
      </w:r>
      <w:proofErr w:type="spellEnd"/>
      <w:r>
        <w:t xml:space="preserve"> sont utilisées pour conserver l'ordre d'insertion des étudiants et des fraudes associés à un même incident.</w:t>
      </w:r>
    </w:p>
    <w:p w14:paraId="0B3F8A9A" w14:textId="77777777" w:rsidR="00A27800" w:rsidRDefault="00000000">
      <w:pPr>
        <w:pStyle w:val="Titre1"/>
        <w:ind w:left="274" w:hanging="289"/>
      </w:pPr>
      <w:r>
        <w:t>Fonctionnalités implémentées</w:t>
      </w:r>
    </w:p>
    <w:p w14:paraId="1FB4FBEE" w14:textId="77777777" w:rsidR="00A27800" w:rsidRDefault="00000000">
      <w:pPr>
        <w:spacing w:after="7"/>
        <w:ind w:left="-5" w:right="6"/>
      </w:pPr>
      <w:r>
        <w:t xml:space="preserve">La classe </w:t>
      </w:r>
      <w:proofErr w:type="spellStart"/>
      <w:r>
        <w:rPr>
          <w:i/>
        </w:rPr>
        <w:t>SystemeFraude</w:t>
      </w:r>
      <w:proofErr w:type="spellEnd"/>
      <w:r>
        <w:t xml:space="preserve"> expose les fonctionnalités suivantes, accessibles via des menus console</w:t>
      </w:r>
    </w:p>
    <w:p w14:paraId="7D31A5F6" w14:textId="77777777" w:rsidR="00A27800" w:rsidRDefault="00000000" w:rsidP="001526CD">
      <w:pPr>
        <w:ind w:left="0" w:right="6" w:firstLine="0"/>
      </w:pPr>
      <w:r>
        <w:t>:</w:t>
      </w:r>
    </w:p>
    <w:p w14:paraId="74B8B9A9" w14:textId="77777777" w:rsidR="00A27800" w:rsidRDefault="00000000">
      <w:pPr>
        <w:ind w:left="-5" w:right="6"/>
      </w:pPr>
      <w:r>
        <w:rPr>
          <w:b/>
        </w:rPr>
        <w:t>Gestion des étudiants</w:t>
      </w:r>
      <w:r>
        <w:t xml:space="preserve"> : ajout, retrait, recherche par nom, prénom ou identifiant.</w:t>
      </w:r>
    </w:p>
    <w:p w14:paraId="6DB78CCA" w14:textId="77777777" w:rsidR="00A27800" w:rsidRDefault="00000000">
      <w:pPr>
        <w:ind w:left="-5" w:right="6"/>
      </w:pPr>
      <w:r>
        <w:rPr>
          <w:b/>
        </w:rPr>
        <w:t>Gestion des épreuves</w:t>
      </w:r>
      <w:r>
        <w:t xml:space="preserve"> : ajout et retrait d'épreuves avec horodatage automatique.</w:t>
      </w:r>
    </w:p>
    <w:p w14:paraId="35A12016" w14:textId="77777777" w:rsidR="00A27800" w:rsidRDefault="00000000">
      <w:pPr>
        <w:ind w:left="-5" w:right="6"/>
      </w:pPr>
      <w:r>
        <w:rPr>
          <w:b/>
        </w:rPr>
        <w:t>Gestion des fraudes</w:t>
      </w:r>
      <w:r>
        <w:t xml:space="preserve"> : ajout et retrait de fraudes typées.</w:t>
      </w:r>
    </w:p>
    <w:p w14:paraId="0158CBD4" w14:textId="77777777" w:rsidR="00A27800" w:rsidRDefault="00000000">
      <w:pPr>
        <w:ind w:left="-5" w:right="6"/>
      </w:pPr>
      <w:r>
        <w:rPr>
          <w:b/>
        </w:rPr>
        <w:t>Gestion des formulaires</w:t>
      </w:r>
      <w:r>
        <w:t xml:space="preserve"> : création de formulaires regroupant étudiants, fraudes et épreuve ; retrait de formulaires.</w:t>
      </w:r>
    </w:p>
    <w:p w14:paraId="469043B4" w14:textId="77777777" w:rsidR="00A27800" w:rsidRDefault="00000000">
      <w:pPr>
        <w:ind w:left="-5" w:right="6"/>
      </w:pPr>
      <w:r>
        <w:rPr>
          <w:b/>
        </w:rPr>
        <w:t>Recherche de formulaires</w:t>
      </w:r>
      <w:r>
        <w:t xml:space="preserve"> : recherche multicritère.</w:t>
      </w:r>
    </w:p>
    <w:p w14:paraId="2782395E" w14:textId="77777777" w:rsidR="00A27800" w:rsidRDefault="00000000">
      <w:pPr>
        <w:ind w:left="-5" w:right="6"/>
      </w:pPr>
      <w:r>
        <w:rPr>
          <w:b/>
        </w:rPr>
        <w:t>Analyse statistique</w:t>
      </w:r>
      <w:r>
        <w:t xml:space="preserve"> : méthode </w:t>
      </w:r>
      <w:proofErr w:type="spellStart"/>
      <w:r>
        <w:rPr>
          <w:i/>
        </w:rPr>
        <w:t>analyseStatistique</w:t>
      </w:r>
      <w:proofErr w:type="spellEnd"/>
      <w:r>
        <w:rPr>
          <w:i/>
        </w:rPr>
        <w:t>()</w:t>
      </w:r>
      <w:r>
        <w:t xml:space="preserve"> permettant de produire des indicateurs sur les incidents.</w:t>
      </w:r>
    </w:p>
    <w:p w14:paraId="49DF9C72" w14:textId="77777777" w:rsidR="00A27800" w:rsidRDefault="00000000">
      <w:pPr>
        <w:spacing w:after="380"/>
        <w:ind w:left="-5" w:right="6"/>
      </w:pPr>
      <w:r>
        <w:rPr>
          <w:b/>
        </w:rPr>
        <w:t>Graphe étudiants/fraudeurs</w:t>
      </w:r>
      <w:r>
        <w:t xml:space="preserve"> : méthode </w:t>
      </w:r>
      <w:proofErr w:type="spellStart"/>
      <w:r>
        <w:rPr>
          <w:i/>
        </w:rPr>
        <w:t>gestionGrapheEtuFragueurs</w:t>
      </w:r>
      <w:proofErr w:type="spellEnd"/>
      <w:r>
        <w:rPr>
          <w:i/>
        </w:rPr>
        <w:t>()</w:t>
      </w:r>
      <w:r>
        <w:t xml:space="preserve"> pour visualiser les relations entre étudiants impliqués.</w:t>
      </w:r>
    </w:p>
    <w:p w14:paraId="22819E54" w14:textId="77777777" w:rsidR="00A27800" w:rsidRDefault="00000000">
      <w:pPr>
        <w:pStyle w:val="Titre1"/>
        <w:ind w:left="274" w:hanging="289"/>
      </w:pPr>
      <w:r>
        <w:lastRenderedPageBreak/>
        <w:t>Choix supplémentaires et extensions</w:t>
      </w:r>
    </w:p>
    <w:p w14:paraId="61A3B8FB" w14:textId="77777777" w:rsidR="00A27800" w:rsidRDefault="00000000">
      <w:pPr>
        <w:ind w:left="-5" w:right="6"/>
      </w:pPr>
      <w:r>
        <w:t>Au-delà du cahier des charges minimal, plusieurs choix ont été faits pour renforcer la robustesse et l'extensibilité du système :</w:t>
      </w:r>
    </w:p>
    <w:p w14:paraId="60FC656D" w14:textId="77777777" w:rsidR="00A27800" w:rsidRDefault="00000000">
      <w:pPr>
        <w:ind w:left="-5" w:right="6"/>
      </w:pPr>
      <w:r>
        <w:t xml:space="preserve">La gestion des saisies utilisateur intègre des blocs </w:t>
      </w:r>
      <w:proofErr w:type="spellStart"/>
      <w:r>
        <w:t>try</w:t>
      </w:r>
      <w:proofErr w:type="spellEnd"/>
      <w:r>
        <w:t>/catch systématiques pour éviter les plantages en cas d'entrée invalide, avec des messages d'erreur explicites et une invite à réessayer.</w:t>
      </w:r>
    </w:p>
    <w:p w14:paraId="21FDB3E5" w14:textId="77777777" w:rsidR="00A27800" w:rsidRDefault="00000000">
      <w:pPr>
        <w:ind w:left="-5" w:right="6"/>
      </w:pPr>
      <w:r>
        <w:t>L'identifiant des étudiants est construit à partir de l'année courante, ce qui facilite la lecture et offre une certaine cohérence inter-promotions.</w:t>
      </w:r>
    </w:p>
    <w:p w14:paraId="1CEB2359" w14:textId="78D94E50" w:rsidR="00A27800" w:rsidRDefault="00000000">
      <w:pPr>
        <w:ind w:left="-5" w:right="6"/>
      </w:pPr>
      <w:r>
        <w:t xml:space="preserve">La présence de tests unitaires (JUnit) dans le répertoire </w:t>
      </w:r>
      <w:r>
        <w:rPr>
          <w:i/>
        </w:rPr>
        <w:t>test</w:t>
      </w:r>
      <w:r>
        <w:t xml:space="preserve"> pour chaque entité métier témoigne d'une démarche qualité intégrée dès le développement.</w:t>
      </w:r>
    </w:p>
    <w:sectPr w:rsidR="00A27800">
      <w:pgSz w:w="11906" w:h="16838"/>
      <w:pgMar w:top="1594" w:right="1537" w:bottom="1876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94F19"/>
    <w:multiLevelType w:val="multilevel"/>
    <w:tmpl w:val="76787F4E"/>
    <w:lvl w:ilvl="0">
      <w:start w:val="1"/>
      <w:numFmt w:val="decimal"/>
      <w:pStyle w:val="Titre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re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34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00"/>
    <w:rsid w:val="001526CD"/>
    <w:rsid w:val="00210CD1"/>
    <w:rsid w:val="00A2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60E04"/>
  <w15:docId w15:val="{015D4DE9-276D-4D7F-8E7C-464C2B64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313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1"/>
      </w:numPr>
      <w:spacing w:after="217" w:line="259" w:lineRule="auto"/>
      <w:ind w:left="10" w:hanging="10"/>
      <w:outlineLvl w:val="0"/>
    </w:pPr>
    <w:rPr>
      <w:rFonts w:ascii="Arial" w:eastAsia="Arial" w:hAnsi="Arial" w:cs="Arial"/>
      <w:b/>
      <w:color w:val="16213E"/>
      <w:sz w:val="2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after="187" w:line="259" w:lineRule="auto"/>
      <w:ind w:left="10" w:hanging="10"/>
      <w:outlineLvl w:val="1"/>
    </w:pPr>
    <w:rPr>
      <w:rFonts w:ascii="Arial" w:eastAsia="Arial" w:hAnsi="Arial" w:cs="Arial"/>
      <w:b/>
      <w:color w:val="0F346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0F3460"/>
      <w:sz w:val="22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6213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797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badlane bodjrenou</cp:lastModifiedBy>
  <cp:revision>2</cp:revision>
  <dcterms:created xsi:type="dcterms:W3CDTF">2026-06-14T13:57:00Z</dcterms:created>
  <dcterms:modified xsi:type="dcterms:W3CDTF">2026-06-14T13:57:00Z</dcterms:modified>
</cp:coreProperties>
</file>