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256B1" w14:textId="0E433152" w:rsidR="00BD2217" w:rsidRDefault="00BD2217">
      <w:pPr>
        <w:rPr>
          <w:rFonts w:ascii="Arial" w:hAnsi="Arial"/>
          <w:b/>
          <w:bCs/>
          <w:sz w:val="32"/>
          <w:szCs w:val="32"/>
        </w:rPr>
      </w:pPr>
      <w:r>
        <w:rPr>
          <w:rFonts w:ascii="Arial" w:hAnsi="Arial" w:cs="Arial"/>
          <w:b/>
          <w:bCs/>
          <w:noProof/>
          <w:color w:val="000000"/>
          <w:bdr w:val="none" w:sz="0" w:space="0" w:color="auto" w:frame="1"/>
        </w:rPr>
        <w:drawing>
          <wp:anchor distT="0" distB="0" distL="114300" distR="114300" simplePos="0" relativeHeight="251658240" behindDoc="1" locked="0" layoutInCell="1" allowOverlap="1" wp14:anchorId="75768773" wp14:editId="1F7D88F0">
            <wp:simplePos x="0" y="0"/>
            <wp:positionH relativeFrom="column">
              <wp:posOffset>1503507</wp:posOffset>
            </wp:positionH>
            <wp:positionV relativeFrom="paragraph">
              <wp:posOffset>41563</wp:posOffset>
            </wp:positionV>
            <wp:extent cx="1828800" cy="734060"/>
            <wp:effectExtent l="0" t="0" r="0" b="8890"/>
            <wp:wrapNone/>
            <wp:docPr id="2105559299" name="Picture 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559299" name="Picture 2" descr="A close up of a sig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0" cy="734060"/>
                    </a:xfrm>
                    <a:prstGeom prst="rect">
                      <a:avLst/>
                    </a:prstGeom>
                    <a:noFill/>
                    <a:ln>
                      <a:noFill/>
                    </a:ln>
                  </pic:spPr>
                </pic:pic>
              </a:graphicData>
            </a:graphic>
          </wp:anchor>
        </w:drawing>
      </w:r>
      <w:r>
        <w:rPr>
          <w:rFonts w:ascii="Arial" w:hAnsi="Arial" w:cs="Arial"/>
          <w:b/>
          <w:bCs/>
          <w:noProof/>
          <w:color w:val="000000"/>
          <w:bdr w:val="none" w:sz="0" w:space="0" w:color="auto" w:frame="1"/>
        </w:rPr>
        <w:drawing>
          <wp:inline distT="0" distB="0" distL="0" distR="0" wp14:anchorId="49F26243" wp14:editId="3715F22A">
            <wp:extent cx="1330325" cy="1045845"/>
            <wp:effectExtent l="0" t="0" r="3175" b="1905"/>
            <wp:docPr id="1373867178" name="Picture 1" descr="A blue and orang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867178" name="Picture 1" descr="A blue and orange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0325" cy="1045845"/>
                    </a:xfrm>
                    <a:prstGeom prst="rect">
                      <a:avLst/>
                    </a:prstGeom>
                    <a:noFill/>
                    <a:ln>
                      <a:noFill/>
                    </a:ln>
                  </pic:spPr>
                </pic:pic>
              </a:graphicData>
            </a:graphic>
          </wp:inline>
        </w:drawing>
      </w:r>
    </w:p>
    <w:p w14:paraId="0BE87EB1" w14:textId="77777777" w:rsidR="00BD2217" w:rsidRDefault="00BD2217">
      <w:pPr>
        <w:rPr>
          <w:rFonts w:ascii="Arial" w:hAnsi="Arial"/>
          <w:b/>
          <w:bCs/>
          <w:sz w:val="32"/>
          <w:szCs w:val="32"/>
        </w:rPr>
      </w:pPr>
    </w:p>
    <w:p w14:paraId="4BDC144C" w14:textId="6F01F4CA" w:rsidR="002F4A65" w:rsidRPr="00464C09" w:rsidRDefault="00BD2217">
      <w:pPr>
        <w:rPr>
          <w:rFonts w:ascii="Arial" w:hAnsi="Arial" w:cs="Arial"/>
          <w:b/>
          <w:bCs/>
          <w:sz w:val="32"/>
          <w:szCs w:val="32"/>
        </w:rPr>
      </w:pPr>
      <w:r w:rsidRPr="00464C09">
        <w:rPr>
          <w:rFonts w:ascii="Arial" w:hAnsi="Arial" w:cs="Arial"/>
          <w:b/>
          <w:bCs/>
          <w:sz w:val="32"/>
          <w:szCs w:val="32"/>
        </w:rPr>
        <w:t>COLLEGE NOW - Introduction to Game Programming</w:t>
      </w:r>
    </w:p>
    <w:p w14:paraId="55039108" w14:textId="2D79CE94" w:rsidR="002F4A65" w:rsidRPr="00464C09" w:rsidRDefault="00BD2217">
      <w:pPr>
        <w:rPr>
          <w:rFonts w:ascii="Arial" w:hAnsi="Arial" w:cs="Arial"/>
        </w:rPr>
      </w:pPr>
      <w:r w:rsidRPr="00464C09">
        <w:rPr>
          <w:rFonts w:ascii="Arial" w:hAnsi="Arial" w:cs="Arial"/>
        </w:rPr>
        <w:t>Saturday 10am – 1:15PM</w:t>
      </w:r>
    </w:p>
    <w:p w14:paraId="153F6711" w14:textId="5E3F2103" w:rsidR="00476B9B" w:rsidRPr="00464C09" w:rsidRDefault="00476B9B">
      <w:pPr>
        <w:rPr>
          <w:rFonts w:ascii="Arial" w:hAnsi="Arial" w:cs="Arial"/>
        </w:rPr>
      </w:pPr>
      <w:r w:rsidRPr="00464C09">
        <w:rPr>
          <w:rFonts w:ascii="Arial" w:hAnsi="Arial" w:cs="Arial"/>
        </w:rPr>
        <w:t xml:space="preserve">North Academic </w:t>
      </w:r>
      <w:r w:rsidR="00A15C74" w:rsidRPr="00464C09">
        <w:rPr>
          <w:rFonts w:ascii="Arial" w:hAnsi="Arial" w:cs="Arial"/>
        </w:rPr>
        <w:t>Center (</w:t>
      </w:r>
      <w:r w:rsidRPr="00464C09">
        <w:rPr>
          <w:rFonts w:ascii="Arial" w:hAnsi="Arial" w:cs="Arial"/>
        </w:rPr>
        <w:t>NAC), 6</w:t>
      </w:r>
      <w:r w:rsidRPr="00464C09">
        <w:rPr>
          <w:rFonts w:ascii="Arial" w:hAnsi="Arial" w:cs="Arial"/>
          <w:vertAlign w:val="superscript"/>
        </w:rPr>
        <w:t>th</w:t>
      </w:r>
      <w:r w:rsidRPr="00464C09">
        <w:rPr>
          <w:rFonts w:ascii="Arial" w:hAnsi="Arial" w:cs="Arial"/>
        </w:rPr>
        <w:t xml:space="preserve"> Floor, Room 104 (6/104)</w:t>
      </w:r>
    </w:p>
    <w:p w14:paraId="192A206D" w14:textId="59290205" w:rsidR="002F4A65" w:rsidRPr="00464C09" w:rsidRDefault="00000000">
      <w:pPr>
        <w:rPr>
          <w:rFonts w:ascii="Arial" w:hAnsi="Arial" w:cs="Arial"/>
        </w:rPr>
      </w:pPr>
      <w:r w:rsidRPr="00464C09">
        <w:rPr>
          <w:rFonts w:ascii="Arial" w:hAnsi="Arial" w:cs="Arial"/>
        </w:rPr>
        <w:t xml:space="preserve">Instructor </w:t>
      </w:r>
      <w:r w:rsidR="00384ED7" w:rsidRPr="00464C09">
        <w:rPr>
          <w:rFonts w:ascii="Arial" w:hAnsi="Arial" w:cs="Arial"/>
        </w:rPr>
        <w:t xml:space="preserve">Laura Reyes Arias </w:t>
      </w:r>
      <w:r w:rsidRPr="00464C09">
        <w:rPr>
          <w:rFonts w:ascii="Arial" w:hAnsi="Arial" w:cs="Arial"/>
        </w:rPr>
        <w:t>(</w:t>
      </w:r>
      <w:r w:rsidR="00384ED7" w:rsidRPr="00464C09">
        <w:rPr>
          <w:rFonts w:ascii="Arial" w:hAnsi="Arial" w:cs="Arial"/>
        </w:rPr>
        <w:t>s</w:t>
      </w:r>
      <w:r w:rsidRPr="00464C09">
        <w:rPr>
          <w:rFonts w:ascii="Arial" w:hAnsi="Arial" w:cs="Arial"/>
        </w:rPr>
        <w:t>he/h</w:t>
      </w:r>
      <w:r w:rsidR="00384ED7" w:rsidRPr="00464C09">
        <w:rPr>
          <w:rFonts w:ascii="Arial" w:hAnsi="Arial" w:cs="Arial"/>
        </w:rPr>
        <w:t>er</w:t>
      </w:r>
      <w:r w:rsidRPr="00464C09">
        <w:rPr>
          <w:rFonts w:ascii="Arial" w:hAnsi="Arial" w:cs="Arial"/>
        </w:rPr>
        <w:t>)</w:t>
      </w:r>
      <w:r w:rsidR="00F06206" w:rsidRPr="00464C09">
        <w:rPr>
          <w:rFonts w:ascii="Arial" w:hAnsi="Arial" w:cs="Arial"/>
        </w:rPr>
        <w:t xml:space="preserve"> email: </w:t>
      </w:r>
      <w:r w:rsidR="00AF1A3B" w:rsidRPr="00464C09">
        <w:rPr>
          <w:rFonts w:ascii="Arial" w:hAnsi="Arial" w:cs="Arial"/>
        </w:rPr>
        <w:t>lreyes</w:t>
      </w:r>
      <w:r w:rsidR="007C01CA" w:rsidRPr="00464C09">
        <w:rPr>
          <w:rFonts w:ascii="Arial" w:hAnsi="Arial" w:cs="Arial"/>
        </w:rPr>
        <w:t>arias@ccny.cuny.edu</w:t>
      </w:r>
    </w:p>
    <w:p w14:paraId="002AC507" w14:textId="22C16FB4" w:rsidR="002F4A65" w:rsidRPr="00464C09" w:rsidRDefault="00464C09">
      <w:pPr>
        <w:rPr>
          <w:rFonts w:ascii="Arial" w:hAnsi="Arial" w:cs="Arial"/>
        </w:rPr>
      </w:pPr>
      <w:r w:rsidRPr="00464C09">
        <w:rPr>
          <w:rFonts w:ascii="Arial" w:hAnsi="Arial" w:cs="Arial"/>
        </w:rPr>
        <w:t>Office Hours: By appointment only, email to schedule</w:t>
      </w:r>
    </w:p>
    <w:p w14:paraId="03D53F57" w14:textId="77777777" w:rsidR="002F4A65" w:rsidRDefault="002F4A65">
      <w:pPr>
        <w:rPr>
          <w:rFonts w:ascii="Arial" w:hAnsi="Arial"/>
        </w:rPr>
      </w:pPr>
    </w:p>
    <w:p w14:paraId="26EB9D03" w14:textId="77777777" w:rsidR="002F4A65" w:rsidRDefault="00000000">
      <w:pPr>
        <w:rPr>
          <w:rFonts w:ascii="Arial" w:hAnsi="Arial"/>
          <w:b/>
          <w:bCs/>
          <w:sz w:val="32"/>
          <w:szCs w:val="32"/>
        </w:rPr>
      </w:pPr>
      <w:r>
        <w:rPr>
          <w:rFonts w:ascii="Arial" w:hAnsi="Arial"/>
          <w:b/>
          <w:bCs/>
          <w:sz w:val="32"/>
          <w:szCs w:val="32"/>
        </w:rPr>
        <w:t>Course Objectives &amp; Learning Goals</w:t>
      </w:r>
    </w:p>
    <w:p w14:paraId="4E36255A" w14:textId="77777777" w:rsidR="00F06206" w:rsidRDefault="00F06206">
      <w:pPr>
        <w:rPr>
          <w:rFonts w:hint="eastAsia"/>
          <w:b/>
          <w:bCs/>
          <w:sz w:val="32"/>
          <w:szCs w:val="32"/>
        </w:rPr>
      </w:pPr>
    </w:p>
    <w:p w14:paraId="37F34AFA" w14:textId="362A6E9E" w:rsidR="002F4A65" w:rsidRDefault="00000000">
      <w:pPr>
        <w:rPr>
          <w:rFonts w:ascii="Arial" w:hAnsi="Arial"/>
        </w:rPr>
      </w:pPr>
      <w:r>
        <w:rPr>
          <w:rFonts w:ascii="Arial" w:hAnsi="Arial"/>
        </w:rPr>
        <w:t xml:space="preserve">This course prepares students to understand the programming syntax and workflow using C# with the Unity </w:t>
      </w:r>
      <w:r w:rsidR="00F06206">
        <w:rPr>
          <w:rFonts w:ascii="Arial" w:hAnsi="Arial"/>
        </w:rPr>
        <w:t>G</w:t>
      </w:r>
      <w:r>
        <w:rPr>
          <w:rFonts w:ascii="Arial" w:hAnsi="Arial"/>
        </w:rPr>
        <w:t xml:space="preserve">ame </w:t>
      </w:r>
      <w:r w:rsidR="00F06206">
        <w:rPr>
          <w:rFonts w:ascii="Arial" w:hAnsi="Arial"/>
        </w:rPr>
        <w:t>E</w:t>
      </w:r>
      <w:r>
        <w:rPr>
          <w:rFonts w:ascii="Arial" w:hAnsi="Arial"/>
        </w:rPr>
        <w:t xml:space="preserve">ngine. </w:t>
      </w:r>
    </w:p>
    <w:p w14:paraId="0B90260A" w14:textId="77777777" w:rsidR="002F4A65" w:rsidRDefault="002F4A65">
      <w:pPr>
        <w:rPr>
          <w:rFonts w:ascii="Arial" w:hAnsi="Arial"/>
        </w:rPr>
      </w:pPr>
    </w:p>
    <w:p w14:paraId="340FF4E5" w14:textId="36E255D8" w:rsidR="002F4A65" w:rsidRDefault="00F06206">
      <w:pPr>
        <w:rPr>
          <w:rFonts w:ascii="Arial" w:hAnsi="Arial"/>
        </w:rPr>
      </w:pPr>
      <w:r>
        <w:rPr>
          <w:rFonts w:ascii="Arial" w:hAnsi="Arial"/>
        </w:rPr>
        <w:t xml:space="preserve">The class will explore the </w:t>
      </w:r>
      <w:r w:rsidR="008F0015">
        <w:rPr>
          <w:rFonts w:ascii="Arial" w:hAnsi="Arial"/>
        </w:rPr>
        <w:t>fundamentals</w:t>
      </w:r>
      <w:r>
        <w:rPr>
          <w:rFonts w:ascii="Arial" w:hAnsi="Arial"/>
        </w:rPr>
        <w:t xml:space="preserve"> of </w:t>
      </w:r>
      <w:r w:rsidR="008F0015">
        <w:rPr>
          <w:rFonts w:ascii="Arial" w:hAnsi="Arial"/>
        </w:rPr>
        <w:t>programming, documentation</w:t>
      </w:r>
      <w:r>
        <w:rPr>
          <w:rFonts w:ascii="Arial" w:hAnsi="Arial"/>
        </w:rPr>
        <w:t xml:space="preserve"> of Unity’s API, and debugging process </w:t>
      </w:r>
      <w:r w:rsidR="008F0015">
        <w:rPr>
          <w:rFonts w:ascii="Arial" w:hAnsi="Arial"/>
        </w:rPr>
        <w:t>through</w:t>
      </w:r>
      <w:r>
        <w:rPr>
          <w:rFonts w:ascii="Arial" w:hAnsi="Arial"/>
        </w:rPr>
        <w:t xml:space="preserve"> the </w:t>
      </w:r>
      <w:r w:rsidR="008F0015">
        <w:rPr>
          <w:rFonts w:ascii="Arial" w:hAnsi="Arial"/>
        </w:rPr>
        <w:t>lens</w:t>
      </w:r>
      <w:r>
        <w:rPr>
          <w:rFonts w:ascii="Arial" w:hAnsi="Arial"/>
        </w:rPr>
        <w:t xml:space="preserve"> of creating small unpolished and unfinished games. The course </w:t>
      </w:r>
      <w:r w:rsidR="008F0015">
        <w:rPr>
          <w:rFonts w:ascii="Arial" w:hAnsi="Arial"/>
        </w:rPr>
        <w:t>assumes</w:t>
      </w:r>
      <w:r>
        <w:rPr>
          <w:rFonts w:ascii="Arial" w:hAnsi="Arial"/>
        </w:rPr>
        <w:t xml:space="preserve"> no prior coding experience</w:t>
      </w:r>
      <w:r w:rsidR="000B6F56">
        <w:rPr>
          <w:rFonts w:ascii="Arial" w:hAnsi="Arial"/>
        </w:rPr>
        <w:t>, this is not a computer science course</w:t>
      </w:r>
      <w:r>
        <w:rPr>
          <w:rFonts w:ascii="Arial" w:hAnsi="Arial"/>
        </w:rPr>
        <w:t>.</w:t>
      </w:r>
    </w:p>
    <w:p w14:paraId="6332D5EC" w14:textId="77777777" w:rsidR="002F4A65" w:rsidRDefault="002F4A65">
      <w:pPr>
        <w:rPr>
          <w:rFonts w:ascii="Arial" w:hAnsi="Arial"/>
        </w:rPr>
      </w:pPr>
    </w:p>
    <w:p w14:paraId="3045ABAE" w14:textId="5D2FE31D" w:rsidR="002F4A65" w:rsidRDefault="00000000">
      <w:pPr>
        <w:rPr>
          <w:rFonts w:ascii="Arial" w:hAnsi="Arial"/>
        </w:rPr>
      </w:pPr>
      <w:r>
        <w:rPr>
          <w:rFonts w:ascii="Arial" w:hAnsi="Arial"/>
        </w:rPr>
        <w:t>By the end of the semester</w:t>
      </w:r>
      <w:r w:rsidR="000B6F56">
        <w:rPr>
          <w:rFonts w:ascii="Arial" w:hAnsi="Arial"/>
        </w:rPr>
        <w:t>, students</w:t>
      </w:r>
      <w:r w:rsidR="007C01CA">
        <w:rPr>
          <w:rFonts w:ascii="Arial" w:hAnsi="Arial"/>
        </w:rPr>
        <w:t xml:space="preserve"> </w:t>
      </w:r>
      <w:r>
        <w:rPr>
          <w:rFonts w:ascii="Arial" w:hAnsi="Arial"/>
        </w:rPr>
        <w:t>will learn:</w:t>
      </w:r>
    </w:p>
    <w:p w14:paraId="7BD81018" w14:textId="77777777" w:rsidR="002F4A65" w:rsidRDefault="002F4A65">
      <w:pPr>
        <w:rPr>
          <w:rFonts w:ascii="Arial" w:hAnsi="Arial"/>
        </w:rPr>
      </w:pPr>
    </w:p>
    <w:p w14:paraId="2AEE596A" w14:textId="07012C9F" w:rsidR="002F4A65" w:rsidRDefault="000B6F56">
      <w:pPr>
        <w:numPr>
          <w:ilvl w:val="0"/>
          <w:numId w:val="1"/>
        </w:numPr>
        <w:rPr>
          <w:rFonts w:ascii="Arial" w:hAnsi="Arial"/>
        </w:rPr>
      </w:pPr>
      <w:r>
        <w:rPr>
          <w:rFonts w:ascii="Arial" w:hAnsi="Arial"/>
        </w:rPr>
        <w:t>How to create custom classes containing functions, variables, and logic</w:t>
      </w:r>
    </w:p>
    <w:p w14:paraId="14E8F22E" w14:textId="561F3B59" w:rsidR="002F4A65" w:rsidRDefault="00000000">
      <w:pPr>
        <w:numPr>
          <w:ilvl w:val="0"/>
          <w:numId w:val="1"/>
        </w:numPr>
        <w:rPr>
          <w:rFonts w:ascii="Arial" w:hAnsi="Arial"/>
        </w:rPr>
      </w:pPr>
      <w:r>
        <w:rPr>
          <w:rFonts w:ascii="Arial" w:hAnsi="Arial"/>
        </w:rPr>
        <w:t xml:space="preserve">Use code to communicate data between game </w:t>
      </w:r>
      <w:proofErr w:type="gramStart"/>
      <w:r>
        <w:rPr>
          <w:rFonts w:ascii="Arial" w:hAnsi="Arial"/>
        </w:rPr>
        <w:t>objects</w:t>
      </w:r>
      <w:proofErr w:type="gramEnd"/>
    </w:p>
    <w:p w14:paraId="479F8ACE" w14:textId="0709C082" w:rsidR="002F4A65" w:rsidRDefault="00000000">
      <w:pPr>
        <w:numPr>
          <w:ilvl w:val="0"/>
          <w:numId w:val="1"/>
        </w:numPr>
        <w:rPr>
          <w:rFonts w:ascii="Arial" w:hAnsi="Arial"/>
        </w:rPr>
      </w:pPr>
      <w:r>
        <w:rPr>
          <w:rFonts w:ascii="Arial" w:hAnsi="Arial"/>
        </w:rPr>
        <w:t xml:space="preserve">Implement triggers and </w:t>
      </w:r>
      <w:proofErr w:type="gramStart"/>
      <w:r>
        <w:rPr>
          <w:rFonts w:ascii="Arial" w:hAnsi="Arial"/>
        </w:rPr>
        <w:t>events</w:t>
      </w:r>
      <w:proofErr w:type="gramEnd"/>
    </w:p>
    <w:p w14:paraId="4E9CCE3C" w14:textId="77777777" w:rsidR="002F4A65" w:rsidRDefault="00000000">
      <w:pPr>
        <w:numPr>
          <w:ilvl w:val="0"/>
          <w:numId w:val="1"/>
        </w:numPr>
        <w:rPr>
          <w:rFonts w:ascii="Arial" w:hAnsi="Arial"/>
        </w:rPr>
      </w:pPr>
      <w:r>
        <w:rPr>
          <w:rFonts w:ascii="Arial" w:hAnsi="Arial"/>
        </w:rPr>
        <w:t xml:space="preserve">Understand errors and develop debugging </w:t>
      </w:r>
      <w:proofErr w:type="gramStart"/>
      <w:r>
        <w:rPr>
          <w:rFonts w:ascii="Arial" w:hAnsi="Arial"/>
        </w:rPr>
        <w:t>techniques</w:t>
      </w:r>
      <w:proofErr w:type="gramEnd"/>
    </w:p>
    <w:p w14:paraId="70A0C5FC" w14:textId="7DBEFCEE" w:rsidR="002F4A65" w:rsidRDefault="00000000">
      <w:pPr>
        <w:numPr>
          <w:ilvl w:val="0"/>
          <w:numId w:val="1"/>
        </w:numPr>
        <w:rPr>
          <w:rFonts w:ascii="Arial" w:hAnsi="Arial"/>
        </w:rPr>
      </w:pPr>
      <w:r>
        <w:rPr>
          <w:rFonts w:ascii="Arial" w:hAnsi="Arial"/>
        </w:rPr>
        <w:t>Become familiar with custom data types unique to Unity’s C#</w:t>
      </w:r>
    </w:p>
    <w:p w14:paraId="62D84DDB" w14:textId="77777777" w:rsidR="002F4A65" w:rsidRDefault="00000000">
      <w:pPr>
        <w:numPr>
          <w:ilvl w:val="0"/>
          <w:numId w:val="1"/>
        </w:numPr>
        <w:rPr>
          <w:rFonts w:ascii="Arial" w:hAnsi="Arial"/>
        </w:rPr>
      </w:pPr>
      <w:r>
        <w:rPr>
          <w:rFonts w:ascii="Arial" w:hAnsi="Arial"/>
        </w:rPr>
        <w:t xml:space="preserve">Build confidence in your programming ability to apply these skills to future </w:t>
      </w:r>
      <w:proofErr w:type="gramStart"/>
      <w:r>
        <w:rPr>
          <w:rFonts w:ascii="Arial" w:hAnsi="Arial"/>
        </w:rPr>
        <w:t>projects</w:t>
      </w:r>
      <w:proofErr w:type="gramEnd"/>
    </w:p>
    <w:p w14:paraId="1F2FA766" w14:textId="77777777" w:rsidR="002F4A65" w:rsidRDefault="002F4A65">
      <w:pPr>
        <w:rPr>
          <w:rFonts w:ascii="Arial" w:hAnsi="Arial"/>
        </w:rPr>
      </w:pPr>
    </w:p>
    <w:p w14:paraId="0235A98F" w14:textId="77777777" w:rsidR="002F4A65" w:rsidRDefault="00000000">
      <w:pPr>
        <w:rPr>
          <w:rFonts w:hint="eastAsia"/>
          <w:b/>
          <w:bCs/>
          <w:sz w:val="32"/>
          <w:szCs w:val="32"/>
        </w:rPr>
      </w:pPr>
      <w:r>
        <w:rPr>
          <w:rFonts w:ascii="Arial" w:hAnsi="Arial"/>
          <w:b/>
          <w:bCs/>
          <w:sz w:val="32"/>
          <w:szCs w:val="32"/>
        </w:rPr>
        <w:t>Course Format</w:t>
      </w:r>
    </w:p>
    <w:p w14:paraId="5FB67A96" w14:textId="24040C92" w:rsidR="002F4A65" w:rsidRDefault="00000000">
      <w:pPr>
        <w:rPr>
          <w:rFonts w:ascii="Arial" w:hAnsi="Arial"/>
        </w:rPr>
      </w:pPr>
      <w:r>
        <w:rPr>
          <w:rFonts w:ascii="Arial" w:hAnsi="Arial"/>
        </w:rPr>
        <w:t xml:space="preserve">This class will meet </w:t>
      </w:r>
      <w:r w:rsidR="00476B9B">
        <w:rPr>
          <w:rFonts w:ascii="Arial" w:hAnsi="Arial"/>
        </w:rPr>
        <w:t>once</w:t>
      </w:r>
      <w:r>
        <w:rPr>
          <w:rFonts w:ascii="Arial" w:hAnsi="Arial"/>
        </w:rPr>
        <w:t xml:space="preserve"> a week</w:t>
      </w:r>
      <w:r w:rsidR="000B6F56">
        <w:rPr>
          <w:rFonts w:ascii="Arial" w:hAnsi="Arial"/>
        </w:rPr>
        <w:t xml:space="preserve">. Students are expected to follow along </w:t>
      </w:r>
      <w:r w:rsidR="008F0015">
        <w:rPr>
          <w:rFonts w:ascii="Arial" w:hAnsi="Arial"/>
        </w:rPr>
        <w:t>with</w:t>
      </w:r>
      <w:r w:rsidR="000B6F56">
        <w:rPr>
          <w:rFonts w:ascii="Arial" w:hAnsi="Arial"/>
        </w:rPr>
        <w:t xml:space="preserve"> the code </w:t>
      </w:r>
      <w:r w:rsidR="008F0015">
        <w:rPr>
          <w:rFonts w:ascii="Arial" w:hAnsi="Arial"/>
        </w:rPr>
        <w:t xml:space="preserve">taught </w:t>
      </w:r>
      <w:r w:rsidR="000B6F56">
        <w:rPr>
          <w:rFonts w:ascii="Arial" w:hAnsi="Arial"/>
        </w:rPr>
        <w:t xml:space="preserve">in class. </w:t>
      </w:r>
      <w:r>
        <w:rPr>
          <w:rFonts w:ascii="Arial" w:hAnsi="Arial"/>
        </w:rPr>
        <w:t xml:space="preserve"> </w:t>
      </w:r>
    </w:p>
    <w:p w14:paraId="25239FE0" w14:textId="77777777" w:rsidR="000B6F56" w:rsidRDefault="000B6F56">
      <w:pPr>
        <w:rPr>
          <w:rFonts w:ascii="Arial" w:hAnsi="Arial"/>
          <w:b/>
          <w:bCs/>
          <w:sz w:val="32"/>
          <w:szCs w:val="32"/>
        </w:rPr>
      </w:pPr>
    </w:p>
    <w:p w14:paraId="31182ABB" w14:textId="17514DD5" w:rsidR="002F4A65" w:rsidRDefault="00000000">
      <w:pPr>
        <w:rPr>
          <w:rFonts w:hint="eastAsia"/>
          <w:b/>
          <w:bCs/>
          <w:sz w:val="32"/>
          <w:szCs w:val="32"/>
        </w:rPr>
      </w:pPr>
      <w:r>
        <w:rPr>
          <w:rFonts w:ascii="Arial" w:hAnsi="Arial"/>
          <w:b/>
          <w:bCs/>
          <w:sz w:val="32"/>
          <w:szCs w:val="32"/>
        </w:rPr>
        <w:t>Require Materials</w:t>
      </w:r>
    </w:p>
    <w:p w14:paraId="072C072D" w14:textId="6D3276A3" w:rsidR="002F4A65" w:rsidRDefault="00000000">
      <w:pPr>
        <w:rPr>
          <w:rFonts w:ascii="Arial" w:hAnsi="Arial"/>
        </w:rPr>
      </w:pPr>
      <w:r>
        <w:rPr>
          <w:rFonts w:ascii="Arial" w:hAnsi="Arial"/>
        </w:rPr>
        <w:t xml:space="preserve">All reading and/or playing materials </w:t>
      </w:r>
      <w:r w:rsidR="008E2ACB">
        <w:rPr>
          <w:rFonts w:ascii="Arial" w:hAnsi="Arial"/>
        </w:rPr>
        <w:t>on</w:t>
      </w:r>
      <w:r>
        <w:rPr>
          <w:rFonts w:ascii="Arial" w:hAnsi="Arial"/>
        </w:rPr>
        <w:t xml:space="preserve"> the course will be provided by the instructor or freely available online.</w:t>
      </w:r>
    </w:p>
    <w:p w14:paraId="3F1C0883" w14:textId="77777777" w:rsidR="002F4A65" w:rsidRDefault="002F4A65">
      <w:pPr>
        <w:rPr>
          <w:rFonts w:ascii="Arial" w:hAnsi="Arial"/>
        </w:rPr>
      </w:pPr>
    </w:p>
    <w:p w14:paraId="6738B28D" w14:textId="6A34C9FE" w:rsidR="00476B9B" w:rsidRDefault="00476B9B">
      <w:pPr>
        <w:rPr>
          <w:rFonts w:ascii="Arial" w:hAnsi="Arial"/>
        </w:rPr>
      </w:pPr>
      <w:r w:rsidRPr="00476B9B">
        <w:rPr>
          <w:rFonts w:ascii="Arial" w:hAnsi="Arial" w:hint="eastAsia"/>
        </w:rPr>
        <w:t xml:space="preserve">There will be computers available for use in class, but personal laptops are allowed and encouraged. All devices used for </w:t>
      </w:r>
      <w:r w:rsidRPr="00476B9B">
        <w:rPr>
          <w:rFonts w:ascii="Arial" w:hAnsi="Arial"/>
        </w:rPr>
        <w:t>the class</w:t>
      </w:r>
      <w:r w:rsidRPr="00476B9B">
        <w:rPr>
          <w:rFonts w:ascii="Arial" w:hAnsi="Arial" w:hint="eastAsia"/>
        </w:rPr>
        <w:t xml:space="preserve"> should have the latest version of Unity and Visual Studio installed. Tablets will not run these programs </w:t>
      </w:r>
      <w:r w:rsidRPr="00476B9B">
        <w:rPr>
          <w:rFonts w:ascii="Arial" w:hAnsi="Arial"/>
        </w:rPr>
        <w:t>properly;</w:t>
      </w:r>
      <w:r w:rsidRPr="00476B9B">
        <w:rPr>
          <w:rFonts w:ascii="Arial" w:hAnsi="Arial" w:hint="eastAsia"/>
        </w:rPr>
        <w:t xml:space="preserve"> they will only run on </w:t>
      </w:r>
      <w:proofErr w:type="gramStart"/>
      <w:r w:rsidRPr="00476B9B">
        <w:rPr>
          <w:rFonts w:ascii="Arial" w:hAnsi="Arial" w:hint="eastAsia"/>
        </w:rPr>
        <w:t>laptop</w:t>
      </w:r>
      <w:proofErr w:type="gramEnd"/>
      <w:r w:rsidRPr="00476B9B">
        <w:rPr>
          <w:rFonts w:ascii="Arial" w:hAnsi="Arial" w:hint="eastAsia"/>
        </w:rPr>
        <w:t xml:space="preserve"> or desktop computers.</w:t>
      </w:r>
    </w:p>
    <w:p w14:paraId="37A7E35B" w14:textId="34528ACD" w:rsidR="002F4A65" w:rsidRDefault="002F4A65">
      <w:pPr>
        <w:rPr>
          <w:rFonts w:ascii="Arial" w:hAnsi="Arial"/>
        </w:rPr>
      </w:pPr>
    </w:p>
    <w:p w14:paraId="61AF5457" w14:textId="77777777" w:rsidR="00476B9B" w:rsidRDefault="00476B9B">
      <w:pPr>
        <w:rPr>
          <w:rFonts w:ascii="Arial" w:hAnsi="Arial"/>
        </w:rPr>
      </w:pPr>
    </w:p>
    <w:p w14:paraId="3EC9D986" w14:textId="77777777" w:rsidR="002F4A65" w:rsidRDefault="002F4A65">
      <w:pPr>
        <w:rPr>
          <w:rFonts w:ascii="Arial" w:hAnsi="Arial"/>
        </w:rPr>
      </w:pPr>
    </w:p>
    <w:p w14:paraId="5CDF83F3" w14:textId="7815E1A3" w:rsidR="00476B9B" w:rsidRDefault="00000000" w:rsidP="00476B9B">
      <w:pPr>
        <w:rPr>
          <w:rFonts w:ascii="Arial" w:hAnsi="Arial"/>
        </w:rPr>
      </w:pPr>
      <w:r>
        <w:rPr>
          <w:rFonts w:ascii="Arial" w:hAnsi="Arial"/>
          <w:b/>
          <w:bCs/>
          <w:sz w:val="32"/>
          <w:szCs w:val="32"/>
        </w:rPr>
        <w:lastRenderedPageBreak/>
        <w:t>Course Assessment and Grading</w:t>
      </w:r>
      <w:r w:rsidR="00476B9B">
        <w:rPr>
          <w:rFonts w:ascii="Arial" w:hAnsi="Arial"/>
          <w:b/>
          <w:bCs/>
          <w:sz w:val="32"/>
          <w:szCs w:val="32"/>
        </w:rPr>
        <w:br/>
      </w:r>
      <w:r w:rsidR="00476B9B" w:rsidRPr="00476B9B">
        <w:rPr>
          <w:rFonts w:ascii="Arial" w:hAnsi="Arial" w:hint="eastAsia"/>
        </w:rPr>
        <w:t xml:space="preserve">In all College Now programs, the only passing grades permitted will be A through C. Lower passing grade such as C-, D+, D and D- will be converted to the grade of CR. The CR grade will carry course credit. </w:t>
      </w:r>
    </w:p>
    <w:p w14:paraId="113E40F3" w14:textId="384F7F9D" w:rsidR="002F4A65" w:rsidRDefault="00000000" w:rsidP="00476B9B">
      <w:pPr>
        <w:rPr>
          <w:rFonts w:hint="eastAsia"/>
        </w:rPr>
      </w:pPr>
      <w:r>
        <w:rPr>
          <w:rFonts w:ascii="Arial" w:hAnsi="Arial"/>
        </w:rPr>
        <w:t>Final Grades for this course are calculated using the following breakdown:</w:t>
      </w:r>
    </w:p>
    <w:p w14:paraId="1C4E67B9" w14:textId="77777777" w:rsidR="002F4A65" w:rsidRDefault="002F4A65">
      <w:pPr>
        <w:rPr>
          <w:rFonts w:ascii="Arial" w:hAnsi="Arial"/>
        </w:rPr>
      </w:pPr>
    </w:p>
    <w:p w14:paraId="06EDD597" w14:textId="3F210BEE" w:rsidR="002F4A65" w:rsidRDefault="00000000">
      <w:pPr>
        <w:rPr>
          <w:rFonts w:hint="eastAsia"/>
        </w:rPr>
      </w:pPr>
      <w:r>
        <w:rPr>
          <w:rFonts w:ascii="Arial" w:hAnsi="Arial"/>
        </w:rPr>
        <w:t>Participation/Attendance</w:t>
      </w:r>
      <w:r w:rsidR="008F0015">
        <w:rPr>
          <w:rFonts w:ascii="Arial" w:hAnsi="Arial"/>
        </w:rPr>
        <w:t>/Class Work</w:t>
      </w:r>
      <w:r>
        <w:rPr>
          <w:rFonts w:ascii="Arial" w:hAnsi="Arial"/>
        </w:rPr>
        <w:t>:</w:t>
      </w:r>
      <w:r>
        <w:rPr>
          <w:rFonts w:ascii="Arial" w:hAnsi="Arial"/>
        </w:rPr>
        <w:tab/>
      </w:r>
      <w:r>
        <w:rPr>
          <w:rFonts w:ascii="Arial" w:hAnsi="Arial"/>
        </w:rPr>
        <w:tab/>
      </w:r>
      <w:r w:rsidR="00F80917">
        <w:rPr>
          <w:rFonts w:ascii="Arial" w:hAnsi="Arial"/>
        </w:rPr>
        <w:t>3</w:t>
      </w:r>
      <w:r>
        <w:rPr>
          <w:rFonts w:ascii="Arial" w:hAnsi="Arial"/>
        </w:rPr>
        <w:t>0%</w:t>
      </w:r>
    </w:p>
    <w:p w14:paraId="25AC8357" w14:textId="6CB372EB" w:rsidR="002F4A65" w:rsidRDefault="008F0015">
      <w:pPr>
        <w:rPr>
          <w:rFonts w:hint="eastAsia"/>
        </w:rPr>
      </w:pPr>
      <w:r>
        <w:rPr>
          <w:rFonts w:ascii="Arial" w:hAnsi="Arial"/>
        </w:rPr>
        <w:t>Midterm:</w:t>
      </w:r>
      <w:r>
        <w:rPr>
          <w:rFonts w:ascii="Arial" w:hAnsi="Arial"/>
        </w:rPr>
        <w:tab/>
      </w:r>
      <w:r>
        <w:rPr>
          <w:rFonts w:ascii="Arial" w:hAnsi="Arial"/>
        </w:rPr>
        <w:tab/>
      </w:r>
      <w:r>
        <w:rPr>
          <w:rFonts w:ascii="Arial" w:hAnsi="Arial"/>
        </w:rPr>
        <w:tab/>
      </w:r>
      <w:r w:rsidR="00F80917">
        <w:rPr>
          <w:rFonts w:ascii="Arial" w:hAnsi="Arial"/>
        </w:rPr>
        <w:tab/>
      </w:r>
      <w:r w:rsidR="00F80917">
        <w:rPr>
          <w:rFonts w:ascii="Arial" w:hAnsi="Arial"/>
        </w:rPr>
        <w:tab/>
      </w:r>
      <w:r w:rsidR="00F80917">
        <w:rPr>
          <w:rFonts w:ascii="Arial" w:hAnsi="Arial"/>
        </w:rPr>
        <w:tab/>
        <w:t>3</w:t>
      </w:r>
      <w:r>
        <w:rPr>
          <w:rFonts w:ascii="Arial" w:hAnsi="Arial"/>
        </w:rPr>
        <w:t>0%</w:t>
      </w:r>
    </w:p>
    <w:p w14:paraId="6637646A" w14:textId="1BE6424E" w:rsidR="002F4A65" w:rsidRDefault="00000000">
      <w:pPr>
        <w:rPr>
          <w:rFonts w:hint="eastAsia"/>
        </w:rPr>
      </w:pPr>
      <w:r>
        <w:rPr>
          <w:rFonts w:ascii="Arial" w:hAnsi="Arial"/>
        </w:rPr>
        <w:t>Final:</w:t>
      </w:r>
      <w:r>
        <w:rPr>
          <w:rFonts w:ascii="Arial" w:hAnsi="Arial"/>
        </w:rPr>
        <w:tab/>
      </w:r>
      <w:r>
        <w:rPr>
          <w:rFonts w:ascii="Arial" w:hAnsi="Arial"/>
        </w:rPr>
        <w:tab/>
      </w:r>
      <w:r>
        <w:rPr>
          <w:rFonts w:ascii="Arial" w:hAnsi="Arial"/>
        </w:rPr>
        <w:tab/>
      </w:r>
      <w:r>
        <w:rPr>
          <w:rFonts w:ascii="Arial" w:hAnsi="Arial"/>
        </w:rPr>
        <w:tab/>
      </w:r>
      <w:r w:rsidR="00F80917">
        <w:rPr>
          <w:rFonts w:ascii="Arial" w:hAnsi="Arial"/>
        </w:rPr>
        <w:tab/>
      </w:r>
      <w:r w:rsidR="00F80917">
        <w:rPr>
          <w:rFonts w:ascii="Arial" w:hAnsi="Arial"/>
        </w:rPr>
        <w:tab/>
      </w:r>
      <w:r w:rsidR="00F80917">
        <w:rPr>
          <w:rFonts w:ascii="Arial" w:hAnsi="Arial"/>
        </w:rPr>
        <w:tab/>
        <w:t>4</w:t>
      </w:r>
      <w:r>
        <w:rPr>
          <w:rFonts w:ascii="Arial" w:hAnsi="Arial"/>
        </w:rPr>
        <w:t>0%</w:t>
      </w:r>
    </w:p>
    <w:p w14:paraId="7092382B" w14:textId="77777777" w:rsidR="00476B9B" w:rsidRPr="00476B9B" w:rsidRDefault="00476B9B" w:rsidP="00476B9B">
      <w:pPr>
        <w:rPr>
          <w:rFonts w:ascii="Arial" w:hAnsi="Arial"/>
          <w:b/>
          <w:bCs/>
        </w:rPr>
      </w:pPr>
      <w:r>
        <w:rPr>
          <w:rFonts w:ascii="Arial" w:hAnsi="Arial"/>
          <w:b/>
          <w:bCs/>
        </w:rPr>
        <w:br/>
      </w:r>
      <w:r w:rsidRPr="00476B9B">
        <w:rPr>
          <w:rFonts w:ascii="Arial" w:hAnsi="Arial" w:hint="eastAsia"/>
          <w:b/>
          <w:bCs/>
        </w:rPr>
        <w:t>Attendance</w:t>
      </w:r>
    </w:p>
    <w:p w14:paraId="3481AF13" w14:textId="5AAF23F5" w:rsidR="00476B9B" w:rsidRPr="00476B9B" w:rsidRDefault="00476B9B" w:rsidP="00476B9B">
      <w:pPr>
        <w:rPr>
          <w:rFonts w:ascii="Arial" w:hAnsi="Arial"/>
        </w:rPr>
      </w:pPr>
      <w:r w:rsidRPr="00476B9B">
        <w:rPr>
          <w:rFonts w:ascii="Arial" w:hAnsi="Arial" w:hint="eastAsia"/>
        </w:rPr>
        <w:t>Attending and arriving on time to all class sessions is required and expected. This includes all labs, lectures, and critiques. It is the student</w:t>
      </w:r>
      <w:r w:rsidRPr="00476B9B">
        <w:rPr>
          <w:rFonts w:ascii="Arial" w:hAnsi="Arial" w:hint="eastAsia"/>
        </w:rPr>
        <w:t>’</w:t>
      </w:r>
      <w:r w:rsidRPr="00476B9B">
        <w:rPr>
          <w:rFonts w:ascii="Arial" w:hAnsi="Arial" w:hint="eastAsia"/>
        </w:rPr>
        <w:t xml:space="preserve">s responsibility to sign in on the attendance sheet during class. If </w:t>
      </w:r>
      <w:r w:rsidRPr="00476B9B">
        <w:rPr>
          <w:rFonts w:ascii="Arial" w:hAnsi="Arial"/>
        </w:rPr>
        <w:t>you</w:t>
      </w:r>
      <w:r w:rsidRPr="00476B9B">
        <w:rPr>
          <w:rFonts w:ascii="Arial" w:hAnsi="Arial" w:hint="eastAsia"/>
        </w:rPr>
        <w:t xml:space="preserve"> </w:t>
      </w:r>
      <w:r>
        <w:rPr>
          <w:rFonts w:ascii="Arial" w:hAnsi="Arial"/>
        </w:rPr>
        <w:t xml:space="preserve">are </w:t>
      </w:r>
      <w:r w:rsidRPr="00476B9B">
        <w:rPr>
          <w:rFonts w:ascii="Arial" w:hAnsi="Arial" w:hint="eastAsia"/>
        </w:rPr>
        <w:t>missing a class due to illness, or unavoidable personal circumstances, you must notify your professor in advance via email for the absence to be excused.</w:t>
      </w:r>
    </w:p>
    <w:p w14:paraId="6E2643A4" w14:textId="77777777" w:rsidR="00476B9B" w:rsidRPr="00476B9B" w:rsidRDefault="00476B9B" w:rsidP="00476B9B">
      <w:pPr>
        <w:rPr>
          <w:rFonts w:ascii="Arial" w:hAnsi="Arial"/>
        </w:rPr>
      </w:pPr>
      <w:r w:rsidRPr="00476B9B">
        <w:rPr>
          <w:rFonts w:ascii="Arial" w:hAnsi="Arial" w:hint="eastAsia"/>
        </w:rPr>
        <w:t xml:space="preserve"> </w:t>
      </w:r>
    </w:p>
    <w:p w14:paraId="15456DD8" w14:textId="4CFDDF51" w:rsidR="00384ED7" w:rsidRPr="00476B9B" w:rsidRDefault="00476B9B" w:rsidP="00476B9B">
      <w:pPr>
        <w:rPr>
          <w:rFonts w:ascii="Arial" w:hAnsi="Arial"/>
        </w:rPr>
      </w:pPr>
      <w:r w:rsidRPr="00476B9B">
        <w:rPr>
          <w:rFonts w:ascii="Arial" w:hAnsi="Arial" w:hint="eastAsia"/>
        </w:rPr>
        <w:t>Unexcused absences and being late to class will lower your final grade. Two unexcused absences lower your final grade by a letter. Each subsequent unexcused absence will lower another letter grade. Two tardies will count as one unexcused absence. Arriving more than 5 minutes late to class or leaving well before class is over will also count as an unexcused tardy.</w:t>
      </w:r>
    </w:p>
    <w:p w14:paraId="47B2AA10" w14:textId="5DA3A600" w:rsidR="002F4A65" w:rsidRDefault="00510201">
      <w:pPr>
        <w:rPr>
          <w:rFonts w:hint="eastAsia"/>
          <w:b/>
          <w:bCs/>
        </w:rPr>
      </w:pPr>
      <w:r>
        <w:rPr>
          <w:rFonts w:ascii="Arial" w:hAnsi="Arial"/>
          <w:b/>
          <w:bCs/>
        </w:rPr>
        <w:br w:type="column"/>
      </w:r>
      <w:r>
        <w:rPr>
          <w:rFonts w:ascii="Arial" w:hAnsi="Arial"/>
          <w:b/>
          <w:bCs/>
        </w:rPr>
        <w:lastRenderedPageBreak/>
        <w:t>Course Schedule</w:t>
      </w:r>
    </w:p>
    <w:p w14:paraId="2C330271" w14:textId="0995482E" w:rsidR="002F4A65" w:rsidRDefault="00000000">
      <w:pPr>
        <w:rPr>
          <w:rFonts w:ascii="Arial" w:hAnsi="Arial"/>
        </w:rPr>
      </w:pPr>
      <w:r>
        <w:rPr>
          <w:rFonts w:ascii="Arial" w:hAnsi="Arial"/>
        </w:rPr>
        <w:t>(</w:t>
      </w:r>
      <w:r w:rsidR="008E2ACB">
        <w:rPr>
          <w:rFonts w:ascii="Arial" w:hAnsi="Arial"/>
        </w:rPr>
        <w:t>Subject</w:t>
      </w:r>
      <w:r>
        <w:rPr>
          <w:rFonts w:ascii="Arial" w:hAnsi="Arial"/>
        </w:rPr>
        <w:t xml:space="preserve"> to change)</w:t>
      </w:r>
    </w:p>
    <w:p w14:paraId="6CB689A6" w14:textId="77777777" w:rsidR="00D517C6" w:rsidRDefault="00D517C6">
      <w:pPr>
        <w:rPr>
          <w:rFonts w:hint="eastAsia"/>
        </w:rPr>
      </w:pPr>
    </w:p>
    <w:tbl>
      <w:tblPr>
        <w:tblW w:w="10620" w:type="dxa"/>
        <w:tblInd w:w="-640" w:type="dxa"/>
        <w:tblLook w:val="04A0" w:firstRow="1" w:lastRow="0" w:firstColumn="1" w:lastColumn="0" w:noHBand="0" w:noVBand="1"/>
      </w:tblPr>
      <w:tblGrid>
        <w:gridCol w:w="1620"/>
        <w:gridCol w:w="4050"/>
        <w:gridCol w:w="4950"/>
      </w:tblGrid>
      <w:tr w:rsidR="00114A15" w14:paraId="64024603" w14:textId="77777777" w:rsidTr="00114A15">
        <w:trPr>
          <w:trHeight w:val="324"/>
        </w:trPr>
        <w:tc>
          <w:tcPr>
            <w:tcW w:w="1620" w:type="dxa"/>
            <w:tcBorders>
              <w:top w:val="single" w:sz="8" w:space="0" w:color="FFFFFF"/>
              <w:left w:val="single" w:sz="8" w:space="0" w:color="FFFFFF"/>
              <w:bottom w:val="single" w:sz="8" w:space="0" w:color="FFFFFF"/>
              <w:right w:val="nil"/>
            </w:tcBorders>
            <w:shd w:val="clear" w:color="000000" w:fill="4472C4"/>
            <w:vAlign w:val="center"/>
            <w:hideMark/>
          </w:tcPr>
          <w:p w14:paraId="581DD0E5" w14:textId="77777777" w:rsidR="00114A15" w:rsidRDefault="00114A15">
            <w:pPr>
              <w:jc w:val="center"/>
              <w:rPr>
                <w:rFonts w:ascii="Calibri" w:hAnsi="Calibri" w:cs="Calibri"/>
                <w:b/>
                <w:bCs/>
                <w:color w:val="FFFFFF"/>
                <w:sz w:val="22"/>
                <w:szCs w:val="22"/>
              </w:rPr>
            </w:pPr>
            <w:r>
              <w:rPr>
                <w:rFonts w:ascii="Calibri" w:hAnsi="Calibri" w:cs="Calibri"/>
                <w:b/>
                <w:bCs/>
                <w:color w:val="FFFFFF"/>
                <w:sz w:val="22"/>
                <w:szCs w:val="22"/>
              </w:rPr>
              <w:t>Week</w:t>
            </w:r>
          </w:p>
        </w:tc>
        <w:tc>
          <w:tcPr>
            <w:tcW w:w="4050" w:type="dxa"/>
            <w:tcBorders>
              <w:top w:val="single" w:sz="8" w:space="0" w:color="FFFFFF"/>
              <w:left w:val="nil"/>
              <w:bottom w:val="single" w:sz="8" w:space="0" w:color="FFFFFF"/>
              <w:right w:val="nil"/>
            </w:tcBorders>
            <w:shd w:val="clear" w:color="000000" w:fill="4472C4"/>
            <w:vAlign w:val="center"/>
            <w:hideMark/>
          </w:tcPr>
          <w:p w14:paraId="0AE3B9C3" w14:textId="77777777" w:rsidR="00114A15" w:rsidRDefault="00114A15">
            <w:pPr>
              <w:jc w:val="center"/>
              <w:rPr>
                <w:rFonts w:ascii="Arial" w:hAnsi="Arial" w:cs="Arial"/>
                <w:b/>
                <w:bCs/>
                <w:color w:val="FFFFFF"/>
              </w:rPr>
            </w:pPr>
            <w:r>
              <w:rPr>
                <w:rFonts w:ascii="Arial" w:hAnsi="Arial" w:cs="Arial"/>
                <w:b/>
                <w:bCs/>
                <w:color w:val="FFFFFF"/>
              </w:rPr>
              <w:t>Date</w:t>
            </w:r>
          </w:p>
        </w:tc>
        <w:tc>
          <w:tcPr>
            <w:tcW w:w="4950" w:type="dxa"/>
            <w:tcBorders>
              <w:top w:val="single" w:sz="8" w:space="0" w:color="FFFFFF"/>
              <w:left w:val="nil"/>
              <w:bottom w:val="single" w:sz="8" w:space="0" w:color="FFFFFF"/>
              <w:right w:val="single" w:sz="8" w:space="0" w:color="FFFFFF"/>
            </w:tcBorders>
            <w:shd w:val="clear" w:color="000000" w:fill="4472C4"/>
            <w:vAlign w:val="center"/>
            <w:hideMark/>
          </w:tcPr>
          <w:p w14:paraId="5D5A15C6" w14:textId="77777777" w:rsidR="00114A15" w:rsidRDefault="00114A15">
            <w:pPr>
              <w:jc w:val="center"/>
              <w:rPr>
                <w:rFonts w:ascii="Arial" w:hAnsi="Arial" w:cs="Arial"/>
                <w:b/>
                <w:bCs/>
                <w:color w:val="FFFFFF"/>
              </w:rPr>
            </w:pPr>
            <w:r>
              <w:rPr>
                <w:rFonts w:ascii="Arial" w:hAnsi="Arial" w:cs="Arial"/>
                <w:b/>
                <w:bCs/>
                <w:color w:val="FFFFFF"/>
              </w:rPr>
              <w:t>Class Focus</w:t>
            </w:r>
          </w:p>
        </w:tc>
      </w:tr>
      <w:tr w:rsidR="00114A15" w14:paraId="22CE0967" w14:textId="77777777" w:rsidTr="00114A15">
        <w:trPr>
          <w:trHeight w:val="312"/>
        </w:trPr>
        <w:tc>
          <w:tcPr>
            <w:tcW w:w="1620" w:type="dxa"/>
            <w:vMerge w:val="restart"/>
            <w:tcBorders>
              <w:top w:val="nil"/>
              <w:left w:val="single" w:sz="8" w:space="0" w:color="FFFFFF"/>
              <w:bottom w:val="single" w:sz="8" w:space="0" w:color="FFFFFF"/>
              <w:right w:val="single" w:sz="8" w:space="0" w:color="FFFFFF"/>
            </w:tcBorders>
            <w:shd w:val="clear" w:color="000000" w:fill="4472C4"/>
            <w:vAlign w:val="center"/>
            <w:hideMark/>
          </w:tcPr>
          <w:p w14:paraId="4644CF4F" w14:textId="77777777" w:rsidR="00114A15" w:rsidRDefault="00114A15">
            <w:pPr>
              <w:jc w:val="center"/>
              <w:rPr>
                <w:rFonts w:ascii="Calibri" w:hAnsi="Calibri" w:cs="Calibri"/>
                <w:b/>
                <w:bCs/>
                <w:color w:val="000000"/>
                <w:sz w:val="22"/>
                <w:szCs w:val="22"/>
              </w:rPr>
            </w:pPr>
            <w:r>
              <w:rPr>
                <w:rFonts w:ascii="Calibri" w:hAnsi="Calibri" w:cs="Calibri"/>
                <w:b/>
                <w:bCs/>
                <w:color w:val="000000"/>
                <w:sz w:val="22"/>
                <w:szCs w:val="22"/>
              </w:rPr>
              <w:t>Week 1</w:t>
            </w:r>
          </w:p>
        </w:tc>
        <w:tc>
          <w:tcPr>
            <w:tcW w:w="4050" w:type="dxa"/>
            <w:tcBorders>
              <w:top w:val="nil"/>
              <w:left w:val="nil"/>
              <w:bottom w:val="single" w:sz="8" w:space="0" w:color="FFFFFF"/>
              <w:right w:val="single" w:sz="8" w:space="0" w:color="FFFFFF"/>
            </w:tcBorders>
            <w:shd w:val="clear" w:color="000000" w:fill="B4C6E7"/>
            <w:vAlign w:val="center"/>
            <w:hideMark/>
          </w:tcPr>
          <w:p w14:paraId="58D1EAF4" w14:textId="77777777" w:rsidR="00114A15" w:rsidRDefault="00114A15">
            <w:pPr>
              <w:jc w:val="center"/>
              <w:rPr>
                <w:rFonts w:ascii="Arial" w:hAnsi="Arial" w:cs="Arial"/>
                <w:color w:val="000000"/>
              </w:rPr>
            </w:pPr>
            <w:r>
              <w:rPr>
                <w:rFonts w:ascii="Arial" w:hAnsi="Arial" w:cs="Arial"/>
                <w:color w:val="000000"/>
              </w:rPr>
              <w:t>Saturday, February 3, 2024</w:t>
            </w:r>
          </w:p>
        </w:tc>
        <w:tc>
          <w:tcPr>
            <w:tcW w:w="4950" w:type="dxa"/>
            <w:tcBorders>
              <w:top w:val="nil"/>
              <w:left w:val="nil"/>
              <w:bottom w:val="single" w:sz="8" w:space="0" w:color="FFFFFF"/>
              <w:right w:val="single" w:sz="8" w:space="0" w:color="FFFFFF"/>
            </w:tcBorders>
            <w:shd w:val="clear" w:color="000000" w:fill="B4C6E7"/>
            <w:vAlign w:val="center"/>
            <w:hideMark/>
          </w:tcPr>
          <w:p w14:paraId="082F8A01" w14:textId="77777777" w:rsidR="00114A15" w:rsidRDefault="00114A15">
            <w:pPr>
              <w:jc w:val="center"/>
              <w:rPr>
                <w:rFonts w:ascii="Arial" w:hAnsi="Arial" w:cs="Arial"/>
                <w:color w:val="000000"/>
              </w:rPr>
            </w:pPr>
            <w:r>
              <w:rPr>
                <w:rFonts w:ascii="Arial" w:hAnsi="Arial" w:cs="Arial"/>
                <w:color w:val="000000"/>
              </w:rPr>
              <w:t>Syllabus + Version Control</w:t>
            </w:r>
          </w:p>
        </w:tc>
      </w:tr>
      <w:tr w:rsidR="00114A15" w14:paraId="28EAB004" w14:textId="77777777" w:rsidTr="00114A15">
        <w:trPr>
          <w:trHeight w:val="312"/>
        </w:trPr>
        <w:tc>
          <w:tcPr>
            <w:tcW w:w="1620" w:type="dxa"/>
            <w:vMerge/>
            <w:tcBorders>
              <w:top w:val="nil"/>
              <w:left w:val="single" w:sz="8" w:space="0" w:color="FFFFFF"/>
              <w:bottom w:val="single" w:sz="8" w:space="0" w:color="FFFFFF"/>
              <w:right w:val="single" w:sz="8" w:space="0" w:color="FFFFFF"/>
            </w:tcBorders>
            <w:vAlign w:val="center"/>
            <w:hideMark/>
          </w:tcPr>
          <w:p w14:paraId="554B815E" w14:textId="77777777" w:rsidR="00114A15" w:rsidRDefault="00114A15">
            <w:pPr>
              <w:rPr>
                <w:rFonts w:ascii="Calibri" w:hAnsi="Calibri" w:cs="Calibri"/>
                <w:b/>
                <w:bCs/>
                <w:color w:val="000000"/>
                <w:sz w:val="22"/>
                <w:szCs w:val="22"/>
              </w:rPr>
            </w:pPr>
          </w:p>
        </w:tc>
        <w:tc>
          <w:tcPr>
            <w:tcW w:w="4050" w:type="dxa"/>
            <w:tcBorders>
              <w:top w:val="nil"/>
              <w:left w:val="nil"/>
              <w:bottom w:val="single" w:sz="8" w:space="0" w:color="FFFFFF"/>
              <w:right w:val="single" w:sz="8" w:space="0" w:color="FFFFFF"/>
            </w:tcBorders>
            <w:shd w:val="clear" w:color="000000" w:fill="D9E2F3"/>
            <w:vAlign w:val="center"/>
            <w:hideMark/>
          </w:tcPr>
          <w:p w14:paraId="4CAEE1E4" w14:textId="77777777" w:rsidR="00114A15" w:rsidRDefault="00114A15">
            <w:pPr>
              <w:jc w:val="center"/>
              <w:rPr>
                <w:rFonts w:ascii="Arial" w:hAnsi="Arial" w:cs="Arial"/>
                <w:color w:val="000000"/>
              </w:rPr>
            </w:pPr>
            <w:r>
              <w:rPr>
                <w:rFonts w:ascii="Arial" w:hAnsi="Arial" w:cs="Arial"/>
                <w:color w:val="000000"/>
              </w:rPr>
              <w:t> </w:t>
            </w:r>
          </w:p>
        </w:tc>
        <w:tc>
          <w:tcPr>
            <w:tcW w:w="4950" w:type="dxa"/>
            <w:tcBorders>
              <w:top w:val="nil"/>
              <w:left w:val="nil"/>
              <w:bottom w:val="single" w:sz="8" w:space="0" w:color="FFFFFF"/>
              <w:right w:val="single" w:sz="8" w:space="0" w:color="FFFFFF"/>
            </w:tcBorders>
            <w:shd w:val="clear" w:color="000000" w:fill="D9E2F3"/>
            <w:vAlign w:val="center"/>
            <w:hideMark/>
          </w:tcPr>
          <w:p w14:paraId="6C1CD37F" w14:textId="77777777" w:rsidR="00114A15" w:rsidRDefault="00114A15">
            <w:pPr>
              <w:jc w:val="center"/>
              <w:rPr>
                <w:rFonts w:ascii="Arial" w:hAnsi="Arial" w:cs="Arial"/>
                <w:color w:val="000000"/>
              </w:rPr>
            </w:pPr>
            <w:r>
              <w:rPr>
                <w:rFonts w:ascii="Arial" w:hAnsi="Arial" w:cs="Arial"/>
                <w:color w:val="000000"/>
              </w:rPr>
              <w:t>Introduction to the class and GitHub</w:t>
            </w:r>
          </w:p>
        </w:tc>
      </w:tr>
      <w:tr w:rsidR="00114A15" w14:paraId="6E81080B" w14:textId="77777777" w:rsidTr="00114A15">
        <w:trPr>
          <w:trHeight w:val="312"/>
        </w:trPr>
        <w:tc>
          <w:tcPr>
            <w:tcW w:w="1620" w:type="dxa"/>
            <w:vMerge w:val="restart"/>
            <w:tcBorders>
              <w:top w:val="nil"/>
              <w:left w:val="single" w:sz="8" w:space="0" w:color="FFFFFF"/>
              <w:bottom w:val="nil"/>
              <w:right w:val="single" w:sz="8" w:space="0" w:color="FFFFFF"/>
            </w:tcBorders>
            <w:shd w:val="clear" w:color="000000" w:fill="4472C4"/>
            <w:vAlign w:val="center"/>
            <w:hideMark/>
          </w:tcPr>
          <w:p w14:paraId="4E6F4D1D" w14:textId="77777777" w:rsidR="00114A15" w:rsidRDefault="00114A15">
            <w:pPr>
              <w:jc w:val="center"/>
              <w:rPr>
                <w:rFonts w:ascii="Calibri" w:hAnsi="Calibri" w:cs="Calibri"/>
                <w:b/>
                <w:bCs/>
                <w:color w:val="000000"/>
                <w:sz w:val="22"/>
                <w:szCs w:val="22"/>
              </w:rPr>
            </w:pPr>
            <w:r>
              <w:rPr>
                <w:rFonts w:ascii="Calibri" w:hAnsi="Calibri" w:cs="Calibri"/>
                <w:b/>
                <w:bCs/>
                <w:color w:val="000000"/>
                <w:sz w:val="22"/>
                <w:szCs w:val="22"/>
              </w:rPr>
              <w:t>Week 2</w:t>
            </w:r>
          </w:p>
        </w:tc>
        <w:tc>
          <w:tcPr>
            <w:tcW w:w="4050" w:type="dxa"/>
            <w:tcBorders>
              <w:top w:val="nil"/>
              <w:left w:val="nil"/>
              <w:bottom w:val="single" w:sz="8" w:space="0" w:color="FFFFFF"/>
              <w:right w:val="single" w:sz="8" w:space="0" w:color="FFFFFF"/>
            </w:tcBorders>
            <w:shd w:val="clear" w:color="000000" w:fill="B4C6E7"/>
            <w:vAlign w:val="center"/>
            <w:hideMark/>
          </w:tcPr>
          <w:p w14:paraId="1EEE2C33" w14:textId="77777777" w:rsidR="00114A15" w:rsidRDefault="00114A15">
            <w:pPr>
              <w:jc w:val="center"/>
              <w:rPr>
                <w:rFonts w:ascii="Arial" w:hAnsi="Arial" w:cs="Arial"/>
                <w:color w:val="000000"/>
              </w:rPr>
            </w:pPr>
            <w:r>
              <w:rPr>
                <w:rFonts w:ascii="Arial" w:hAnsi="Arial" w:cs="Arial"/>
                <w:color w:val="000000"/>
              </w:rPr>
              <w:t>Saturday, February 10, 2024</w:t>
            </w:r>
          </w:p>
        </w:tc>
        <w:tc>
          <w:tcPr>
            <w:tcW w:w="4950" w:type="dxa"/>
            <w:tcBorders>
              <w:top w:val="nil"/>
              <w:left w:val="nil"/>
              <w:bottom w:val="single" w:sz="8" w:space="0" w:color="FFFFFF"/>
              <w:right w:val="single" w:sz="8" w:space="0" w:color="FFFFFF"/>
            </w:tcBorders>
            <w:shd w:val="clear" w:color="000000" w:fill="B4C6E7"/>
            <w:vAlign w:val="center"/>
            <w:hideMark/>
          </w:tcPr>
          <w:p w14:paraId="32227220" w14:textId="77777777" w:rsidR="00114A15" w:rsidRDefault="00114A15">
            <w:pPr>
              <w:jc w:val="center"/>
              <w:rPr>
                <w:rFonts w:ascii="Arial" w:hAnsi="Arial" w:cs="Arial"/>
                <w:color w:val="000000"/>
              </w:rPr>
            </w:pPr>
            <w:r>
              <w:rPr>
                <w:rFonts w:ascii="Arial" w:hAnsi="Arial" w:cs="Arial"/>
                <w:color w:val="000000"/>
              </w:rPr>
              <w:t>Pong Clone Part 1</w:t>
            </w:r>
          </w:p>
        </w:tc>
      </w:tr>
      <w:tr w:rsidR="00114A15" w14:paraId="755DF035" w14:textId="77777777" w:rsidTr="00114A15">
        <w:trPr>
          <w:trHeight w:val="612"/>
        </w:trPr>
        <w:tc>
          <w:tcPr>
            <w:tcW w:w="1620" w:type="dxa"/>
            <w:vMerge/>
            <w:tcBorders>
              <w:top w:val="nil"/>
              <w:left w:val="single" w:sz="8" w:space="0" w:color="FFFFFF"/>
              <w:bottom w:val="nil"/>
              <w:right w:val="single" w:sz="8" w:space="0" w:color="FFFFFF"/>
            </w:tcBorders>
            <w:vAlign w:val="center"/>
            <w:hideMark/>
          </w:tcPr>
          <w:p w14:paraId="671E86B4" w14:textId="77777777" w:rsidR="00114A15" w:rsidRDefault="00114A15">
            <w:pPr>
              <w:rPr>
                <w:rFonts w:ascii="Calibri" w:hAnsi="Calibri" w:cs="Calibri"/>
                <w:b/>
                <w:bCs/>
                <w:color w:val="000000"/>
                <w:sz w:val="22"/>
                <w:szCs w:val="22"/>
              </w:rPr>
            </w:pPr>
          </w:p>
        </w:tc>
        <w:tc>
          <w:tcPr>
            <w:tcW w:w="4050" w:type="dxa"/>
            <w:tcBorders>
              <w:top w:val="nil"/>
              <w:left w:val="nil"/>
              <w:bottom w:val="single" w:sz="8" w:space="0" w:color="FFFFFF"/>
              <w:right w:val="single" w:sz="8" w:space="0" w:color="FFFFFF"/>
            </w:tcBorders>
            <w:shd w:val="clear" w:color="000000" w:fill="D9E2F3"/>
            <w:vAlign w:val="center"/>
            <w:hideMark/>
          </w:tcPr>
          <w:p w14:paraId="19229936" w14:textId="77777777" w:rsidR="00114A15" w:rsidRDefault="00114A15">
            <w:pPr>
              <w:jc w:val="center"/>
              <w:rPr>
                <w:rFonts w:ascii="Arial" w:hAnsi="Arial" w:cs="Arial"/>
                <w:color w:val="000000"/>
              </w:rPr>
            </w:pPr>
            <w:r>
              <w:rPr>
                <w:rFonts w:ascii="Arial" w:hAnsi="Arial"/>
                <w:color w:val="000000"/>
              </w:rPr>
              <w:t> </w:t>
            </w:r>
          </w:p>
        </w:tc>
        <w:tc>
          <w:tcPr>
            <w:tcW w:w="4950" w:type="dxa"/>
            <w:tcBorders>
              <w:top w:val="nil"/>
              <w:left w:val="nil"/>
              <w:bottom w:val="single" w:sz="8" w:space="0" w:color="FFFFFF"/>
              <w:right w:val="single" w:sz="8" w:space="0" w:color="FFFFFF"/>
            </w:tcBorders>
            <w:shd w:val="clear" w:color="000000" w:fill="D9E2F3"/>
            <w:vAlign w:val="center"/>
            <w:hideMark/>
          </w:tcPr>
          <w:p w14:paraId="5F5C5CB8" w14:textId="77777777" w:rsidR="00114A15" w:rsidRDefault="00114A15">
            <w:pPr>
              <w:jc w:val="center"/>
              <w:rPr>
                <w:rFonts w:ascii="Arial" w:hAnsi="Arial" w:cs="Arial"/>
                <w:color w:val="000000"/>
              </w:rPr>
            </w:pPr>
            <w:r>
              <w:rPr>
                <w:rFonts w:ascii="Arial" w:hAnsi="Arial" w:cs="Arial"/>
                <w:color w:val="000000"/>
              </w:rPr>
              <w:t>Introduction to Unity, Visual Studio and Basic Movement</w:t>
            </w:r>
          </w:p>
        </w:tc>
      </w:tr>
      <w:tr w:rsidR="00114A15" w14:paraId="2AC8C86F" w14:textId="77777777" w:rsidTr="00114A15">
        <w:trPr>
          <w:trHeight w:val="312"/>
        </w:trPr>
        <w:tc>
          <w:tcPr>
            <w:tcW w:w="1620" w:type="dxa"/>
            <w:vMerge w:val="restart"/>
            <w:tcBorders>
              <w:top w:val="single" w:sz="8" w:space="0" w:color="FFFFFF"/>
              <w:left w:val="single" w:sz="8" w:space="0" w:color="FFFFFF"/>
              <w:bottom w:val="nil"/>
              <w:right w:val="single" w:sz="8" w:space="0" w:color="FFFFFF"/>
            </w:tcBorders>
            <w:shd w:val="clear" w:color="000000" w:fill="4472C4"/>
            <w:vAlign w:val="center"/>
            <w:hideMark/>
          </w:tcPr>
          <w:p w14:paraId="2FD51AA4" w14:textId="77777777" w:rsidR="00114A15" w:rsidRDefault="00114A15">
            <w:pPr>
              <w:jc w:val="center"/>
              <w:rPr>
                <w:rFonts w:ascii="Calibri" w:hAnsi="Calibri" w:cs="Calibri"/>
                <w:b/>
                <w:bCs/>
                <w:color w:val="000000"/>
                <w:sz w:val="22"/>
                <w:szCs w:val="22"/>
              </w:rPr>
            </w:pPr>
            <w:r>
              <w:rPr>
                <w:rFonts w:ascii="Calibri" w:hAnsi="Calibri" w:cs="Calibri"/>
                <w:b/>
                <w:bCs/>
                <w:color w:val="000000"/>
                <w:sz w:val="22"/>
                <w:szCs w:val="22"/>
              </w:rPr>
              <w:t>Week 3</w:t>
            </w:r>
          </w:p>
        </w:tc>
        <w:tc>
          <w:tcPr>
            <w:tcW w:w="4050" w:type="dxa"/>
            <w:tcBorders>
              <w:top w:val="nil"/>
              <w:left w:val="nil"/>
              <w:bottom w:val="single" w:sz="8" w:space="0" w:color="FFFFFF"/>
              <w:right w:val="single" w:sz="8" w:space="0" w:color="FFFFFF"/>
            </w:tcBorders>
            <w:shd w:val="clear" w:color="000000" w:fill="B4C6E7"/>
            <w:vAlign w:val="center"/>
            <w:hideMark/>
          </w:tcPr>
          <w:p w14:paraId="1D6BC2F2" w14:textId="77777777" w:rsidR="00114A15" w:rsidRDefault="00114A15">
            <w:pPr>
              <w:jc w:val="center"/>
              <w:rPr>
                <w:rFonts w:ascii="Arial" w:hAnsi="Arial" w:cs="Arial"/>
                <w:color w:val="000000"/>
              </w:rPr>
            </w:pPr>
            <w:r>
              <w:rPr>
                <w:rFonts w:ascii="Arial" w:hAnsi="Arial" w:cs="Arial"/>
                <w:color w:val="000000"/>
              </w:rPr>
              <w:t>Saturday, February 17, 2024</w:t>
            </w:r>
          </w:p>
        </w:tc>
        <w:tc>
          <w:tcPr>
            <w:tcW w:w="4950" w:type="dxa"/>
            <w:tcBorders>
              <w:top w:val="nil"/>
              <w:left w:val="nil"/>
              <w:bottom w:val="single" w:sz="8" w:space="0" w:color="FFFFFF"/>
              <w:right w:val="single" w:sz="8" w:space="0" w:color="FFFFFF"/>
            </w:tcBorders>
            <w:shd w:val="clear" w:color="000000" w:fill="B4C6E7"/>
            <w:vAlign w:val="center"/>
            <w:hideMark/>
          </w:tcPr>
          <w:p w14:paraId="4A228EB0" w14:textId="77777777" w:rsidR="00114A15" w:rsidRDefault="00114A15">
            <w:pPr>
              <w:jc w:val="center"/>
              <w:rPr>
                <w:rFonts w:ascii="Arial" w:hAnsi="Arial" w:cs="Arial"/>
                <w:color w:val="000000"/>
              </w:rPr>
            </w:pPr>
            <w:r>
              <w:rPr>
                <w:rFonts w:ascii="Arial" w:hAnsi="Arial" w:cs="Arial"/>
                <w:color w:val="000000"/>
              </w:rPr>
              <w:t>Pong Clone Part 2</w:t>
            </w:r>
          </w:p>
        </w:tc>
      </w:tr>
      <w:tr w:rsidR="00114A15" w14:paraId="54AF6EDF" w14:textId="77777777" w:rsidTr="00114A15">
        <w:trPr>
          <w:trHeight w:val="312"/>
        </w:trPr>
        <w:tc>
          <w:tcPr>
            <w:tcW w:w="1620" w:type="dxa"/>
            <w:vMerge/>
            <w:tcBorders>
              <w:top w:val="single" w:sz="8" w:space="0" w:color="FFFFFF"/>
              <w:left w:val="single" w:sz="8" w:space="0" w:color="FFFFFF"/>
              <w:bottom w:val="nil"/>
              <w:right w:val="single" w:sz="8" w:space="0" w:color="FFFFFF"/>
            </w:tcBorders>
            <w:vAlign w:val="center"/>
            <w:hideMark/>
          </w:tcPr>
          <w:p w14:paraId="73BE23A3" w14:textId="77777777" w:rsidR="00114A15" w:rsidRDefault="00114A15">
            <w:pPr>
              <w:rPr>
                <w:rFonts w:ascii="Calibri" w:hAnsi="Calibri" w:cs="Calibri"/>
                <w:b/>
                <w:bCs/>
                <w:color w:val="000000"/>
                <w:sz w:val="22"/>
                <w:szCs w:val="22"/>
              </w:rPr>
            </w:pPr>
          </w:p>
        </w:tc>
        <w:tc>
          <w:tcPr>
            <w:tcW w:w="4050" w:type="dxa"/>
            <w:tcBorders>
              <w:top w:val="nil"/>
              <w:left w:val="nil"/>
              <w:bottom w:val="single" w:sz="8" w:space="0" w:color="FFFFFF"/>
              <w:right w:val="single" w:sz="8" w:space="0" w:color="FFFFFF"/>
            </w:tcBorders>
            <w:shd w:val="clear" w:color="000000" w:fill="D9E2F3"/>
            <w:vAlign w:val="center"/>
            <w:hideMark/>
          </w:tcPr>
          <w:p w14:paraId="606A11D5" w14:textId="77777777" w:rsidR="00114A15" w:rsidRDefault="00114A15">
            <w:pPr>
              <w:jc w:val="center"/>
              <w:rPr>
                <w:rFonts w:ascii="Arial" w:hAnsi="Arial" w:cs="Arial"/>
                <w:color w:val="000000"/>
              </w:rPr>
            </w:pPr>
            <w:r>
              <w:rPr>
                <w:rFonts w:ascii="Arial" w:hAnsi="Arial" w:cs="Arial"/>
                <w:color w:val="000000"/>
              </w:rPr>
              <w:t> </w:t>
            </w:r>
          </w:p>
        </w:tc>
        <w:tc>
          <w:tcPr>
            <w:tcW w:w="4950" w:type="dxa"/>
            <w:tcBorders>
              <w:top w:val="nil"/>
              <w:left w:val="nil"/>
              <w:bottom w:val="single" w:sz="8" w:space="0" w:color="FFFFFF"/>
              <w:right w:val="single" w:sz="8" w:space="0" w:color="FFFFFF"/>
            </w:tcBorders>
            <w:shd w:val="clear" w:color="000000" w:fill="D9E2F3"/>
            <w:vAlign w:val="center"/>
            <w:hideMark/>
          </w:tcPr>
          <w:p w14:paraId="603B0EB0" w14:textId="77777777" w:rsidR="00114A15" w:rsidRDefault="00114A15">
            <w:pPr>
              <w:jc w:val="center"/>
              <w:rPr>
                <w:rFonts w:ascii="Arial" w:hAnsi="Arial" w:cs="Arial"/>
                <w:color w:val="000000"/>
              </w:rPr>
            </w:pPr>
            <w:r>
              <w:rPr>
                <w:rFonts w:ascii="Arial" w:hAnsi="Arial" w:cs="Arial"/>
                <w:color w:val="000000"/>
              </w:rPr>
              <w:t>Colliders, Physics, UI Score</w:t>
            </w:r>
          </w:p>
        </w:tc>
      </w:tr>
      <w:tr w:rsidR="00114A15" w14:paraId="0FAAA360" w14:textId="77777777" w:rsidTr="00114A15">
        <w:trPr>
          <w:trHeight w:val="312"/>
        </w:trPr>
        <w:tc>
          <w:tcPr>
            <w:tcW w:w="1620" w:type="dxa"/>
            <w:vMerge w:val="restart"/>
            <w:tcBorders>
              <w:top w:val="single" w:sz="8" w:space="0" w:color="FFFFFF"/>
              <w:left w:val="single" w:sz="8" w:space="0" w:color="FFFFFF"/>
              <w:bottom w:val="nil"/>
              <w:right w:val="single" w:sz="8" w:space="0" w:color="FFFFFF"/>
            </w:tcBorders>
            <w:shd w:val="clear" w:color="000000" w:fill="4472C4"/>
            <w:vAlign w:val="center"/>
            <w:hideMark/>
          </w:tcPr>
          <w:p w14:paraId="693D414B" w14:textId="77777777" w:rsidR="00114A15" w:rsidRDefault="00114A15">
            <w:pPr>
              <w:jc w:val="center"/>
              <w:rPr>
                <w:rFonts w:ascii="Calibri" w:hAnsi="Calibri" w:cs="Calibri"/>
                <w:b/>
                <w:bCs/>
                <w:color w:val="000000"/>
                <w:sz w:val="22"/>
                <w:szCs w:val="22"/>
              </w:rPr>
            </w:pPr>
            <w:r>
              <w:rPr>
                <w:rFonts w:ascii="Calibri" w:hAnsi="Calibri" w:cs="Calibri"/>
                <w:b/>
                <w:bCs/>
                <w:color w:val="000000"/>
                <w:sz w:val="22"/>
                <w:szCs w:val="22"/>
              </w:rPr>
              <w:t>Week 4</w:t>
            </w:r>
          </w:p>
        </w:tc>
        <w:tc>
          <w:tcPr>
            <w:tcW w:w="4050" w:type="dxa"/>
            <w:tcBorders>
              <w:top w:val="nil"/>
              <w:left w:val="nil"/>
              <w:bottom w:val="single" w:sz="8" w:space="0" w:color="FFFFFF"/>
              <w:right w:val="single" w:sz="8" w:space="0" w:color="FFFFFF"/>
            </w:tcBorders>
            <w:shd w:val="clear" w:color="000000" w:fill="B4C6E7"/>
            <w:vAlign w:val="center"/>
            <w:hideMark/>
          </w:tcPr>
          <w:p w14:paraId="6DFEC3BE" w14:textId="77777777" w:rsidR="00114A15" w:rsidRDefault="00114A15">
            <w:pPr>
              <w:jc w:val="center"/>
              <w:rPr>
                <w:rFonts w:ascii="Arial" w:hAnsi="Arial" w:cs="Arial"/>
                <w:color w:val="000000"/>
              </w:rPr>
            </w:pPr>
            <w:r>
              <w:rPr>
                <w:rFonts w:ascii="Arial" w:hAnsi="Arial" w:cs="Arial"/>
                <w:color w:val="000000"/>
              </w:rPr>
              <w:t>Saturday, February 24, 2024</w:t>
            </w:r>
          </w:p>
        </w:tc>
        <w:tc>
          <w:tcPr>
            <w:tcW w:w="4950" w:type="dxa"/>
            <w:tcBorders>
              <w:top w:val="nil"/>
              <w:left w:val="nil"/>
              <w:bottom w:val="single" w:sz="8" w:space="0" w:color="FFFFFF"/>
              <w:right w:val="single" w:sz="8" w:space="0" w:color="FFFFFF"/>
            </w:tcBorders>
            <w:shd w:val="clear" w:color="000000" w:fill="B4C6E7"/>
            <w:vAlign w:val="center"/>
            <w:hideMark/>
          </w:tcPr>
          <w:p w14:paraId="61A846A2" w14:textId="77777777" w:rsidR="00114A15" w:rsidRDefault="00114A15">
            <w:pPr>
              <w:jc w:val="center"/>
              <w:rPr>
                <w:rFonts w:ascii="Arial" w:hAnsi="Arial" w:cs="Arial"/>
                <w:color w:val="000000"/>
              </w:rPr>
            </w:pPr>
            <w:r>
              <w:rPr>
                <w:rFonts w:ascii="Arial" w:hAnsi="Arial" w:cs="Arial"/>
                <w:color w:val="000000"/>
              </w:rPr>
              <w:t>Snake Clone Part 1</w:t>
            </w:r>
          </w:p>
        </w:tc>
      </w:tr>
      <w:tr w:rsidR="00114A15" w14:paraId="7604360B" w14:textId="77777777" w:rsidTr="00114A15">
        <w:trPr>
          <w:trHeight w:val="612"/>
        </w:trPr>
        <w:tc>
          <w:tcPr>
            <w:tcW w:w="1620" w:type="dxa"/>
            <w:vMerge/>
            <w:tcBorders>
              <w:top w:val="single" w:sz="8" w:space="0" w:color="FFFFFF"/>
              <w:left w:val="single" w:sz="8" w:space="0" w:color="FFFFFF"/>
              <w:bottom w:val="nil"/>
              <w:right w:val="single" w:sz="8" w:space="0" w:color="FFFFFF"/>
            </w:tcBorders>
            <w:vAlign w:val="center"/>
            <w:hideMark/>
          </w:tcPr>
          <w:p w14:paraId="204A4A48" w14:textId="77777777" w:rsidR="00114A15" w:rsidRDefault="00114A15">
            <w:pPr>
              <w:rPr>
                <w:rFonts w:ascii="Calibri" w:hAnsi="Calibri" w:cs="Calibri"/>
                <w:b/>
                <w:bCs/>
                <w:color w:val="000000"/>
                <w:sz w:val="22"/>
                <w:szCs w:val="22"/>
              </w:rPr>
            </w:pPr>
          </w:p>
        </w:tc>
        <w:tc>
          <w:tcPr>
            <w:tcW w:w="4050" w:type="dxa"/>
            <w:tcBorders>
              <w:top w:val="nil"/>
              <w:left w:val="nil"/>
              <w:bottom w:val="single" w:sz="8" w:space="0" w:color="FFFFFF"/>
              <w:right w:val="single" w:sz="8" w:space="0" w:color="FFFFFF"/>
            </w:tcBorders>
            <w:shd w:val="clear" w:color="000000" w:fill="D9E2F3"/>
            <w:vAlign w:val="center"/>
            <w:hideMark/>
          </w:tcPr>
          <w:p w14:paraId="5D106CAB" w14:textId="77777777" w:rsidR="00114A15" w:rsidRDefault="00114A15">
            <w:pPr>
              <w:jc w:val="center"/>
              <w:rPr>
                <w:rFonts w:ascii="Arial" w:hAnsi="Arial" w:cs="Arial"/>
                <w:color w:val="000000"/>
              </w:rPr>
            </w:pPr>
            <w:r>
              <w:rPr>
                <w:rFonts w:ascii="Arial" w:hAnsi="Arial" w:cs="Arial"/>
                <w:color w:val="000000"/>
              </w:rPr>
              <w:t> </w:t>
            </w:r>
          </w:p>
        </w:tc>
        <w:tc>
          <w:tcPr>
            <w:tcW w:w="4950" w:type="dxa"/>
            <w:tcBorders>
              <w:top w:val="nil"/>
              <w:left w:val="nil"/>
              <w:bottom w:val="single" w:sz="8" w:space="0" w:color="FFFFFF"/>
              <w:right w:val="single" w:sz="8" w:space="0" w:color="FFFFFF"/>
            </w:tcBorders>
            <w:shd w:val="clear" w:color="000000" w:fill="D9E2F3"/>
            <w:vAlign w:val="center"/>
            <w:hideMark/>
          </w:tcPr>
          <w:p w14:paraId="5A25C505" w14:textId="77777777" w:rsidR="00114A15" w:rsidRDefault="00114A15">
            <w:pPr>
              <w:jc w:val="center"/>
              <w:rPr>
                <w:rFonts w:ascii="Arial" w:hAnsi="Arial" w:cs="Arial"/>
                <w:color w:val="000000"/>
              </w:rPr>
            </w:pPr>
            <w:r>
              <w:rPr>
                <w:rFonts w:ascii="Arial" w:hAnsi="Arial" w:cs="Arial"/>
                <w:color w:val="000000"/>
              </w:rPr>
              <w:t>Movement, Prefabs, Instantiation, Randomness</w:t>
            </w:r>
          </w:p>
        </w:tc>
      </w:tr>
      <w:tr w:rsidR="00114A15" w14:paraId="5BF16DB9" w14:textId="77777777" w:rsidTr="00114A15">
        <w:trPr>
          <w:trHeight w:val="312"/>
        </w:trPr>
        <w:tc>
          <w:tcPr>
            <w:tcW w:w="1620" w:type="dxa"/>
            <w:vMerge w:val="restart"/>
            <w:tcBorders>
              <w:top w:val="single" w:sz="8" w:space="0" w:color="FFFFFF"/>
              <w:left w:val="single" w:sz="8" w:space="0" w:color="FFFFFF"/>
              <w:bottom w:val="nil"/>
              <w:right w:val="single" w:sz="8" w:space="0" w:color="FFFFFF"/>
            </w:tcBorders>
            <w:shd w:val="clear" w:color="000000" w:fill="4472C4"/>
            <w:vAlign w:val="center"/>
            <w:hideMark/>
          </w:tcPr>
          <w:p w14:paraId="1A9A2D0C" w14:textId="77777777" w:rsidR="00114A15" w:rsidRDefault="00114A15">
            <w:pPr>
              <w:jc w:val="center"/>
              <w:rPr>
                <w:rFonts w:ascii="Calibri" w:hAnsi="Calibri" w:cs="Calibri"/>
                <w:b/>
                <w:bCs/>
                <w:color w:val="000000"/>
                <w:sz w:val="22"/>
                <w:szCs w:val="22"/>
              </w:rPr>
            </w:pPr>
            <w:r>
              <w:rPr>
                <w:rFonts w:ascii="Calibri" w:hAnsi="Calibri" w:cs="Calibri"/>
                <w:b/>
                <w:bCs/>
                <w:color w:val="000000"/>
                <w:sz w:val="22"/>
                <w:szCs w:val="22"/>
              </w:rPr>
              <w:t>Week 5</w:t>
            </w:r>
          </w:p>
        </w:tc>
        <w:tc>
          <w:tcPr>
            <w:tcW w:w="4050" w:type="dxa"/>
            <w:tcBorders>
              <w:top w:val="nil"/>
              <w:left w:val="nil"/>
              <w:bottom w:val="single" w:sz="8" w:space="0" w:color="FFFFFF"/>
              <w:right w:val="single" w:sz="8" w:space="0" w:color="FFFFFF"/>
            </w:tcBorders>
            <w:shd w:val="clear" w:color="000000" w:fill="B4C6E7"/>
            <w:vAlign w:val="center"/>
            <w:hideMark/>
          </w:tcPr>
          <w:p w14:paraId="27BEF250" w14:textId="77777777" w:rsidR="00114A15" w:rsidRDefault="00114A15">
            <w:pPr>
              <w:jc w:val="center"/>
              <w:rPr>
                <w:rFonts w:ascii="Arial" w:hAnsi="Arial" w:cs="Arial"/>
                <w:color w:val="000000"/>
              </w:rPr>
            </w:pPr>
            <w:r>
              <w:rPr>
                <w:rFonts w:ascii="Arial" w:hAnsi="Arial" w:cs="Arial"/>
                <w:color w:val="000000"/>
              </w:rPr>
              <w:t>Saturday, March 2, 2024</w:t>
            </w:r>
          </w:p>
        </w:tc>
        <w:tc>
          <w:tcPr>
            <w:tcW w:w="4950" w:type="dxa"/>
            <w:tcBorders>
              <w:top w:val="nil"/>
              <w:left w:val="nil"/>
              <w:bottom w:val="single" w:sz="8" w:space="0" w:color="FFFFFF"/>
              <w:right w:val="single" w:sz="8" w:space="0" w:color="FFFFFF"/>
            </w:tcBorders>
            <w:shd w:val="clear" w:color="000000" w:fill="B4C6E7"/>
            <w:vAlign w:val="center"/>
            <w:hideMark/>
          </w:tcPr>
          <w:p w14:paraId="6362AF71" w14:textId="77777777" w:rsidR="00114A15" w:rsidRDefault="00114A15">
            <w:pPr>
              <w:jc w:val="center"/>
              <w:rPr>
                <w:rFonts w:ascii="Arial" w:hAnsi="Arial" w:cs="Arial"/>
                <w:color w:val="000000"/>
              </w:rPr>
            </w:pPr>
            <w:r>
              <w:rPr>
                <w:rFonts w:ascii="Arial" w:hAnsi="Arial" w:cs="Arial"/>
                <w:color w:val="000000"/>
              </w:rPr>
              <w:t>Snake Clone Part 2</w:t>
            </w:r>
          </w:p>
        </w:tc>
      </w:tr>
      <w:tr w:rsidR="00114A15" w14:paraId="446149A9" w14:textId="77777777" w:rsidTr="00114A15">
        <w:trPr>
          <w:trHeight w:val="312"/>
        </w:trPr>
        <w:tc>
          <w:tcPr>
            <w:tcW w:w="1620" w:type="dxa"/>
            <w:vMerge/>
            <w:tcBorders>
              <w:top w:val="single" w:sz="8" w:space="0" w:color="FFFFFF"/>
              <w:left w:val="single" w:sz="8" w:space="0" w:color="FFFFFF"/>
              <w:bottom w:val="nil"/>
              <w:right w:val="single" w:sz="8" w:space="0" w:color="FFFFFF"/>
            </w:tcBorders>
            <w:vAlign w:val="center"/>
            <w:hideMark/>
          </w:tcPr>
          <w:p w14:paraId="580B2CB8" w14:textId="77777777" w:rsidR="00114A15" w:rsidRDefault="00114A15">
            <w:pPr>
              <w:rPr>
                <w:rFonts w:ascii="Calibri" w:hAnsi="Calibri" w:cs="Calibri"/>
                <w:b/>
                <w:bCs/>
                <w:color w:val="000000"/>
                <w:sz w:val="22"/>
                <w:szCs w:val="22"/>
              </w:rPr>
            </w:pPr>
          </w:p>
        </w:tc>
        <w:tc>
          <w:tcPr>
            <w:tcW w:w="4050" w:type="dxa"/>
            <w:tcBorders>
              <w:top w:val="nil"/>
              <w:left w:val="nil"/>
              <w:bottom w:val="single" w:sz="8" w:space="0" w:color="FFFFFF"/>
              <w:right w:val="single" w:sz="8" w:space="0" w:color="FFFFFF"/>
            </w:tcBorders>
            <w:shd w:val="clear" w:color="000000" w:fill="D9E2F3"/>
            <w:vAlign w:val="center"/>
            <w:hideMark/>
          </w:tcPr>
          <w:p w14:paraId="3FBF78DE" w14:textId="77777777" w:rsidR="00114A15" w:rsidRDefault="00114A15">
            <w:pPr>
              <w:jc w:val="center"/>
              <w:rPr>
                <w:rFonts w:ascii="Arial" w:hAnsi="Arial" w:cs="Arial"/>
                <w:color w:val="000000"/>
              </w:rPr>
            </w:pPr>
            <w:r>
              <w:rPr>
                <w:rFonts w:ascii="Arial" w:hAnsi="Arial" w:cs="Arial"/>
                <w:color w:val="000000"/>
              </w:rPr>
              <w:t> </w:t>
            </w:r>
          </w:p>
        </w:tc>
        <w:tc>
          <w:tcPr>
            <w:tcW w:w="4950" w:type="dxa"/>
            <w:tcBorders>
              <w:top w:val="nil"/>
              <w:left w:val="nil"/>
              <w:bottom w:val="single" w:sz="8" w:space="0" w:color="FFFFFF"/>
              <w:right w:val="single" w:sz="8" w:space="0" w:color="FFFFFF"/>
            </w:tcBorders>
            <w:shd w:val="clear" w:color="000000" w:fill="D9E2F3"/>
            <w:vAlign w:val="center"/>
            <w:hideMark/>
          </w:tcPr>
          <w:p w14:paraId="2F8CB750" w14:textId="77777777" w:rsidR="00114A15" w:rsidRDefault="00114A15">
            <w:pPr>
              <w:jc w:val="center"/>
              <w:rPr>
                <w:rFonts w:ascii="Arial" w:hAnsi="Arial" w:cs="Arial"/>
                <w:color w:val="000000"/>
              </w:rPr>
            </w:pPr>
            <w:r>
              <w:rPr>
                <w:rFonts w:ascii="Arial" w:hAnsi="Arial" w:cs="Arial"/>
                <w:color w:val="000000"/>
              </w:rPr>
              <w:t>Changing Sprite, Speed, Timer</w:t>
            </w:r>
          </w:p>
        </w:tc>
      </w:tr>
      <w:tr w:rsidR="00114A15" w14:paraId="1AFF92B3" w14:textId="77777777" w:rsidTr="00114A15">
        <w:trPr>
          <w:trHeight w:val="312"/>
        </w:trPr>
        <w:tc>
          <w:tcPr>
            <w:tcW w:w="1620" w:type="dxa"/>
            <w:vMerge w:val="restart"/>
            <w:tcBorders>
              <w:top w:val="single" w:sz="8" w:space="0" w:color="FFFFFF"/>
              <w:left w:val="single" w:sz="8" w:space="0" w:color="FFFFFF"/>
              <w:bottom w:val="nil"/>
              <w:right w:val="single" w:sz="8" w:space="0" w:color="FFFFFF"/>
            </w:tcBorders>
            <w:shd w:val="clear" w:color="000000" w:fill="4472C4"/>
            <w:vAlign w:val="center"/>
            <w:hideMark/>
          </w:tcPr>
          <w:p w14:paraId="6353AAD0" w14:textId="77777777" w:rsidR="00114A15" w:rsidRDefault="00114A15">
            <w:pPr>
              <w:jc w:val="center"/>
              <w:rPr>
                <w:rFonts w:ascii="Calibri" w:hAnsi="Calibri" w:cs="Calibri"/>
                <w:b/>
                <w:bCs/>
                <w:color w:val="000000"/>
                <w:sz w:val="22"/>
                <w:szCs w:val="22"/>
              </w:rPr>
            </w:pPr>
            <w:r>
              <w:rPr>
                <w:rFonts w:ascii="Calibri" w:hAnsi="Calibri" w:cs="Calibri"/>
                <w:b/>
                <w:bCs/>
                <w:color w:val="000000"/>
                <w:sz w:val="22"/>
                <w:szCs w:val="22"/>
              </w:rPr>
              <w:t>Week 6</w:t>
            </w:r>
          </w:p>
        </w:tc>
        <w:tc>
          <w:tcPr>
            <w:tcW w:w="4050" w:type="dxa"/>
            <w:tcBorders>
              <w:top w:val="nil"/>
              <w:left w:val="nil"/>
              <w:bottom w:val="single" w:sz="8" w:space="0" w:color="FFFFFF"/>
              <w:right w:val="single" w:sz="8" w:space="0" w:color="FFFFFF"/>
            </w:tcBorders>
            <w:shd w:val="clear" w:color="000000" w:fill="B4C6E7"/>
            <w:vAlign w:val="center"/>
            <w:hideMark/>
          </w:tcPr>
          <w:p w14:paraId="1BCCE646" w14:textId="77777777" w:rsidR="00114A15" w:rsidRDefault="00114A15">
            <w:pPr>
              <w:jc w:val="center"/>
              <w:rPr>
                <w:rFonts w:ascii="Arial" w:hAnsi="Arial" w:cs="Arial"/>
                <w:color w:val="000000"/>
              </w:rPr>
            </w:pPr>
            <w:r>
              <w:rPr>
                <w:rFonts w:ascii="Arial" w:hAnsi="Arial" w:cs="Arial"/>
                <w:color w:val="000000"/>
              </w:rPr>
              <w:t>Saturday, March 9, 2024</w:t>
            </w:r>
          </w:p>
        </w:tc>
        <w:tc>
          <w:tcPr>
            <w:tcW w:w="4950" w:type="dxa"/>
            <w:tcBorders>
              <w:top w:val="nil"/>
              <w:left w:val="nil"/>
              <w:bottom w:val="single" w:sz="8" w:space="0" w:color="FFFFFF"/>
              <w:right w:val="single" w:sz="8" w:space="0" w:color="FFFFFF"/>
            </w:tcBorders>
            <w:shd w:val="clear" w:color="000000" w:fill="B4C6E7"/>
            <w:vAlign w:val="center"/>
            <w:hideMark/>
          </w:tcPr>
          <w:p w14:paraId="1EAAD6CF" w14:textId="77777777" w:rsidR="00114A15" w:rsidRDefault="00114A15">
            <w:pPr>
              <w:jc w:val="center"/>
              <w:rPr>
                <w:rFonts w:ascii="Arial" w:hAnsi="Arial" w:cs="Arial"/>
                <w:color w:val="000000"/>
              </w:rPr>
            </w:pPr>
            <w:r>
              <w:rPr>
                <w:rFonts w:ascii="Arial" w:hAnsi="Arial" w:cs="Arial"/>
                <w:color w:val="000000"/>
              </w:rPr>
              <w:t>Midterm Work Lab</w:t>
            </w:r>
          </w:p>
        </w:tc>
      </w:tr>
      <w:tr w:rsidR="00114A15" w14:paraId="06BE70F2" w14:textId="77777777" w:rsidTr="00114A15">
        <w:trPr>
          <w:trHeight w:val="312"/>
        </w:trPr>
        <w:tc>
          <w:tcPr>
            <w:tcW w:w="1620" w:type="dxa"/>
            <w:vMerge/>
            <w:tcBorders>
              <w:top w:val="single" w:sz="8" w:space="0" w:color="FFFFFF"/>
              <w:left w:val="single" w:sz="8" w:space="0" w:color="FFFFFF"/>
              <w:bottom w:val="nil"/>
              <w:right w:val="single" w:sz="8" w:space="0" w:color="FFFFFF"/>
            </w:tcBorders>
            <w:vAlign w:val="center"/>
            <w:hideMark/>
          </w:tcPr>
          <w:p w14:paraId="59ABAC26" w14:textId="77777777" w:rsidR="00114A15" w:rsidRDefault="00114A15">
            <w:pPr>
              <w:rPr>
                <w:rFonts w:ascii="Calibri" w:hAnsi="Calibri" w:cs="Calibri"/>
                <w:b/>
                <w:bCs/>
                <w:color w:val="000000"/>
                <w:sz w:val="22"/>
                <w:szCs w:val="22"/>
              </w:rPr>
            </w:pPr>
          </w:p>
        </w:tc>
        <w:tc>
          <w:tcPr>
            <w:tcW w:w="4050" w:type="dxa"/>
            <w:tcBorders>
              <w:top w:val="nil"/>
              <w:left w:val="nil"/>
              <w:bottom w:val="single" w:sz="8" w:space="0" w:color="FFFFFF"/>
              <w:right w:val="single" w:sz="8" w:space="0" w:color="FFFFFF"/>
            </w:tcBorders>
            <w:shd w:val="clear" w:color="000000" w:fill="D9E2F3"/>
            <w:vAlign w:val="center"/>
            <w:hideMark/>
          </w:tcPr>
          <w:p w14:paraId="29F826D1" w14:textId="77777777" w:rsidR="00114A15" w:rsidRDefault="00114A15">
            <w:pPr>
              <w:jc w:val="center"/>
              <w:rPr>
                <w:rFonts w:ascii="Arial" w:hAnsi="Arial" w:cs="Arial"/>
                <w:color w:val="000000"/>
              </w:rPr>
            </w:pPr>
            <w:r>
              <w:rPr>
                <w:rFonts w:ascii="Arial" w:hAnsi="Arial" w:cs="Arial"/>
                <w:color w:val="000000"/>
              </w:rPr>
              <w:t> </w:t>
            </w:r>
          </w:p>
        </w:tc>
        <w:tc>
          <w:tcPr>
            <w:tcW w:w="4950" w:type="dxa"/>
            <w:tcBorders>
              <w:top w:val="nil"/>
              <w:left w:val="nil"/>
              <w:bottom w:val="single" w:sz="8" w:space="0" w:color="FFFFFF"/>
              <w:right w:val="single" w:sz="8" w:space="0" w:color="FFFFFF"/>
            </w:tcBorders>
            <w:shd w:val="clear" w:color="000000" w:fill="D9E2F3"/>
            <w:vAlign w:val="center"/>
            <w:hideMark/>
          </w:tcPr>
          <w:p w14:paraId="2FF5E0D1" w14:textId="77777777" w:rsidR="00114A15" w:rsidRDefault="00114A15">
            <w:pPr>
              <w:jc w:val="center"/>
              <w:rPr>
                <w:rFonts w:ascii="Arial" w:hAnsi="Arial" w:cs="Arial"/>
                <w:color w:val="000000"/>
              </w:rPr>
            </w:pPr>
            <w:r>
              <w:rPr>
                <w:rFonts w:ascii="Arial" w:hAnsi="Arial" w:cs="Arial"/>
                <w:color w:val="000000"/>
              </w:rPr>
              <w:t>Start your midterm</w:t>
            </w:r>
          </w:p>
        </w:tc>
      </w:tr>
      <w:tr w:rsidR="00114A15" w14:paraId="41B3179D" w14:textId="77777777" w:rsidTr="00114A15">
        <w:trPr>
          <w:trHeight w:val="312"/>
        </w:trPr>
        <w:tc>
          <w:tcPr>
            <w:tcW w:w="1620" w:type="dxa"/>
            <w:vMerge w:val="restart"/>
            <w:tcBorders>
              <w:top w:val="single" w:sz="8" w:space="0" w:color="FFFFFF"/>
              <w:left w:val="single" w:sz="8" w:space="0" w:color="FFFFFF"/>
              <w:bottom w:val="nil"/>
              <w:right w:val="single" w:sz="8" w:space="0" w:color="FFFFFF"/>
            </w:tcBorders>
            <w:shd w:val="clear" w:color="000000" w:fill="4472C4"/>
            <w:vAlign w:val="center"/>
            <w:hideMark/>
          </w:tcPr>
          <w:p w14:paraId="52FF9E2C" w14:textId="77777777" w:rsidR="00114A15" w:rsidRDefault="00114A15">
            <w:pPr>
              <w:jc w:val="center"/>
              <w:rPr>
                <w:rFonts w:ascii="Calibri" w:hAnsi="Calibri" w:cs="Calibri"/>
                <w:b/>
                <w:bCs/>
                <w:color w:val="000000"/>
                <w:sz w:val="22"/>
                <w:szCs w:val="22"/>
              </w:rPr>
            </w:pPr>
            <w:r>
              <w:rPr>
                <w:rFonts w:ascii="Calibri" w:hAnsi="Calibri" w:cs="Calibri"/>
                <w:b/>
                <w:bCs/>
                <w:color w:val="000000"/>
                <w:sz w:val="22"/>
                <w:szCs w:val="22"/>
              </w:rPr>
              <w:t>Week 7</w:t>
            </w:r>
          </w:p>
        </w:tc>
        <w:tc>
          <w:tcPr>
            <w:tcW w:w="4050" w:type="dxa"/>
            <w:tcBorders>
              <w:top w:val="nil"/>
              <w:left w:val="nil"/>
              <w:bottom w:val="single" w:sz="8" w:space="0" w:color="FFFFFF"/>
              <w:right w:val="single" w:sz="8" w:space="0" w:color="FFFFFF"/>
            </w:tcBorders>
            <w:shd w:val="clear" w:color="000000" w:fill="B4C6E7"/>
            <w:vAlign w:val="center"/>
            <w:hideMark/>
          </w:tcPr>
          <w:p w14:paraId="3363E8E8" w14:textId="77777777" w:rsidR="00114A15" w:rsidRDefault="00114A15">
            <w:pPr>
              <w:jc w:val="center"/>
              <w:rPr>
                <w:rFonts w:ascii="Arial" w:hAnsi="Arial" w:cs="Arial"/>
                <w:color w:val="000000"/>
              </w:rPr>
            </w:pPr>
            <w:r>
              <w:rPr>
                <w:rFonts w:ascii="Arial" w:hAnsi="Arial" w:cs="Arial"/>
                <w:color w:val="000000"/>
              </w:rPr>
              <w:t>Saturday, March 16, 2024</w:t>
            </w:r>
          </w:p>
        </w:tc>
        <w:tc>
          <w:tcPr>
            <w:tcW w:w="4950" w:type="dxa"/>
            <w:tcBorders>
              <w:top w:val="nil"/>
              <w:left w:val="nil"/>
              <w:bottom w:val="single" w:sz="8" w:space="0" w:color="FFFFFF"/>
              <w:right w:val="single" w:sz="8" w:space="0" w:color="FFFFFF"/>
            </w:tcBorders>
            <w:shd w:val="clear" w:color="000000" w:fill="B4C6E7"/>
            <w:vAlign w:val="center"/>
            <w:hideMark/>
          </w:tcPr>
          <w:p w14:paraId="1AEAEDD7" w14:textId="77777777" w:rsidR="00114A15" w:rsidRDefault="00114A15">
            <w:pPr>
              <w:jc w:val="center"/>
              <w:rPr>
                <w:rFonts w:ascii="Arial" w:hAnsi="Arial" w:cs="Arial"/>
                <w:color w:val="000000"/>
              </w:rPr>
            </w:pPr>
            <w:r>
              <w:rPr>
                <w:rFonts w:ascii="Arial" w:hAnsi="Arial" w:cs="Arial"/>
                <w:color w:val="000000"/>
              </w:rPr>
              <w:t>Midterm</w:t>
            </w:r>
          </w:p>
        </w:tc>
      </w:tr>
      <w:tr w:rsidR="00114A15" w14:paraId="3308AF12" w14:textId="77777777" w:rsidTr="00114A15">
        <w:trPr>
          <w:trHeight w:val="312"/>
        </w:trPr>
        <w:tc>
          <w:tcPr>
            <w:tcW w:w="1620" w:type="dxa"/>
            <w:vMerge/>
            <w:tcBorders>
              <w:top w:val="single" w:sz="8" w:space="0" w:color="FFFFFF"/>
              <w:left w:val="single" w:sz="8" w:space="0" w:color="FFFFFF"/>
              <w:bottom w:val="nil"/>
              <w:right w:val="single" w:sz="8" w:space="0" w:color="FFFFFF"/>
            </w:tcBorders>
            <w:vAlign w:val="center"/>
            <w:hideMark/>
          </w:tcPr>
          <w:p w14:paraId="0E9DB8F5" w14:textId="77777777" w:rsidR="00114A15" w:rsidRDefault="00114A15">
            <w:pPr>
              <w:rPr>
                <w:rFonts w:ascii="Calibri" w:hAnsi="Calibri" w:cs="Calibri"/>
                <w:b/>
                <w:bCs/>
                <w:color w:val="000000"/>
                <w:sz w:val="22"/>
                <w:szCs w:val="22"/>
              </w:rPr>
            </w:pPr>
          </w:p>
        </w:tc>
        <w:tc>
          <w:tcPr>
            <w:tcW w:w="4050" w:type="dxa"/>
            <w:tcBorders>
              <w:top w:val="nil"/>
              <w:left w:val="nil"/>
              <w:bottom w:val="single" w:sz="8" w:space="0" w:color="FFFFFF"/>
              <w:right w:val="single" w:sz="8" w:space="0" w:color="FFFFFF"/>
            </w:tcBorders>
            <w:shd w:val="clear" w:color="000000" w:fill="D9E2F3"/>
            <w:vAlign w:val="center"/>
            <w:hideMark/>
          </w:tcPr>
          <w:p w14:paraId="53CD3717" w14:textId="77777777" w:rsidR="00114A15" w:rsidRDefault="00114A15">
            <w:pPr>
              <w:jc w:val="center"/>
              <w:rPr>
                <w:rFonts w:ascii="Arial" w:hAnsi="Arial" w:cs="Arial"/>
                <w:color w:val="000000"/>
              </w:rPr>
            </w:pPr>
            <w:r>
              <w:rPr>
                <w:rFonts w:ascii="Arial" w:hAnsi="Arial" w:cs="Arial"/>
                <w:color w:val="000000"/>
              </w:rPr>
              <w:t> </w:t>
            </w:r>
          </w:p>
        </w:tc>
        <w:tc>
          <w:tcPr>
            <w:tcW w:w="4950" w:type="dxa"/>
            <w:tcBorders>
              <w:top w:val="nil"/>
              <w:left w:val="nil"/>
              <w:bottom w:val="single" w:sz="8" w:space="0" w:color="FFFFFF"/>
              <w:right w:val="single" w:sz="8" w:space="0" w:color="FFFFFF"/>
            </w:tcBorders>
            <w:shd w:val="clear" w:color="000000" w:fill="D9E2F3"/>
            <w:vAlign w:val="center"/>
            <w:hideMark/>
          </w:tcPr>
          <w:p w14:paraId="02C74E04" w14:textId="77777777" w:rsidR="00114A15" w:rsidRDefault="00114A15">
            <w:pPr>
              <w:jc w:val="center"/>
              <w:rPr>
                <w:rFonts w:ascii="Arial" w:hAnsi="Arial" w:cs="Arial"/>
                <w:color w:val="000000"/>
              </w:rPr>
            </w:pPr>
            <w:r>
              <w:rPr>
                <w:rFonts w:ascii="Arial" w:hAnsi="Arial" w:cs="Arial"/>
                <w:color w:val="000000"/>
              </w:rPr>
              <w:t>Show Midterm</w:t>
            </w:r>
          </w:p>
        </w:tc>
      </w:tr>
      <w:tr w:rsidR="00114A15" w14:paraId="58EE1AF4" w14:textId="77777777" w:rsidTr="00114A15">
        <w:trPr>
          <w:trHeight w:val="312"/>
        </w:trPr>
        <w:tc>
          <w:tcPr>
            <w:tcW w:w="1620" w:type="dxa"/>
            <w:vMerge w:val="restart"/>
            <w:tcBorders>
              <w:top w:val="single" w:sz="8" w:space="0" w:color="FFFFFF"/>
              <w:left w:val="single" w:sz="8" w:space="0" w:color="FFFFFF"/>
              <w:bottom w:val="nil"/>
              <w:right w:val="single" w:sz="8" w:space="0" w:color="FFFFFF"/>
            </w:tcBorders>
            <w:shd w:val="clear" w:color="000000" w:fill="4472C4"/>
            <w:vAlign w:val="center"/>
            <w:hideMark/>
          </w:tcPr>
          <w:p w14:paraId="6F31012F" w14:textId="77777777" w:rsidR="00114A15" w:rsidRDefault="00114A15">
            <w:pPr>
              <w:jc w:val="center"/>
              <w:rPr>
                <w:rFonts w:ascii="Calibri" w:hAnsi="Calibri" w:cs="Calibri"/>
                <w:b/>
                <w:bCs/>
                <w:color w:val="000000"/>
                <w:sz w:val="22"/>
                <w:szCs w:val="22"/>
              </w:rPr>
            </w:pPr>
            <w:r>
              <w:rPr>
                <w:rFonts w:ascii="Calibri" w:hAnsi="Calibri" w:cs="Calibri"/>
                <w:b/>
                <w:bCs/>
                <w:color w:val="000000"/>
                <w:sz w:val="22"/>
                <w:szCs w:val="22"/>
              </w:rPr>
              <w:t>Week 8</w:t>
            </w:r>
          </w:p>
        </w:tc>
        <w:tc>
          <w:tcPr>
            <w:tcW w:w="4050" w:type="dxa"/>
            <w:tcBorders>
              <w:top w:val="nil"/>
              <w:left w:val="nil"/>
              <w:bottom w:val="single" w:sz="8" w:space="0" w:color="FFFFFF"/>
              <w:right w:val="single" w:sz="8" w:space="0" w:color="FFFFFF"/>
            </w:tcBorders>
            <w:shd w:val="clear" w:color="000000" w:fill="B4C6E7"/>
            <w:vAlign w:val="center"/>
            <w:hideMark/>
          </w:tcPr>
          <w:p w14:paraId="46074908" w14:textId="77777777" w:rsidR="00114A15" w:rsidRDefault="00114A15">
            <w:pPr>
              <w:jc w:val="center"/>
              <w:rPr>
                <w:rFonts w:ascii="Arial" w:hAnsi="Arial" w:cs="Arial"/>
                <w:color w:val="000000"/>
              </w:rPr>
            </w:pPr>
            <w:r>
              <w:rPr>
                <w:rFonts w:ascii="Arial" w:hAnsi="Arial" w:cs="Arial"/>
                <w:color w:val="000000"/>
              </w:rPr>
              <w:t>Saturday, March 23, 2024</w:t>
            </w:r>
          </w:p>
        </w:tc>
        <w:tc>
          <w:tcPr>
            <w:tcW w:w="4950" w:type="dxa"/>
            <w:tcBorders>
              <w:top w:val="nil"/>
              <w:left w:val="nil"/>
              <w:bottom w:val="single" w:sz="8" w:space="0" w:color="FFFFFF"/>
              <w:right w:val="single" w:sz="8" w:space="0" w:color="FFFFFF"/>
            </w:tcBorders>
            <w:shd w:val="clear" w:color="000000" w:fill="B4C6E7"/>
            <w:vAlign w:val="center"/>
            <w:hideMark/>
          </w:tcPr>
          <w:p w14:paraId="2089938C" w14:textId="77777777" w:rsidR="00114A15" w:rsidRDefault="00114A15">
            <w:pPr>
              <w:jc w:val="center"/>
              <w:rPr>
                <w:rFonts w:ascii="Arial" w:hAnsi="Arial" w:cs="Arial"/>
                <w:color w:val="000000"/>
              </w:rPr>
            </w:pPr>
            <w:r>
              <w:rPr>
                <w:rFonts w:ascii="Arial" w:hAnsi="Arial" w:cs="Arial"/>
                <w:color w:val="000000"/>
              </w:rPr>
              <w:t>Point &amp; Click Game Part 1</w:t>
            </w:r>
          </w:p>
        </w:tc>
      </w:tr>
      <w:tr w:rsidR="00114A15" w14:paraId="5C286C95" w14:textId="77777777" w:rsidTr="00114A15">
        <w:trPr>
          <w:trHeight w:val="312"/>
        </w:trPr>
        <w:tc>
          <w:tcPr>
            <w:tcW w:w="1620" w:type="dxa"/>
            <w:vMerge/>
            <w:tcBorders>
              <w:top w:val="single" w:sz="8" w:space="0" w:color="FFFFFF"/>
              <w:left w:val="single" w:sz="8" w:space="0" w:color="FFFFFF"/>
              <w:bottom w:val="nil"/>
              <w:right w:val="single" w:sz="8" w:space="0" w:color="FFFFFF"/>
            </w:tcBorders>
            <w:vAlign w:val="center"/>
            <w:hideMark/>
          </w:tcPr>
          <w:p w14:paraId="418CEC37" w14:textId="77777777" w:rsidR="00114A15" w:rsidRDefault="00114A15">
            <w:pPr>
              <w:rPr>
                <w:rFonts w:ascii="Calibri" w:hAnsi="Calibri" w:cs="Calibri"/>
                <w:b/>
                <w:bCs/>
                <w:color w:val="000000"/>
                <w:sz w:val="22"/>
                <w:szCs w:val="22"/>
              </w:rPr>
            </w:pPr>
          </w:p>
        </w:tc>
        <w:tc>
          <w:tcPr>
            <w:tcW w:w="4050" w:type="dxa"/>
            <w:tcBorders>
              <w:top w:val="nil"/>
              <w:left w:val="nil"/>
              <w:bottom w:val="single" w:sz="8" w:space="0" w:color="FFFFFF"/>
              <w:right w:val="single" w:sz="8" w:space="0" w:color="FFFFFF"/>
            </w:tcBorders>
            <w:shd w:val="clear" w:color="000000" w:fill="D9E2F3"/>
            <w:vAlign w:val="center"/>
            <w:hideMark/>
          </w:tcPr>
          <w:p w14:paraId="564ED132" w14:textId="77777777" w:rsidR="00114A15" w:rsidRDefault="00114A15">
            <w:pPr>
              <w:jc w:val="center"/>
              <w:rPr>
                <w:rFonts w:ascii="Arial" w:hAnsi="Arial" w:cs="Arial"/>
                <w:color w:val="000000"/>
              </w:rPr>
            </w:pPr>
            <w:r>
              <w:rPr>
                <w:rFonts w:ascii="Arial" w:hAnsi="Arial" w:cs="Arial"/>
                <w:color w:val="000000"/>
              </w:rPr>
              <w:t> </w:t>
            </w:r>
          </w:p>
        </w:tc>
        <w:tc>
          <w:tcPr>
            <w:tcW w:w="4950" w:type="dxa"/>
            <w:tcBorders>
              <w:top w:val="nil"/>
              <w:left w:val="nil"/>
              <w:bottom w:val="single" w:sz="8" w:space="0" w:color="FFFFFF"/>
              <w:right w:val="single" w:sz="8" w:space="0" w:color="FFFFFF"/>
            </w:tcBorders>
            <w:shd w:val="clear" w:color="000000" w:fill="D9E2F3"/>
            <w:vAlign w:val="center"/>
            <w:hideMark/>
          </w:tcPr>
          <w:p w14:paraId="28BC557D" w14:textId="77777777" w:rsidR="00114A15" w:rsidRDefault="00114A15">
            <w:pPr>
              <w:jc w:val="center"/>
              <w:rPr>
                <w:rFonts w:ascii="Arial" w:hAnsi="Arial" w:cs="Arial"/>
                <w:color w:val="000000"/>
              </w:rPr>
            </w:pPr>
            <w:r>
              <w:rPr>
                <w:rFonts w:ascii="Arial" w:hAnsi="Arial" w:cs="Arial"/>
                <w:color w:val="000000"/>
              </w:rPr>
              <w:t>Clickable Objects and Buttons</w:t>
            </w:r>
          </w:p>
        </w:tc>
      </w:tr>
      <w:tr w:rsidR="00114A15" w14:paraId="35E4126C" w14:textId="77777777" w:rsidTr="00114A15">
        <w:trPr>
          <w:trHeight w:val="312"/>
        </w:trPr>
        <w:tc>
          <w:tcPr>
            <w:tcW w:w="1620" w:type="dxa"/>
            <w:vMerge w:val="restart"/>
            <w:tcBorders>
              <w:top w:val="single" w:sz="8" w:space="0" w:color="FFFFFF"/>
              <w:left w:val="single" w:sz="8" w:space="0" w:color="FFFFFF"/>
              <w:bottom w:val="nil"/>
              <w:right w:val="single" w:sz="8" w:space="0" w:color="FFFFFF"/>
            </w:tcBorders>
            <w:shd w:val="clear" w:color="000000" w:fill="4472C4"/>
            <w:vAlign w:val="center"/>
            <w:hideMark/>
          </w:tcPr>
          <w:p w14:paraId="15DA779C" w14:textId="77777777" w:rsidR="00114A15" w:rsidRDefault="00114A15">
            <w:pPr>
              <w:jc w:val="center"/>
              <w:rPr>
                <w:rFonts w:ascii="Calibri" w:hAnsi="Calibri" w:cs="Calibri"/>
                <w:b/>
                <w:bCs/>
                <w:color w:val="000000"/>
                <w:sz w:val="22"/>
                <w:szCs w:val="22"/>
              </w:rPr>
            </w:pPr>
            <w:r>
              <w:rPr>
                <w:rFonts w:ascii="Calibri" w:hAnsi="Calibri" w:cs="Calibri"/>
                <w:b/>
                <w:bCs/>
                <w:color w:val="000000"/>
                <w:sz w:val="22"/>
                <w:szCs w:val="22"/>
              </w:rPr>
              <w:t>Week 9</w:t>
            </w:r>
          </w:p>
        </w:tc>
        <w:tc>
          <w:tcPr>
            <w:tcW w:w="4050" w:type="dxa"/>
            <w:tcBorders>
              <w:top w:val="nil"/>
              <w:left w:val="nil"/>
              <w:bottom w:val="single" w:sz="8" w:space="0" w:color="FFFFFF"/>
              <w:right w:val="single" w:sz="8" w:space="0" w:color="FFFFFF"/>
            </w:tcBorders>
            <w:shd w:val="clear" w:color="000000" w:fill="B4C6E7"/>
            <w:vAlign w:val="center"/>
            <w:hideMark/>
          </w:tcPr>
          <w:p w14:paraId="792B493A" w14:textId="77777777" w:rsidR="00114A15" w:rsidRDefault="00114A15">
            <w:pPr>
              <w:jc w:val="center"/>
              <w:rPr>
                <w:rFonts w:ascii="Arial" w:hAnsi="Arial" w:cs="Arial"/>
                <w:color w:val="000000"/>
              </w:rPr>
            </w:pPr>
            <w:r>
              <w:rPr>
                <w:rFonts w:ascii="Arial" w:hAnsi="Arial" w:cs="Arial"/>
                <w:color w:val="000000"/>
              </w:rPr>
              <w:t>Saturday, March 30, 2024</w:t>
            </w:r>
          </w:p>
        </w:tc>
        <w:tc>
          <w:tcPr>
            <w:tcW w:w="4950" w:type="dxa"/>
            <w:tcBorders>
              <w:top w:val="nil"/>
              <w:left w:val="nil"/>
              <w:bottom w:val="single" w:sz="8" w:space="0" w:color="FFFFFF"/>
              <w:right w:val="single" w:sz="8" w:space="0" w:color="FFFFFF"/>
            </w:tcBorders>
            <w:shd w:val="clear" w:color="000000" w:fill="B4C6E7"/>
            <w:vAlign w:val="center"/>
            <w:hideMark/>
          </w:tcPr>
          <w:p w14:paraId="0CA520B2" w14:textId="77777777" w:rsidR="00114A15" w:rsidRDefault="00114A15">
            <w:pPr>
              <w:jc w:val="center"/>
              <w:rPr>
                <w:rFonts w:ascii="Arial" w:hAnsi="Arial" w:cs="Arial"/>
                <w:color w:val="000000"/>
              </w:rPr>
            </w:pPr>
            <w:r>
              <w:rPr>
                <w:rFonts w:ascii="Arial" w:hAnsi="Arial" w:cs="Arial"/>
                <w:color w:val="000000"/>
              </w:rPr>
              <w:t>Point &amp; Click Game Part 2</w:t>
            </w:r>
          </w:p>
        </w:tc>
      </w:tr>
      <w:tr w:rsidR="00114A15" w14:paraId="23542E20" w14:textId="77777777" w:rsidTr="00114A15">
        <w:trPr>
          <w:trHeight w:val="312"/>
        </w:trPr>
        <w:tc>
          <w:tcPr>
            <w:tcW w:w="1620" w:type="dxa"/>
            <w:vMerge/>
            <w:tcBorders>
              <w:top w:val="single" w:sz="8" w:space="0" w:color="FFFFFF"/>
              <w:left w:val="single" w:sz="8" w:space="0" w:color="FFFFFF"/>
              <w:bottom w:val="nil"/>
              <w:right w:val="single" w:sz="8" w:space="0" w:color="FFFFFF"/>
            </w:tcBorders>
            <w:vAlign w:val="center"/>
            <w:hideMark/>
          </w:tcPr>
          <w:p w14:paraId="09A39733" w14:textId="77777777" w:rsidR="00114A15" w:rsidRDefault="00114A15">
            <w:pPr>
              <w:rPr>
                <w:rFonts w:ascii="Calibri" w:hAnsi="Calibri" w:cs="Calibri"/>
                <w:b/>
                <w:bCs/>
                <w:color w:val="000000"/>
                <w:sz w:val="22"/>
                <w:szCs w:val="22"/>
              </w:rPr>
            </w:pPr>
          </w:p>
        </w:tc>
        <w:tc>
          <w:tcPr>
            <w:tcW w:w="4050" w:type="dxa"/>
            <w:tcBorders>
              <w:top w:val="nil"/>
              <w:left w:val="nil"/>
              <w:bottom w:val="single" w:sz="8" w:space="0" w:color="FFFFFF"/>
              <w:right w:val="single" w:sz="8" w:space="0" w:color="FFFFFF"/>
            </w:tcBorders>
            <w:shd w:val="clear" w:color="000000" w:fill="D9E2F3"/>
            <w:vAlign w:val="center"/>
            <w:hideMark/>
          </w:tcPr>
          <w:p w14:paraId="63EC2A76" w14:textId="77777777" w:rsidR="00114A15" w:rsidRDefault="00114A15">
            <w:pPr>
              <w:jc w:val="center"/>
              <w:rPr>
                <w:rFonts w:ascii="Arial" w:hAnsi="Arial" w:cs="Arial"/>
                <w:color w:val="000000"/>
              </w:rPr>
            </w:pPr>
            <w:r>
              <w:rPr>
                <w:rFonts w:ascii="Arial" w:hAnsi="Arial" w:cs="Arial"/>
                <w:color w:val="000000"/>
              </w:rPr>
              <w:t> </w:t>
            </w:r>
          </w:p>
        </w:tc>
        <w:tc>
          <w:tcPr>
            <w:tcW w:w="4950" w:type="dxa"/>
            <w:tcBorders>
              <w:top w:val="nil"/>
              <w:left w:val="nil"/>
              <w:bottom w:val="single" w:sz="8" w:space="0" w:color="FFFFFF"/>
              <w:right w:val="single" w:sz="8" w:space="0" w:color="FFFFFF"/>
            </w:tcBorders>
            <w:shd w:val="clear" w:color="000000" w:fill="D9E2F3"/>
            <w:vAlign w:val="center"/>
            <w:hideMark/>
          </w:tcPr>
          <w:p w14:paraId="7625CDC6" w14:textId="77777777" w:rsidR="00114A15" w:rsidRDefault="00114A15">
            <w:pPr>
              <w:jc w:val="center"/>
              <w:rPr>
                <w:rFonts w:ascii="Arial" w:hAnsi="Arial" w:cs="Arial"/>
                <w:color w:val="000000"/>
              </w:rPr>
            </w:pPr>
            <w:r>
              <w:rPr>
                <w:rFonts w:ascii="Arial" w:hAnsi="Arial" w:cs="Arial"/>
                <w:color w:val="000000"/>
              </w:rPr>
              <w:t>Dragging, Point &amp; Click Movement</w:t>
            </w:r>
          </w:p>
        </w:tc>
      </w:tr>
      <w:tr w:rsidR="00114A15" w14:paraId="56EE51AE" w14:textId="77777777" w:rsidTr="00114A15">
        <w:trPr>
          <w:trHeight w:val="312"/>
        </w:trPr>
        <w:tc>
          <w:tcPr>
            <w:tcW w:w="1620" w:type="dxa"/>
            <w:vMerge w:val="restart"/>
            <w:tcBorders>
              <w:top w:val="single" w:sz="8" w:space="0" w:color="FFFFFF"/>
              <w:left w:val="single" w:sz="8" w:space="0" w:color="FFFFFF"/>
              <w:bottom w:val="nil"/>
              <w:right w:val="single" w:sz="8" w:space="0" w:color="FFFFFF"/>
            </w:tcBorders>
            <w:shd w:val="clear" w:color="000000" w:fill="4472C4"/>
            <w:vAlign w:val="center"/>
            <w:hideMark/>
          </w:tcPr>
          <w:p w14:paraId="6F7A4B94" w14:textId="77777777" w:rsidR="00114A15" w:rsidRDefault="00114A15">
            <w:pPr>
              <w:jc w:val="center"/>
              <w:rPr>
                <w:rFonts w:ascii="Calibri" w:hAnsi="Calibri" w:cs="Calibri"/>
                <w:b/>
                <w:bCs/>
                <w:color w:val="000000"/>
                <w:sz w:val="22"/>
                <w:szCs w:val="22"/>
              </w:rPr>
            </w:pPr>
            <w:r>
              <w:rPr>
                <w:rFonts w:ascii="Calibri" w:hAnsi="Calibri" w:cs="Calibri"/>
                <w:b/>
                <w:bCs/>
                <w:color w:val="000000"/>
                <w:sz w:val="22"/>
                <w:szCs w:val="22"/>
              </w:rPr>
              <w:t>Week 10</w:t>
            </w:r>
          </w:p>
        </w:tc>
        <w:tc>
          <w:tcPr>
            <w:tcW w:w="4050" w:type="dxa"/>
            <w:tcBorders>
              <w:top w:val="nil"/>
              <w:left w:val="nil"/>
              <w:bottom w:val="single" w:sz="8" w:space="0" w:color="FFFFFF"/>
              <w:right w:val="single" w:sz="8" w:space="0" w:color="FFFFFF"/>
            </w:tcBorders>
            <w:shd w:val="clear" w:color="000000" w:fill="B4C6E7"/>
            <w:vAlign w:val="center"/>
            <w:hideMark/>
          </w:tcPr>
          <w:p w14:paraId="41B25152" w14:textId="77777777" w:rsidR="00114A15" w:rsidRDefault="00114A15">
            <w:pPr>
              <w:jc w:val="center"/>
              <w:rPr>
                <w:rFonts w:ascii="Arial" w:hAnsi="Arial" w:cs="Arial"/>
                <w:color w:val="000000"/>
              </w:rPr>
            </w:pPr>
            <w:r>
              <w:rPr>
                <w:rFonts w:ascii="Arial" w:hAnsi="Arial" w:cs="Arial"/>
                <w:color w:val="000000"/>
              </w:rPr>
              <w:t>Saturday, April 6, 2024</w:t>
            </w:r>
          </w:p>
        </w:tc>
        <w:tc>
          <w:tcPr>
            <w:tcW w:w="4950" w:type="dxa"/>
            <w:tcBorders>
              <w:top w:val="nil"/>
              <w:left w:val="nil"/>
              <w:bottom w:val="single" w:sz="8" w:space="0" w:color="FFFFFF"/>
              <w:right w:val="single" w:sz="8" w:space="0" w:color="FFFFFF"/>
            </w:tcBorders>
            <w:shd w:val="clear" w:color="000000" w:fill="B4C6E7"/>
            <w:vAlign w:val="center"/>
            <w:hideMark/>
          </w:tcPr>
          <w:p w14:paraId="70E687A2" w14:textId="77777777" w:rsidR="00114A15" w:rsidRDefault="00114A15">
            <w:pPr>
              <w:jc w:val="center"/>
              <w:rPr>
                <w:rFonts w:ascii="Arial" w:hAnsi="Arial" w:cs="Arial"/>
                <w:color w:val="000000"/>
              </w:rPr>
            </w:pPr>
            <w:r>
              <w:rPr>
                <w:rFonts w:ascii="Arial" w:hAnsi="Arial" w:cs="Arial"/>
                <w:color w:val="000000"/>
              </w:rPr>
              <w:t>Platformer Part 1</w:t>
            </w:r>
          </w:p>
        </w:tc>
      </w:tr>
      <w:tr w:rsidR="00114A15" w14:paraId="7A1D59AF" w14:textId="77777777" w:rsidTr="00114A15">
        <w:trPr>
          <w:trHeight w:val="312"/>
        </w:trPr>
        <w:tc>
          <w:tcPr>
            <w:tcW w:w="1620" w:type="dxa"/>
            <w:vMerge/>
            <w:tcBorders>
              <w:top w:val="single" w:sz="8" w:space="0" w:color="FFFFFF"/>
              <w:left w:val="single" w:sz="8" w:space="0" w:color="FFFFFF"/>
              <w:bottom w:val="nil"/>
              <w:right w:val="single" w:sz="8" w:space="0" w:color="FFFFFF"/>
            </w:tcBorders>
            <w:vAlign w:val="center"/>
            <w:hideMark/>
          </w:tcPr>
          <w:p w14:paraId="0FC0558F" w14:textId="77777777" w:rsidR="00114A15" w:rsidRDefault="00114A15">
            <w:pPr>
              <w:rPr>
                <w:rFonts w:ascii="Calibri" w:hAnsi="Calibri" w:cs="Calibri"/>
                <w:b/>
                <w:bCs/>
                <w:color w:val="000000"/>
                <w:sz w:val="22"/>
                <w:szCs w:val="22"/>
              </w:rPr>
            </w:pPr>
          </w:p>
        </w:tc>
        <w:tc>
          <w:tcPr>
            <w:tcW w:w="4050" w:type="dxa"/>
            <w:tcBorders>
              <w:top w:val="nil"/>
              <w:left w:val="nil"/>
              <w:bottom w:val="single" w:sz="8" w:space="0" w:color="FFFFFF"/>
              <w:right w:val="single" w:sz="8" w:space="0" w:color="FFFFFF"/>
            </w:tcBorders>
            <w:shd w:val="clear" w:color="000000" w:fill="D9E2F3"/>
            <w:vAlign w:val="center"/>
            <w:hideMark/>
          </w:tcPr>
          <w:p w14:paraId="609EFE27" w14:textId="77777777" w:rsidR="00114A15" w:rsidRDefault="00114A15">
            <w:pPr>
              <w:jc w:val="center"/>
              <w:rPr>
                <w:rFonts w:ascii="Arial" w:hAnsi="Arial" w:cs="Arial"/>
                <w:color w:val="000000"/>
              </w:rPr>
            </w:pPr>
            <w:r>
              <w:rPr>
                <w:rFonts w:ascii="Arial" w:hAnsi="Arial" w:cs="Arial"/>
                <w:color w:val="000000"/>
              </w:rPr>
              <w:t> </w:t>
            </w:r>
          </w:p>
        </w:tc>
        <w:tc>
          <w:tcPr>
            <w:tcW w:w="4950" w:type="dxa"/>
            <w:tcBorders>
              <w:top w:val="nil"/>
              <w:left w:val="nil"/>
              <w:bottom w:val="single" w:sz="8" w:space="0" w:color="FFFFFF"/>
              <w:right w:val="single" w:sz="8" w:space="0" w:color="FFFFFF"/>
            </w:tcBorders>
            <w:shd w:val="clear" w:color="000000" w:fill="D9E2F3"/>
            <w:vAlign w:val="center"/>
            <w:hideMark/>
          </w:tcPr>
          <w:p w14:paraId="4E8908A4" w14:textId="77777777" w:rsidR="00114A15" w:rsidRDefault="00114A15">
            <w:pPr>
              <w:jc w:val="center"/>
              <w:rPr>
                <w:rFonts w:ascii="Arial" w:hAnsi="Arial" w:cs="Arial"/>
                <w:color w:val="000000"/>
              </w:rPr>
            </w:pPr>
            <w:r>
              <w:rPr>
                <w:rFonts w:ascii="Arial" w:hAnsi="Arial" w:cs="Arial"/>
                <w:color w:val="000000"/>
              </w:rPr>
              <w:t>Movement, Jump and Camera</w:t>
            </w:r>
          </w:p>
        </w:tc>
      </w:tr>
      <w:tr w:rsidR="00114A15" w14:paraId="729B75F9" w14:textId="77777777" w:rsidTr="00114A15">
        <w:trPr>
          <w:trHeight w:val="312"/>
        </w:trPr>
        <w:tc>
          <w:tcPr>
            <w:tcW w:w="1620" w:type="dxa"/>
            <w:vMerge w:val="restart"/>
            <w:tcBorders>
              <w:top w:val="single" w:sz="8" w:space="0" w:color="FFFFFF"/>
              <w:left w:val="single" w:sz="8" w:space="0" w:color="FFFFFF"/>
              <w:bottom w:val="nil"/>
              <w:right w:val="single" w:sz="8" w:space="0" w:color="FFFFFF"/>
            </w:tcBorders>
            <w:shd w:val="clear" w:color="000000" w:fill="4472C4"/>
            <w:vAlign w:val="center"/>
            <w:hideMark/>
          </w:tcPr>
          <w:p w14:paraId="5306942C" w14:textId="77777777" w:rsidR="00114A15" w:rsidRDefault="00114A15">
            <w:pPr>
              <w:jc w:val="center"/>
              <w:rPr>
                <w:rFonts w:ascii="Calibri" w:hAnsi="Calibri" w:cs="Calibri"/>
                <w:b/>
                <w:bCs/>
                <w:color w:val="000000"/>
                <w:sz w:val="22"/>
                <w:szCs w:val="22"/>
              </w:rPr>
            </w:pPr>
            <w:r>
              <w:rPr>
                <w:rFonts w:ascii="Calibri" w:hAnsi="Calibri" w:cs="Calibri"/>
                <w:b/>
                <w:bCs/>
                <w:color w:val="000000"/>
                <w:sz w:val="22"/>
                <w:szCs w:val="22"/>
              </w:rPr>
              <w:t>Week 11</w:t>
            </w:r>
          </w:p>
        </w:tc>
        <w:tc>
          <w:tcPr>
            <w:tcW w:w="4050" w:type="dxa"/>
            <w:tcBorders>
              <w:top w:val="nil"/>
              <w:left w:val="nil"/>
              <w:bottom w:val="single" w:sz="8" w:space="0" w:color="FFFFFF"/>
              <w:right w:val="single" w:sz="8" w:space="0" w:color="FFFFFF"/>
            </w:tcBorders>
            <w:shd w:val="clear" w:color="000000" w:fill="B4C6E7"/>
            <w:vAlign w:val="center"/>
            <w:hideMark/>
          </w:tcPr>
          <w:p w14:paraId="3E6F30BB" w14:textId="77777777" w:rsidR="00114A15" w:rsidRDefault="00114A15">
            <w:pPr>
              <w:jc w:val="center"/>
              <w:rPr>
                <w:rFonts w:ascii="Arial" w:hAnsi="Arial" w:cs="Arial"/>
                <w:color w:val="000000"/>
              </w:rPr>
            </w:pPr>
            <w:r>
              <w:rPr>
                <w:rFonts w:ascii="Arial" w:hAnsi="Arial" w:cs="Arial"/>
                <w:color w:val="000000"/>
              </w:rPr>
              <w:t>Saturday, April 13, 2024</w:t>
            </w:r>
          </w:p>
        </w:tc>
        <w:tc>
          <w:tcPr>
            <w:tcW w:w="4950" w:type="dxa"/>
            <w:tcBorders>
              <w:top w:val="nil"/>
              <w:left w:val="nil"/>
              <w:bottom w:val="single" w:sz="8" w:space="0" w:color="FFFFFF"/>
              <w:right w:val="single" w:sz="8" w:space="0" w:color="FFFFFF"/>
            </w:tcBorders>
            <w:shd w:val="clear" w:color="000000" w:fill="B4C6E7"/>
            <w:vAlign w:val="center"/>
            <w:hideMark/>
          </w:tcPr>
          <w:p w14:paraId="4AAD3A1E" w14:textId="77777777" w:rsidR="00114A15" w:rsidRDefault="00114A15">
            <w:pPr>
              <w:jc w:val="center"/>
              <w:rPr>
                <w:rFonts w:ascii="Arial" w:hAnsi="Arial" w:cs="Arial"/>
                <w:color w:val="000000"/>
              </w:rPr>
            </w:pPr>
            <w:r>
              <w:rPr>
                <w:rFonts w:ascii="Arial" w:hAnsi="Arial" w:cs="Arial"/>
                <w:color w:val="000000"/>
              </w:rPr>
              <w:t>Platformer Part 2</w:t>
            </w:r>
          </w:p>
        </w:tc>
      </w:tr>
      <w:tr w:rsidR="00114A15" w14:paraId="0986AF5A" w14:textId="77777777" w:rsidTr="00114A15">
        <w:trPr>
          <w:trHeight w:val="312"/>
        </w:trPr>
        <w:tc>
          <w:tcPr>
            <w:tcW w:w="1620" w:type="dxa"/>
            <w:vMerge/>
            <w:tcBorders>
              <w:top w:val="single" w:sz="8" w:space="0" w:color="FFFFFF"/>
              <w:left w:val="single" w:sz="8" w:space="0" w:color="FFFFFF"/>
              <w:bottom w:val="nil"/>
              <w:right w:val="single" w:sz="8" w:space="0" w:color="FFFFFF"/>
            </w:tcBorders>
            <w:vAlign w:val="center"/>
            <w:hideMark/>
          </w:tcPr>
          <w:p w14:paraId="5109D2EF" w14:textId="77777777" w:rsidR="00114A15" w:rsidRDefault="00114A15">
            <w:pPr>
              <w:rPr>
                <w:rFonts w:ascii="Calibri" w:hAnsi="Calibri" w:cs="Calibri"/>
                <w:b/>
                <w:bCs/>
                <w:color w:val="000000"/>
                <w:sz w:val="22"/>
                <w:szCs w:val="22"/>
              </w:rPr>
            </w:pPr>
          </w:p>
        </w:tc>
        <w:tc>
          <w:tcPr>
            <w:tcW w:w="4050" w:type="dxa"/>
            <w:tcBorders>
              <w:top w:val="nil"/>
              <w:left w:val="nil"/>
              <w:bottom w:val="single" w:sz="8" w:space="0" w:color="FFFFFF"/>
              <w:right w:val="single" w:sz="8" w:space="0" w:color="FFFFFF"/>
            </w:tcBorders>
            <w:shd w:val="clear" w:color="000000" w:fill="D9E2F3"/>
            <w:vAlign w:val="center"/>
            <w:hideMark/>
          </w:tcPr>
          <w:p w14:paraId="00EDEFDF" w14:textId="77777777" w:rsidR="00114A15" w:rsidRDefault="00114A15">
            <w:pPr>
              <w:jc w:val="center"/>
              <w:rPr>
                <w:rFonts w:ascii="Arial" w:hAnsi="Arial" w:cs="Arial"/>
                <w:color w:val="000000"/>
              </w:rPr>
            </w:pPr>
            <w:r>
              <w:rPr>
                <w:rFonts w:ascii="Arial" w:hAnsi="Arial" w:cs="Arial"/>
                <w:color w:val="000000"/>
              </w:rPr>
              <w:t> </w:t>
            </w:r>
          </w:p>
        </w:tc>
        <w:tc>
          <w:tcPr>
            <w:tcW w:w="4950" w:type="dxa"/>
            <w:tcBorders>
              <w:top w:val="nil"/>
              <w:left w:val="nil"/>
              <w:bottom w:val="single" w:sz="8" w:space="0" w:color="FFFFFF"/>
              <w:right w:val="single" w:sz="8" w:space="0" w:color="FFFFFF"/>
            </w:tcBorders>
            <w:shd w:val="clear" w:color="000000" w:fill="D9E2F3"/>
            <w:vAlign w:val="center"/>
            <w:hideMark/>
          </w:tcPr>
          <w:p w14:paraId="4317F7B5" w14:textId="77777777" w:rsidR="00114A15" w:rsidRDefault="00114A15">
            <w:pPr>
              <w:jc w:val="center"/>
              <w:rPr>
                <w:rFonts w:ascii="Arial" w:hAnsi="Arial" w:cs="Arial"/>
                <w:color w:val="000000"/>
              </w:rPr>
            </w:pPr>
            <w:r>
              <w:rPr>
                <w:rFonts w:ascii="Arial" w:hAnsi="Arial" w:cs="Arial"/>
                <w:color w:val="000000"/>
              </w:rPr>
              <w:t>UI Health Bar, Enemies</w:t>
            </w:r>
          </w:p>
        </w:tc>
      </w:tr>
      <w:tr w:rsidR="00114A15" w14:paraId="6197F1FC" w14:textId="77777777" w:rsidTr="00114A15">
        <w:trPr>
          <w:trHeight w:val="312"/>
        </w:trPr>
        <w:tc>
          <w:tcPr>
            <w:tcW w:w="1620" w:type="dxa"/>
            <w:vMerge w:val="restart"/>
            <w:tcBorders>
              <w:top w:val="single" w:sz="8" w:space="0" w:color="FFFFFF"/>
              <w:left w:val="single" w:sz="8" w:space="0" w:color="FFFFFF"/>
              <w:bottom w:val="nil"/>
              <w:right w:val="single" w:sz="8" w:space="0" w:color="FFFFFF"/>
            </w:tcBorders>
            <w:shd w:val="clear" w:color="000000" w:fill="4472C4"/>
            <w:vAlign w:val="center"/>
            <w:hideMark/>
          </w:tcPr>
          <w:p w14:paraId="0F01D169" w14:textId="77777777" w:rsidR="00114A15" w:rsidRDefault="00114A15">
            <w:pPr>
              <w:jc w:val="center"/>
              <w:rPr>
                <w:rFonts w:ascii="Calibri" w:hAnsi="Calibri" w:cs="Calibri"/>
                <w:b/>
                <w:bCs/>
                <w:color w:val="000000"/>
                <w:sz w:val="22"/>
                <w:szCs w:val="22"/>
              </w:rPr>
            </w:pPr>
            <w:r>
              <w:rPr>
                <w:rFonts w:ascii="Calibri" w:hAnsi="Calibri" w:cs="Calibri"/>
                <w:b/>
                <w:bCs/>
                <w:color w:val="000000"/>
                <w:sz w:val="22"/>
                <w:szCs w:val="22"/>
              </w:rPr>
              <w:t>Week 12</w:t>
            </w:r>
          </w:p>
        </w:tc>
        <w:tc>
          <w:tcPr>
            <w:tcW w:w="4050" w:type="dxa"/>
            <w:tcBorders>
              <w:top w:val="nil"/>
              <w:left w:val="nil"/>
              <w:bottom w:val="single" w:sz="8" w:space="0" w:color="FFFFFF"/>
              <w:right w:val="single" w:sz="8" w:space="0" w:color="FFFFFF"/>
            </w:tcBorders>
            <w:shd w:val="clear" w:color="000000" w:fill="B4C6E7"/>
            <w:vAlign w:val="center"/>
            <w:hideMark/>
          </w:tcPr>
          <w:p w14:paraId="53CB6815" w14:textId="77777777" w:rsidR="00114A15" w:rsidRDefault="00114A15">
            <w:pPr>
              <w:jc w:val="center"/>
              <w:rPr>
                <w:rFonts w:ascii="Arial" w:hAnsi="Arial" w:cs="Arial"/>
                <w:color w:val="000000"/>
              </w:rPr>
            </w:pPr>
            <w:r>
              <w:rPr>
                <w:rFonts w:ascii="Arial" w:hAnsi="Arial" w:cs="Arial"/>
                <w:color w:val="000000"/>
              </w:rPr>
              <w:t>Saturday, April 20, 2024</w:t>
            </w:r>
          </w:p>
        </w:tc>
        <w:tc>
          <w:tcPr>
            <w:tcW w:w="4950" w:type="dxa"/>
            <w:tcBorders>
              <w:top w:val="nil"/>
              <w:left w:val="nil"/>
              <w:bottom w:val="single" w:sz="8" w:space="0" w:color="FFFFFF"/>
              <w:right w:val="single" w:sz="8" w:space="0" w:color="FFFFFF"/>
            </w:tcBorders>
            <w:shd w:val="clear" w:color="000000" w:fill="B4C6E7"/>
            <w:vAlign w:val="center"/>
            <w:hideMark/>
          </w:tcPr>
          <w:p w14:paraId="3D64DDA6" w14:textId="77777777" w:rsidR="00114A15" w:rsidRDefault="00114A15">
            <w:pPr>
              <w:jc w:val="center"/>
              <w:rPr>
                <w:rFonts w:ascii="Arial" w:hAnsi="Arial" w:cs="Arial"/>
                <w:color w:val="000000"/>
              </w:rPr>
            </w:pPr>
            <w:r>
              <w:rPr>
                <w:rFonts w:ascii="Arial" w:hAnsi="Arial" w:cs="Arial"/>
                <w:color w:val="000000"/>
              </w:rPr>
              <w:t>Platformer Part 3</w:t>
            </w:r>
          </w:p>
        </w:tc>
      </w:tr>
      <w:tr w:rsidR="00114A15" w14:paraId="77F21B67" w14:textId="77777777" w:rsidTr="00114A15">
        <w:trPr>
          <w:trHeight w:val="312"/>
        </w:trPr>
        <w:tc>
          <w:tcPr>
            <w:tcW w:w="1620" w:type="dxa"/>
            <w:vMerge/>
            <w:tcBorders>
              <w:top w:val="single" w:sz="8" w:space="0" w:color="FFFFFF"/>
              <w:left w:val="single" w:sz="8" w:space="0" w:color="FFFFFF"/>
              <w:bottom w:val="nil"/>
              <w:right w:val="single" w:sz="8" w:space="0" w:color="FFFFFF"/>
            </w:tcBorders>
            <w:vAlign w:val="center"/>
            <w:hideMark/>
          </w:tcPr>
          <w:p w14:paraId="1D2B31BB" w14:textId="77777777" w:rsidR="00114A15" w:rsidRDefault="00114A15">
            <w:pPr>
              <w:rPr>
                <w:rFonts w:ascii="Calibri" w:hAnsi="Calibri" w:cs="Calibri"/>
                <w:b/>
                <w:bCs/>
                <w:color w:val="000000"/>
                <w:sz w:val="22"/>
                <w:szCs w:val="22"/>
              </w:rPr>
            </w:pPr>
          </w:p>
        </w:tc>
        <w:tc>
          <w:tcPr>
            <w:tcW w:w="4050" w:type="dxa"/>
            <w:tcBorders>
              <w:top w:val="nil"/>
              <w:left w:val="nil"/>
              <w:bottom w:val="single" w:sz="8" w:space="0" w:color="FFFFFF"/>
              <w:right w:val="single" w:sz="8" w:space="0" w:color="FFFFFF"/>
            </w:tcBorders>
            <w:shd w:val="clear" w:color="000000" w:fill="D9E2F3"/>
            <w:vAlign w:val="center"/>
            <w:hideMark/>
          </w:tcPr>
          <w:p w14:paraId="1D1F9CF7" w14:textId="77777777" w:rsidR="00114A15" w:rsidRDefault="00114A15">
            <w:pPr>
              <w:jc w:val="center"/>
              <w:rPr>
                <w:rFonts w:ascii="Arial" w:hAnsi="Arial" w:cs="Arial"/>
                <w:color w:val="000000"/>
              </w:rPr>
            </w:pPr>
            <w:r>
              <w:rPr>
                <w:rFonts w:ascii="Arial" w:hAnsi="Arial" w:cs="Arial"/>
                <w:color w:val="000000"/>
              </w:rPr>
              <w:t> </w:t>
            </w:r>
          </w:p>
        </w:tc>
        <w:tc>
          <w:tcPr>
            <w:tcW w:w="4950" w:type="dxa"/>
            <w:tcBorders>
              <w:top w:val="nil"/>
              <w:left w:val="nil"/>
              <w:bottom w:val="single" w:sz="8" w:space="0" w:color="FFFFFF"/>
              <w:right w:val="single" w:sz="8" w:space="0" w:color="FFFFFF"/>
            </w:tcBorders>
            <w:shd w:val="clear" w:color="000000" w:fill="D9E2F3"/>
            <w:vAlign w:val="center"/>
            <w:hideMark/>
          </w:tcPr>
          <w:p w14:paraId="60D574E3" w14:textId="77777777" w:rsidR="00114A15" w:rsidRDefault="00114A15">
            <w:pPr>
              <w:jc w:val="center"/>
              <w:rPr>
                <w:rFonts w:ascii="Arial" w:hAnsi="Arial" w:cs="Arial"/>
                <w:color w:val="000000"/>
              </w:rPr>
            </w:pPr>
            <w:r>
              <w:rPr>
                <w:rFonts w:ascii="Arial" w:hAnsi="Arial" w:cs="Arial"/>
                <w:color w:val="000000"/>
              </w:rPr>
              <w:t>Scene Management</w:t>
            </w:r>
          </w:p>
        </w:tc>
      </w:tr>
      <w:tr w:rsidR="00114A15" w14:paraId="4755D0E2" w14:textId="77777777" w:rsidTr="00114A15">
        <w:trPr>
          <w:trHeight w:val="312"/>
        </w:trPr>
        <w:tc>
          <w:tcPr>
            <w:tcW w:w="1620" w:type="dxa"/>
            <w:vMerge w:val="restart"/>
            <w:tcBorders>
              <w:top w:val="single" w:sz="8" w:space="0" w:color="FFFFFF"/>
              <w:left w:val="single" w:sz="8" w:space="0" w:color="FFFFFF"/>
              <w:bottom w:val="nil"/>
              <w:right w:val="single" w:sz="8" w:space="0" w:color="FFFFFF"/>
            </w:tcBorders>
            <w:shd w:val="clear" w:color="000000" w:fill="4472C4"/>
            <w:vAlign w:val="center"/>
            <w:hideMark/>
          </w:tcPr>
          <w:p w14:paraId="1E1230B0" w14:textId="77777777" w:rsidR="00114A15" w:rsidRDefault="00114A15">
            <w:pPr>
              <w:jc w:val="center"/>
              <w:rPr>
                <w:rFonts w:ascii="Calibri" w:hAnsi="Calibri" w:cs="Calibri"/>
                <w:b/>
                <w:bCs/>
                <w:color w:val="000000"/>
                <w:sz w:val="22"/>
                <w:szCs w:val="22"/>
              </w:rPr>
            </w:pPr>
            <w:r>
              <w:rPr>
                <w:rFonts w:ascii="Calibri" w:hAnsi="Calibri" w:cs="Calibri"/>
                <w:b/>
                <w:bCs/>
                <w:color w:val="000000"/>
                <w:sz w:val="22"/>
                <w:szCs w:val="22"/>
              </w:rPr>
              <w:t>Week 13</w:t>
            </w:r>
          </w:p>
        </w:tc>
        <w:tc>
          <w:tcPr>
            <w:tcW w:w="4050" w:type="dxa"/>
            <w:tcBorders>
              <w:top w:val="nil"/>
              <w:left w:val="nil"/>
              <w:bottom w:val="single" w:sz="8" w:space="0" w:color="FFFFFF"/>
              <w:right w:val="single" w:sz="8" w:space="0" w:color="FFFFFF"/>
            </w:tcBorders>
            <w:shd w:val="clear" w:color="000000" w:fill="B4C6E7"/>
            <w:vAlign w:val="center"/>
            <w:hideMark/>
          </w:tcPr>
          <w:p w14:paraId="3AE28390" w14:textId="77777777" w:rsidR="00114A15" w:rsidRDefault="00114A15">
            <w:pPr>
              <w:jc w:val="center"/>
              <w:rPr>
                <w:rFonts w:ascii="Arial" w:hAnsi="Arial" w:cs="Arial"/>
                <w:color w:val="000000"/>
              </w:rPr>
            </w:pPr>
            <w:r>
              <w:rPr>
                <w:rFonts w:ascii="Arial" w:hAnsi="Arial" w:cs="Arial"/>
                <w:color w:val="000000"/>
              </w:rPr>
              <w:t>Saturday, May 4, 2024</w:t>
            </w:r>
          </w:p>
        </w:tc>
        <w:tc>
          <w:tcPr>
            <w:tcW w:w="4950" w:type="dxa"/>
            <w:tcBorders>
              <w:top w:val="nil"/>
              <w:left w:val="nil"/>
              <w:bottom w:val="single" w:sz="8" w:space="0" w:color="FFFFFF"/>
              <w:right w:val="single" w:sz="8" w:space="0" w:color="FFFFFF"/>
            </w:tcBorders>
            <w:shd w:val="clear" w:color="000000" w:fill="B4C6E7"/>
            <w:vAlign w:val="center"/>
            <w:hideMark/>
          </w:tcPr>
          <w:p w14:paraId="1EDE0AEC" w14:textId="77777777" w:rsidR="00114A15" w:rsidRDefault="00114A15">
            <w:pPr>
              <w:jc w:val="center"/>
              <w:rPr>
                <w:rFonts w:ascii="Arial" w:hAnsi="Arial" w:cs="Arial"/>
                <w:color w:val="000000"/>
              </w:rPr>
            </w:pPr>
            <w:r>
              <w:rPr>
                <w:rFonts w:ascii="Arial" w:hAnsi="Arial" w:cs="Arial"/>
                <w:color w:val="000000"/>
              </w:rPr>
              <w:t>Final's Work Lab</w:t>
            </w:r>
          </w:p>
        </w:tc>
      </w:tr>
      <w:tr w:rsidR="00114A15" w14:paraId="2AF37DE8" w14:textId="77777777" w:rsidTr="00114A15">
        <w:trPr>
          <w:trHeight w:val="312"/>
        </w:trPr>
        <w:tc>
          <w:tcPr>
            <w:tcW w:w="1620" w:type="dxa"/>
            <w:vMerge/>
            <w:tcBorders>
              <w:top w:val="single" w:sz="8" w:space="0" w:color="FFFFFF"/>
              <w:left w:val="single" w:sz="8" w:space="0" w:color="FFFFFF"/>
              <w:bottom w:val="nil"/>
              <w:right w:val="single" w:sz="8" w:space="0" w:color="FFFFFF"/>
            </w:tcBorders>
            <w:vAlign w:val="center"/>
            <w:hideMark/>
          </w:tcPr>
          <w:p w14:paraId="423B3D14" w14:textId="77777777" w:rsidR="00114A15" w:rsidRDefault="00114A15">
            <w:pPr>
              <w:rPr>
                <w:rFonts w:ascii="Calibri" w:hAnsi="Calibri" w:cs="Calibri"/>
                <w:b/>
                <w:bCs/>
                <w:color w:val="000000"/>
                <w:sz w:val="22"/>
                <w:szCs w:val="22"/>
              </w:rPr>
            </w:pPr>
          </w:p>
        </w:tc>
        <w:tc>
          <w:tcPr>
            <w:tcW w:w="4050" w:type="dxa"/>
            <w:tcBorders>
              <w:top w:val="nil"/>
              <w:left w:val="nil"/>
              <w:bottom w:val="single" w:sz="8" w:space="0" w:color="FFFFFF"/>
              <w:right w:val="single" w:sz="8" w:space="0" w:color="FFFFFF"/>
            </w:tcBorders>
            <w:shd w:val="clear" w:color="000000" w:fill="D9E2F3"/>
            <w:vAlign w:val="center"/>
            <w:hideMark/>
          </w:tcPr>
          <w:p w14:paraId="75A2ECF9" w14:textId="77777777" w:rsidR="00114A15" w:rsidRDefault="00114A15">
            <w:pPr>
              <w:jc w:val="center"/>
              <w:rPr>
                <w:rFonts w:ascii="Arial" w:hAnsi="Arial" w:cs="Arial"/>
                <w:color w:val="000000"/>
              </w:rPr>
            </w:pPr>
            <w:r>
              <w:rPr>
                <w:rFonts w:ascii="Arial" w:hAnsi="Arial" w:cs="Arial"/>
                <w:color w:val="000000"/>
              </w:rPr>
              <w:t> </w:t>
            </w:r>
          </w:p>
        </w:tc>
        <w:tc>
          <w:tcPr>
            <w:tcW w:w="4950" w:type="dxa"/>
            <w:tcBorders>
              <w:top w:val="nil"/>
              <w:left w:val="nil"/>
              <w:bottom w:val="single" w:sz="8" w:space="0" w:color="FFFFFF"/>
              <w:right w:val="single" w:sz="8" w:space="0" w:color="FFFFFF"/>
            </w:tcBorders>
            <w:shd w:val="clear" w:color="000000" w:fill="D9E2F3"/>
            <w:vAlign w:val="center"/>
            <w:hideMark/>
          </w:tcPr>
          <w:p w14:paraId="0669FBF4" w14:textId="77777777" w:rsidR="00114A15" w:rsidRDefault="00114A15">
            <w:pPr>
              <w:jc w:val="center"/>
              <w:rPr>
                <w:rFonts w:ascii="Arial" w:hAnsi="Arial" w:cs="Arial"/>
                <w:color w:val="000000"/>
              </w:rPr>
            </w:pPr>
            <w:r>
              <w:rPr>
                <w:rFonts w:ascii="Arial" w:hAnsi="Arial" w:cs="Arial"/>
                <w:color w:val="000000"/>
              </w:rPr>
              <w:t>Start your final</w:t>
            </w:r>
          </w:p>
        </w:tc>
      </w:tr>
      <w:tr w:rsidR="00114A15" w14:paraId="219F8154" w14:textId="77777777" w:rsidTr="00114A15">
        <w:trPr>
          <w:trHeight w:val="312"/>
        </w:trPr>
        <w:tc>
          <w:tcPr>
            <w:tcW w:w="1620" w:type="dxa"/>
            <w:vMerge w:val="restart"/>
            <w:tcBorders>
              <w:top w:val="single" w:sz="8" w:space="0" w:color="FFFFFF"/>
              <w:left w:val="single" w:sz="8" w:space="0" w:color="FFFFFF"/>
              <w:bottom w:val="nil"/>
              <w:right w:val="single" w:sz="8" w:space="0" w:color="FFFFFF"/>
            </w:tcBorders>
            <w:shd w:val="clear" w:color="000000" w:fill="4472C4"/>
            <w:vAlign w:val="center"/>
            <w:hideMark/>
          </w:tcPr>
          <w:p w14:paraId="5A3204F2" w14:textId="77777777" w:rsidR="00114A15" w:rsidRDefault="00114A15">
            <w:pPr>
              <w:jc w:val="center"/>
              <w:rPr>
                <w:rFonts w:ascii="Calibri" w:hAnsi="Calibri" w:cs="Calibri"/>
                <w:b/>
                <w:bCs/>
                <w:color w:val="000000"/>
                <w:sz w:val="22"/>
                <w:szCs w:val="22"/>
              </w:rPr>
            </w:pPr>
            <w:r>
              <w:rPr>
                <w:rFonts w:ascii="Calibri" w:hAnsi="Calibri" w:cs="Calibri"/>
                <w:b/>
                <w:bCs/>
                <w:color w:val="000000"/>
                <w:sz w:val="22"/>
                <w:szCs w:val="22"/>
              </w:rPr>
              <w:t>Week 14</w:t>
            </w:r>
          </w:p>
        </w:tc>
        <w:tc>
          <w:tcPr>
            <w:tcW w:w="4050" w:type="dxa"/>
            <w:tcBorders>
              <w:top w:val="nil"/>
              <w:left w:val="nil"/>
              <w:bottom w:val="single" w:sz="8" w:space="0" w:color="FFFFFF"/>
              <w:right w:val="single" w:sz="8" w:space="0" w:color="FFFFFF"/>
            </w:tcBorders>
            <w:shd w:val="clear" w:color="000000" w:fill="B4C6E7"/>
            <w:vAlign w:val="center"/>
            <w:hideMark/>
          </w:tcPr>
          <w:p w14:paraId="4BF4A5AF" w14:textId="77777777" w:rsidR="00114A15" w:rsidRDefault="00114A15">
            <w:pPr>
              <w:jc w:val="center"/>
              <w:rPr>
                <w:rFonts w:ascii="Arial" w:hAnsi="Arial" w:cs="Arial"/>
                <w:color w:val="000000"/>
              </w:rPr>
            </w:pPr>
            <w:r>
              <w:rPr>
                <w:rFonts w:ascii="Arial" w:hAnsi="Arial" w:cs="Arial"/>
                <w:color w:val="000000"/>
              </w:rPr>
              <w:t>Saturday, May 11, 2024</w:t>
            </w:r>
          </w:p>
        </w:tc>
        <w:tc>
          <w:tcPr>
            <w:tcW w:w="4950" w:type="dxa"/>
            <w:tcBorders>
              <w:top w:val="nil"/>
              <w:left w:val="nil"/>
              <w:bottom w:val="single" w:sz="8" w:space="0" w:color="FFFFFF"/>
              <w:right w:val="single" w:sz="8" w:space="0" w:color="FFFFFF"/>
            </w:tcBorders>
            <w:shd w:val="clear" w:color="000000" w:fill="B4C6E7"/>
            <w:vAlign w:val="center"/>
            <w:hideMark/>
          </w:tcPr>
          <w:p w14:paraId="03850863" w14:textId="77777777" w:rsidR="00114A15" w:rsidRDefault="00114A15">
            <w:pPr>
              <w:jc w:val="center"/>
              <w:rPr>
                <w:rFonts w:ascii="Arial" w:hAnsi="Arial" w:cs="Arial"/>
                <w:color w:val="000000"/>
              </w:rPr>
            </w:pPr>
            <w:r>
              <w:rPr>
                <w:rFonts w:ascii="Arial" w:hAnsi="Arial" w:cs="Arial"/>
                <w:color w:val="000000"/>
              </w:rPr>
              <w:t>Final's Work Lab</w:t>
            </w:r>
          </w:p>
        </w:tc>
      </w:tr>
      <w:tr w:rsidR="00114A15" w14:paraId="35F99D0D" w14:textId="77777777" w:rsidTr="00114A15">
        <w:trPr>
          <w:trHeight w:val="312"/>
        </w:trPr>
        <w:tc>
          <w:tcPr>
            <w:tcW w:w="1620" w:type="dxa"/>
            <w:vMerge/>
            <w:tcBorders>
              <w:top w:val="single" w:sz="8" w:space="0" w:color="FFFFFF"/>
              <w:left w:val="single" w:sz="8" w:space="0" w:color="FFFFFF"/>
              <w:bottom w:val="nil"/>
              <w:right w:val="single" w:sz="8" w:space="0" w:color="FFFFFF"/>
            </w:tcBorders>
            <w:vAlign w:val="center"/>
            <w:hideMark/>
          </w:tcPr>
          <w:p w14:paraId="7F31324D" w14:textId="77777777" w:rsidR="00114A15" w:rsidRDefault="00114A15">
            <w:pPr>
              <w:rPr>
                <w:rFonts w:ascii="Calibri" w:hAnsi="Calibri" w:cs="Calibri"/>
                <w:b/>
                <w:bCs/>
                <w:color w:val="000000"/>
                <w:sz w:val="22"/>
                <w:szCs w:val="22"/>
              </w:rPr>
            </w:pPr>
          </w:p>
        </w:tc>
        <w:tc>
          <w:tcPr>
            <w:tcW w:w="4050" w:type="dxa"/>
            <w:tcBorders>
              <w:top w:val="nil"/>
              <w:left w:val="nil"/>
              <w:bottom w:val="single" w:sz="8" w:space="0" w:color="FFFFFF"/>
              <w:right w:val="single" w:sz="8" w:space="0" w:color="FFFFFF"/>
            </w:tcBorders>
            <w:shd w:val="clear" w:color="000000" w:fill="D9E2F3"/>
            <w:vAlign w:val="center"/>
            <w:hideMark/>
          </w:tcPr>
          <w:p w14:paraId="1D63BC6B" w14:textId="77777777" w:rsidR="00114A15" w:rsidRDefault="00114A15">
            <w:pPr>
              <w:jc w:val="center"/>
              <w:rPr>
                <w:rFonts w:ascii="Arial" w:hAnsi="Arial" w:cs="Arial"/>
                <w:color w:val="000000"/>
              </w:rPr>
            </w:pPr>
            <w:r>
              <w:rPr>
                <w:rFonts w:ascii="Arial" w:hAnsi="Arial" w:cs="Arial"/>
                <w:color w:val="000000"/>
              </w:rPr>
              <w:t> </w:t>
            </w:r>
          </w:p>
        </w:tc>
        <w:tc>
          <w:tcPr>
            <w:tcW w:w="4950" w:type="dxa"/>
            <w:tcBorders>
              <w:top w:val="nil"/>
              <w:left w:val="nil"/>
              <w:bottom w:val="single" w:sz="8" w:space="0" w:color="FFFFFF"/>
              <w:right w:val="single" w:sz="8" w:space="0" w:color="FFFFFF"/>
            </w:tcBorders>
            <w:shd w:val="clear" w:color="000000" w:fill="D9E2F3"/>
            <w:vAlign w:val="center"/>
            <w:hideMark/>
          </w:tcPr>
          <w:p w14:paraId="164025DF" w14:textId="77777777" w:rsidR="00114A15" w:rsidRDefault="00114A15">
            <w:pPr>
              <w:jc w:val="center"/>
              <w:rPr>
                <w:rFonts w:ascii="Arial" w:hAnsi="Arial" w:cs="Arial"/>
                <w:color w:val="000000"/>
              </w:rPr>
            </w:pPr>
            <w:r>
              <w:rPr>
                <w:rFonts w:ascii="Arial" w:hAnsi="Arial" w:cs="Arial"/>
                <w:color w:val="000000"/>
              </w:rPr>
              <w:t>Continue working on your final</w:t>
            </w:r>
          </w:p>
        </w:tc>
      </w:tr>
      <w:tr w:rsidR="00114A15" w14:paraId="2FA6049D" w14:textId="77777777" w:rsidTr="00114A15">
        <w:trPr>
          <w:trHeight w:val="312"/>
        </w:trPr>
        <w:tc>
          <w:tcPr>
            <w:tcW w:w="1620" w:type="dxa"/>
            <w:vMerge w:val="restart"/>
            <w:tcBorders>
              <w:top w:val="single" w:sz="8" w:space="0" w:color="FFFFFF"/>
              <w:left w:val="single" w:sz="8" w:space="0" w:color="FFFFFF"/>
              <w:bottom w:val="nil"/>
              <w:right w:val="single" w:sz="8" w:space="0" w:color="FFFFFF"/>
            </w:tcBorders>
            <w:shd w:val="clear" w:color="000000" w:fill="4472C4"/>
            <w:vAlign w:val="center"/>
            <w:hideMark/>
          </w:tcPr>
          <w:p w14:paraId="440AC8AD" w14:textId="77777777" w:rsidR="00114A15" w:rsidRDefault="00114A15">
            <w:pPr>
              <w:jc w:val="center"/>
              <w:rPr>
                <w:rFonts w:ascii="Calibri" w:hAnsi="Calibri" w:cs="Calibri"/>
                <w:b/>
                <w:bCs/>
                <w:color w:val="000000"/>
                <w:sz w:val="22"/>
                <w:szCs w:val="22"/>
              </w:rPr>
            </w:pPr>
            <w:r>
              <w:rPr>
                <w:rFonts w:ascii="Calibri" w:hAnsi="Calibri" w:cs="Calibri"/>
                <w:b/>
                <w:bCs/>
                <w:color w:val="000000"/>
                <w:sz w:val="22"/>
                <w:szCs w:val="22"/>
              </w:rPr>
              <w:t>Week 15</w:t>
            </w:r>
          </w:p>
        </w:tc>
        <w:tc>
          <w:tcPr>
            <w:tcW w:w="4050" w:type="dxa"/>
            <w:tcBorders>
              <w:top w:val="nil"/>
              <w:left w:val="nil"/>
              <w:bottom w:val="single" w:sz="8" w:space="0" w:color="FFFFFF"/>
              <w:right w:val="single" w:sz="8" w:space="0" w:color="FFFFFF"/>
            </w:tcBorders>
            <w:shd w:val="clear" w:color="000000" w:fill="B4C6E7"/>
            <w:vAlign w:val="center"/>
            <w:hideMark/>
          </w:tcPr>
          <w:p w14:paraId="6CC15D3A" w14:textId="77777777" w:rsidR="00114A15" w:rsidRDefault="00114A15">
            <w:pPr>
              <w:jc w:val="center"/>
              <w:rPr>
                <w:rFonts w:ascii="Arial" w:hAnsi="Arial" w:cs="Arial"/>
                <w:color w:val="000000"/>
              </w:rPr>
            </w:pPr>
            <w:r>
              <w:rPr>
                <w:rFonts w:ascii="Arial" w:hAnsi="Arial" w:cs="Arial"/>
                <w:color w:val="000000"/>
              </w:rPr>
              <w:t>Saturday, May 18, 2024</w:t>
            </w:r>
          </w:p>
        </w:tc>
        <w:tc>
          <w:tcPr>
            <w:tcW w:w="4950" w:type="dxa"/>
            <w:tcBorders>
              <w:top w:val="nil"/>
              <w:left w:val="nil"/>
              <w:bottom w:val="single" w:sz="8" w:space="0" w:color="FFFFFF"/>
              <w:right w:val="single" w:sz="8" w:space="0" w:color="FFFFFF"/>
            </w:tcBorders>
            <w:shd w:val="clear" w:color="000000" w:fill="B4C6E7"/>
            <w:vAlign w:val="center"/>
            <w:hideMark/>
          </w:tcPr>
          <w:p w14:paraId="512265BE" w14:textId="77777777" w:rsidR="00114A15" w:rsidRDefault="00114A15">
            <w:pPr>
              <w:jc w:val="center"/>
              <w:rPr>
                <w:rFonts w:ascii="Arial" w:hAnsi="Arial" w:cs="Arial"/>
                <w:color w:val="000000"/>
              </w:rPr>
            </w:pPr>
            <w:r>
              <w:rPr>
                <w:rFonts w:ascii="Arial" w:hAnsi="Arial" w:cs="Arial"/>
                <w:color w:val="000000"/>
              </w:rPr>
              <w:t>Final Class</w:t>
            </w:r>
          </w:p>
        </w:tc>
      </w:tr>
      <w:tr w:rsidR="00114A15" w14:paraId="36D3CAD0" w14:textId="77777777" w:rsidTr="00114A15">
        <w:trPr>
          <w:trHeight w:val="312"/>
        </w:trPr>
        <w:tc>
          <w:tcPr>
            <w:tcW w:w="1620" w:type="dxa"/>
            <w:vMerge/>
            <w:tcBorders>
              <w:top w:val="single" w:sz="8" w:space="0" w:color="FFFFFF"/>
              <w:left w:val="single" w:sz="8" w:space="0" w:color="FFFFFF"/>
              <w:bottom w:val="nil"/>
              <w:right w:val="single" w:sz="8" w:space="0" w:color="FFFFFF"/>
            </w:tcBorders>
            <w:vAlign w:val="center"/>
            <w:hideMark/>
          </w:tcPr>
          <w:p w14:paraId="0F0BC5AB" w14:textId="77777777" w:rsidR="00114A15" w:rsidRDefault="00114A15">
            <w:pPr>
              <w:rPr>
                <w:rFonts w:ascii="Calibri" w:hAnsi="Calibri" w:cs="Calibri"/>
                <w:b/>
                <w:bCs/>
                <w:color w:val="000000"/>
                <w:sz w:val="22"/>
                <w:szCs w:val="22"/>
              </w:rPr>
            </w:pPr>
          </w:p>
        </w:tc>
        <w:tc>
          <w:tcPr>
            <w:tcW w:w="4050" w:type="dxa"/>
            <w:tcBorders>
              <w:top w:val="nil"/>
              <w:left w:val="nil"/>
              <w:bottom w:val="single" w:sz="8" w:space="0" w:color="FFFFFF"/>
              <w:right w:val="single" w:sz="8" w:space="0" w:color="FFFFFF"/>
            </w:tcBorders>
            <w:shd w:val="clear" w:color="000000" w:fill="D9E2F3"/>
            <w:vAlign w:val="center"/>
            <w:hideMark/>
          </w:tcPr>
          <w:p w14:paraId="51AAE14D" w14:textId="77777777" w:rsidR="00114A15" w:rsidRDefault="00114A15">
            <w:pPr>
              <w:jc w:val="center"/>
              <w:rPr>
                <w:rFonts w:ascii="Arial" w:hAnsi="Arial" w:cs="Arial"/>
                <w:color w:val="000000"/>
              </w:rPr>
            </w:pPr>
            <w:r>
              <w:rPr>
                <w:rFonts w:ascii="Arial" w:hAnsi="Arial" w:cs="Arial"/>
                <w:color w:val="000000"/>
              </w:rPr>
              <w:t> </w:t>
            </w:r>
          </w:p>
        </w:tc>
        <w:tc>
          <w:tcPr>
            <w:tcW w:w="4950" w:type="dxa"/>
            <w:tcBorders>
              <w:top w:val="nil"/>
              <w:left w:val="nil"/>
              <w:bottom w:val="single" w:sz="8" w:space="0" w:color="FFFFFF"/>
              <w:right w:val="single" w:sz="8" w:space="0" w:color="FFFFFF"/>
            </w:tcBorders>
            <w:shd w:val="clear" w:color="000000" w:fill="D9E2F3"/>
            <w:vAlign w:val="center"/>
            <w:hideMark/>
          </w:tcPr>
          <w:p w14:paraId="239218F2" w14:textId="77777777" w:rsidR="00114A15" w:rsidRDefault="00114A15">
            <w:pPr>
              <w:jc w:val="center"/>
              <w:rPr>
                <w:rFonts w:ascii="Arial" w:hAnsi="Arial" w:cs="Arial"/>
                <w:color w:val="000000"/>
              </w:rPr>
            </w:pPr>
            <w:r>
              <w:rPr>
                <w:rFonts w:ascii="Arial" w:hAnsi="Arial" w:cs="Arial"/>
                <w:color w:val="000000"/>
              </w:rPr>
              <w:t>Prepare your final</w:t>
            </w:r>
          </w:p>
        </w:tc>
      </w:tr>
    </w:tbl>
    <w:p w14:paraId="51107339" w14:textId="77777777" w:rsidR="002F4A65" w:rsidRDefault="002F4A65">
      <w:pPr>
        <w:rPr>
          <w:rFonts w:ascii="Arial" w:hAnsi="Arial"/>
        </w:rPr>
      </w:pPr>
    </w:p>
    <w:p w14:paraId="7F21417F" w14:textId="77777777" w:rsidR="002F4A65" w:rsidRDefault="00000000">
      <w:pPr>
        <w:pStyle w:val="Heading1"/>
        <w:rPr>
          <w:rFonts w:ascii="Arial" w:hAnsi="Arial"/>
          <w:color w:val="000000"/>
        </w:rPr>
      </w:pPr>
      <w:r>
        <w:rPr>
          <w:rFonts w:ascii="Arial" w:hAnsi="Arial"/>
          <w:color w:val="000000"/>
        </w:rPr>
        <w:t xml:space="preserve">College Policies </w:t>
      </w:r>
    </w:p>
    <w:p w14:paraId="39DAA5A4" w14:textId="77777777" w:rsidR="002F4A65" w:rsidRDefault="00000000">
      <w:pPr>
        <w:rPr>
          <w:rFonts w:ascii="Arial" w:hAnsi="Arial"/>
        </w:rPr>
      </w:pPr>
      <w:r>
        <w:rPr>
          <w:rFonts w:ascii="Arial" w:hAnsi="Arial"/>
        </w:rPr>
        <w:t xml:space="preserve">What follows are critical resources and policies at CCNY around expected classroom behavior, offices on campus for student needs, and resources students can access. </w:t>
      </w:r>
    </w:p>
    <w:p w14:paraId="14114BD7" w14:textId="77777777" w:rsidR="002F4A65" w:rsidRDefault="002F4A65">
      <w:pPr>
        <w:rPr>
          <w:rFonts w:ascii="Arial" w:hAnsi="Arial"/>
        </w:rPr>
      </w:pPr>
    </w:p>
    <w:p w14:paraId="7697209D" w14:textId="77777777" w:rsidR="002F4A65" w:rsidRDefault="00000000">
      <w:pPr>
        <w:rPr>
          <w:rFonts w:hint="eastAsia"/>
        </w:rPr>
      </w:pPr>
      <w:hyperlink r:id="rId7">
        <w:r>
          <w:rPr>
            <w:rStyle w:val="Hyperlink"/>
            <w:rFonts w:ascii="Arial" w:hAnsi="Arial"/>
          </w:rPr>
          <w:t>CCNY’s Statement on Community Standards</w:t>
        </w:r>
      </w:hyperlink>
      <w:r>
        <w:rPr>
          <w:rFonts w:ascii="Arial" w:hAnsi="Arial"/>
        </w:rPr>
        <w:t xml:space="preserve"> </w:t>
      </w:r>
    </w:p>
    <w:p w14:paraId="1ECB1901" w14:textId="77777777" w:rsidR="002F4A65" w:rsidRDefault="002F4A65">
      <w:pPr>
        <w:rPr>
          <w:rFonts w:hint="eastAsia"/>
        </w:rPr>
      </w:pPr>
    </w:p>
    <w:p w14:paraId="708AF97A" w14:textId="77777777" w:rsidR="002F4A65" w:rsidRDefault="00000000">
      <w:pPr>
        <w:rPr>
          <w:rFonts w:ascii="Arial" w:hAnsi="Arial"/>
        </w:rPr>
      </w:pPr>
      <w:r>
        <w:rPr>
          <w:rFonts w:ascii="Arial" w:hAnsi="Arial"/>
        </w:rPr>
        <w:t>A statement of CCNY’s academic community goals and expectations:</w:t>
      </w:r>
    </w:p>
    <w:p w14:paraId="1E91AD6A" w14:textId="77777777" w:rsidR="002F4A65" w:rsidRDefault="002F4A65">
      <w:pPr>
        <w:rPr>
          <w:rFonts w:ascii="Arial" w:hAnsi="Arial"/>
        </w:rPr>
      </w:pPr>
    </w:p>
    <w:p w14:paraId="55B68B28" w14:textId="77777777" w:rsidR="002F4A65" w:rsidRDefault="00000000">
      <w:pPr>
        <w:rPr>
          <w:rFonts w:hint="eastAsia"/>
        </w:rPr>
      </w:pPr>
      <w:hyperlink r:id="rId8">
        <w:r>
          <w:rPr>
            <w:rStyle w:val="Hyperlink"/>
            <w:rFonts w:ascii="Arial" w:hAnsi="Arial"/>
          </w:rPr>
          <w:t>CCNY’s Statement on Antiracism and Discrimination</w:t>
        </w:r>
      </w:hyperlink>
    </w:p>
    <w:p w14:paraId="57055A97" w14:textId="77777777" w:rsidR="002F4A65" w:rsidRDefault="002F4A65">
      <w:pPr>
        <w:rPr>
          <w:rFonts w:hint="eastAsia"/>
        </w:rPr>
      </w:pPr>
    </w:p>
    <w:p w14:paraId="037143A0" w14:textId="77777777" w:rsidR="002F4A65" w:rsidRDefault="00000000">
      <w:pPr>
        <w:rPr>
          <w:rFonts w:ascii="Arial" w:hAnsi="Arial"/>
        </w:rPr>
      </w:pPr>
      <w:r>
        <w:rPr>
          <w:rFonts w:ascii="Arial" w:hAnsi="Arial"/>
        </w:rPr>
        <w:t>Diversity, inclusion, and an environment free from discrimination are central to the mission of City College. During these difficult times, we want to remind you that City College remains a diverse learning community dedicated to promoting a culture of respect. While we move to distance learning alternatives, City College and CUNY Policies remain in effect. Acts of discrimination, harassment or exclusion run counter to our institutional values and contrary to CUNY Policy. As we respond to the uncertain and rapidly changing coronavirus (COVID-19) threat, it is essential that we remain supportive and respectful of all members of our community. While organizations far and wide grapple with increased xenophobia and racism, we ask you to stand against this concerning trend by encouraging a sense of inclusion and belonging in our community. Fear and misinformation do not excuse discriminatory behavior.</w:t>
      </w:r>
    </w:p>
    <w:p w14:paraId="2B3C12C4" w14:textId="77777777" w:rsidR="002F4A65" w:rsidRDefault="002F4A65">
      <w:pPr>
        <w:rPr>
          <w:rFonts w:ascii="Arial" w:hAnsi="Arial"/>
        </w:rPr>
      </w:pPr>
    </w:p>
    <w:p w14:paraId="3AA8A12D" w14:textId="77777777" w:rsidR="002F4A65" w:rsidRDefault="00000000">
      <w:pPr>
        <w:rPr>
          <w:rFonts w:hint="eastAsia"/>
        </w:rPr>
      </w:pPr>
      <w:r>
        <w:rPr>
          <w:rFonts w:ascii="Arial" w:hAnsi="Arial"/>
        </w:rPr>
        <w:t xml:space="preserve">If you have experienced discrimination, we encourage you to contact the Chief Diversity Officer, Diana Cuozzo, at </w:t>
      </w:r>
      <w:hyperlink r:id="rId9">
        <w:r>
          <w:rPr>
            <w:rStyle w:val="Hyperlink"/>
            <w:rFonts w:ascii="Arial" w:hAnsi="Arial"/>
          </w:rPr>
          <w:t>dcuozzo@ccny.cuny.edu</w:t>
        </w:r>
      </w:hyperlink>
      <w:r>
        <w:rPr>
          <w:rFonts w:ascii="Arial" w:hAnsi="Arial"/>
        </w:rPr>
        <w:t xml:space="preserve"> or (212) 650-7330. To access CUNY's Policy on Equal Opportunity and Non-Discrimination, please click </w:t>
      </w:r>
      <w:hyperlink r:id="rId10" w:tgtFrame="_blank">
        <w:r>
          <w:rPr>
            <w:rStyle w:val="Hyperlink"/>
            <w:rFonts w:ascii="Arial" w:hAnsi="Arial"/>
          </w:rPr>
          <w:t>here</w:t>
        </w:r>
      </w:hyperlink>
      <w:r>
        <w:rPr>
          <w:rFonts w:ascii="Arial" w:hAnsi="Arial"/>
        </w:rPr>
        <w:t>.</w:t>
      </w:r>
    </w:p>
    <w:p w14:paraId="723C091F" w14:textId="77777777" w:rsidR="002F4A65" w:rsidRDefault="002F4A65">
      <w:pPr>
        <w:rPr>
          <w:rFonts w:hint="eastAsia"/>
        </w:rPr>
      </w:pPr>
    </w:p>
    <w:p w14:paraId="0436D8EF" w14:textId="77777777" w:rsidR="002F4A65" w:rsidRDefault="00000000">
      <w:pPr>
        <w:rPr>
          <w:rFonts w:hint="eastAsia"/>
        </w:rPr>
      </w:pPr>
      <w:r>
        <w:rPr>
          <w:rFonts w:ascii="Arial" w:hAnsi="Arial"/>
        </w:rPr>
        <w:t xml:space="preserve">If you have experienced or have information regarding sexual misconduct, we encourage you to contact the Title IX Coordinator, Diana Cuozzo, at </w:t>
      </w:r>
      <w:hyperlink r:id="rId11">
        <w:r>
          <w:rPr>
            <w:rStyle w:val="Hyperlink"/>
            <w:rFonts w:ascii="Arial" w:hAnsi="Arial"/>
          </w:rPr>
          <w:t>dcuozzo@ccny.cuny.edu</w:t>
        </w:r>
      </w:hyperlink>
      <w:r>
        <w:rPr>
          <w:rFonts w:ascii="Arial" w:hAnsi="Arial"/>
        </w:rPr>
        <w:t xml:space="preserve"> or at (212) 650-7330. To access CUNY's Policy on Sexual Misconduct and the CUNY Students' Bill of Rights, please click </w:t>
      </w:r>
      <w:hyperlink r:id="rId12" w:tgtFrame="_blank">
        <w:r>
          <w:rPr>
            <w:rStyle w:val="Hyperlink"/>
            <w:rFonts w:ascii="Arial" w:hAnsi="Arial"/>
          </w:rPr>
          <w:t>here.</w:t>
        </w:r>
      </w:hyperlink>
    </w:p>
    <w:p w14:paraId="472D073D" w14:textId="77777777" w:rsidR="002F4A65" w:rsidRDefault="002F4A65">
      <w:pPr>
        <w:rPr>
          <w:rFonts w:hint="eastAsia"/>
        </w:rPr>
      </w:pPr>
    </w:p>
    <w:p w14:paraId="257B94C4" w14:textId="77777777" w:rsidR="002F4A65" w:rsidRDefault="00000000">
      <w:pPr>
        <w:rPr>
          <w:rFonts w:hint="eastAsia"/>
        </w:rPr>
      </w:pPr>
      <w:r>
        <w:rPr>
          <w:rFonts w:ascii="Arial" w:hAnsi="Arial"/>
        </w:rPr>
        <w:t xml:space="preserve">If you have experienced sexual or gender-based violence and would like to speak with someone confidentially please contact the Psychological Counselor/Confidential Advocate, Sophie English, LCSW at </w:t>
      </w:r>
      <w:hyperlink r:id="rId13">
        <w:r>
          <w:rPr>
            <w:rStyle w:val="Hyperlink"/>
            <w:rFonts w:ascii="Arial" w:hAnsi="Arial"/>
          </w:rPr>
          <w:t>senglish@ccny.cuny.edu</w:t>
        </w:r>
      </w:hyperlink>
      <w:r>
        <w:rPr>
          <w:rFonts w:ascii="Arial" w:hAnsi="Arial"/>
        </w:rPr>
        <w:t xml:space="preserve"> or (212) 650-8905 to set up a phone consultation. Sophie provides clinical services, consultation on reporting options, and referrals to community organizations. More information on these services can be found </w:t>
      </w:r>
      <w:hyperlink r:id="rId14">
        <w:r>
          <w:rPr>
            <w:rStyle w:val="Hyperlink"/>
            <w:rFonts w:ascii="Arial" w:hAnsi="Arial"/>
          </w:rPr>
          <w:t>here.</w:t>
        </w:r>
      </w:hyperlink>
    </w:p>
    <w:p w14:paraId="1106E25F" w14:textId="77777777" w:rsidR="002F4A65" w:rsidRDefault="002F4A65">
      <w:pPr>
        <w:rPr>
          <w:rFonts w:hint="eastAsia"/>
        </w:rPr>
      </w:pPr>
    </w:p>
    <w:p w14:paraId="50270EB5" w14:textId="77777777" w:rsidR="002F4A65" w:rsidRDefault="00000000">
      <w:pPr>
        <w:rPr>
          <w:rFonts w:ascii="Arial" w:hAnsi="Arial"/>
        </w:rPr>
      </w:pPr>
      <w:r>
        <w:rPr>
          <w:rFonts w:ascii="Arial" w:hAnsi="Arial"/>
        </w:rPr>
        <w:t xml:space="preserve">If you have an emergency on </w:t>
      </w:r>
      <w:proofErr w:type="gramStart"/>
      <w:r>
        <w:rPr>
          <w:rFonts w:ascii="Arial" w:hAnsi="Arial"/>
        </w:rPr>
        <w:t>campus</w:t>
      </w:r>
      <w:proofErr w:type="gramEnd"/>
      <w:r>
        <w:rPr>
          <w:rFonts w:ascii="Arial" w:hAnsi="Arial"/>
        </w:rPr>
        <w:t xml:space="preserve"> please contact Public Safety at (212) 650-7777 and off campus call 911. </w:t>
      </w:r>
    </w:p>
    <w:p w14:paraId="056C1870" w14:textId="77777777" w:rsidR="002F4A65" w:rsidRDefault="002F4A65">
      <w:pPr>
        <w:rPr>
          <w:rFonts w:ascii="Arial" w:hAnsi="Arial"/>
        </w:rPr>
      </w:pPr>
    </w:p>
    <w:p w14:paraId="1EF23CA2" w14:textId="77777777" w:rsidR="002F4A65" w:rsidRDefault="00000000">
      <w:pPr>
        <w:rPr>
          <w:rFonts w:hint="eastAsia"/>
        </w:rPr>
      </w:pPr>
      <w:hyperlink r:id="rId15">
        <w:r>
          <w:rPr>
            <w:rStyle w:val="Hyperlink"/>
            <w:rFonts w:ascii="Arial" w:hAnsi="Arial"/>
          </w:rPr>
          <w:t>Academic Integrity Policy</w:t>
        </w:r>
      </w:hyperlink>
    </w:p>
    <w:p w14:paraId="4E0CD251" w14:textId="77777777" w:rsidR="002F4A65" w:rsidRDefault="00000000">
      <w:pPr>
        <w:rPr>
          <w:rFonts w:ascii="Arial" w:hAnsi="Arial"/>
        </w:rPr>
      </w:pPr>
      <w:r>
        <w:rPr>
          <w:rFonts w:ascii="Arial" w:hAnsi="Arial"/>
        </w:rPr>
        <w:t xml:space="preserve">Academic dishonesty is prohibited </w:t>
      </w:r>
      <w:proofErr w:type="gramStart"/>
      <w:r>
        <w:rPr>
          <w:rFonts w:ascii="Arial" w:hAnsi="Arial"/>
        </w:rPr>
        <w:t>in</w:t>
      </w:r>
      <w:proofErr w:type="gramEnd"/>
      <w:r>
        <w:rPr>
          <w:rFonts w:ascii="Arial" w:hAnsi="Arial"/>
        </w:rPr>
        <w:t xml:space="preserve"> The City University of New York. Penalties for academic dishonesty include academic sanctions, such as failing or otherwise reduced grades, and/or disciplinary sanctions, including suspension or expulsion. </w:t>
      </w:r>
    </w:p>
    <w:p w14:paraId="5CED417E" w14:textId="77777777" w:rsidR="002F4A65" w:rsidRDefault="002F4A65">
      <w:pPr>
        <w:rPr>
          <w:rFonts w:ascii="Arial" w:hAnsi="Arial"/>
        </w:rPr>
      </w:pPr>
    </w:p>
    <w:p w14:paraId="14F67756" w14:textId="77777777" w:rsidR="002F4A65" w:rsidRDefault="00000000">
      <w:pPr>
        <w:rPr>
          <w:rFonts w:ascii="Arial" w:hAnsi="Arial"/>
        </w:rPr>
      </w:pPr>
      <w:r>
        <w:rPr>
          <w:rFonts w:ascii="Arial" w:hAnsi="Arial"/>
          <w:b/>
          <w:bCs/>
        </w:rPr>
        <w:t>Plagiarism</w:t>
      </w:r>
      <w:r>
        <w:rPr>
          <w:rFonts w:ascii="Arial" w:hAnsi="Arial"/>
        </w:rPr>
        <w:t xml:space="preserve"> is the act of presenting another person’s ideas, research or writing as your own. Examples of plagiarism include:</w:t>
      </w:r>
    </w:p>
    <w:p w14:paraId="4E4CDBAF" w14:textId="77777777" w:rsidR="002F4A65" w:rsidRDefault="00000000">
      <w:pPr>
        <w:numPr>
          <w:ilvl w:val="0"/>
          <w:numId w:val="2"/>
        </w:numPr>
        <w:rPr>
          <w:rFonts w:ascii="Arial" w:hAnsi="Arial"/>
        </w:rPr>
      </w:pPr>
      <w:r>
        <w:rPr>
          <w:rFonts w:ascii="Arial" w:hAnsi="Arial"/>
        </w:rPr>
        <w:t>Copying another person’s actual words or images without the use of quotation marks and footnotes attributing the words to their source.</w:t>
      </w:r>
    </w:p>
    <w:p w14:paraId="7594A050" w14:textId="77777777" w:rsidR="002F4A65" w:rsidRDefault="00000000">
      <w:pPr>
        <w:numPr>
          <w:ilvl w:val="0"/>
          <w:numId w:val="2"/>
        </w:numPr>
        <w:rPr>
          <w:rFonts w:ascii="Arial" w:hAnsi="Arial"/>
        </w:rPr>
      </w:pPr>
      <w:r>
        <w:rPr>
          <w:rFonts w:ascii="Arial" w:hAnsi="Arial"/>
        </w:rPr>
        <w:t>Presenting another person’s ideas or theories in your own words without acknowledging the source.</w:t>
      </w:r>
    </w:p>
    <w:p w14:paraId="61D711CD" w14:textId="77777777" w:rsidR="002F4A65" w:rsidRDefault="00000000">
      <w:pPr>
        <w:numPr>
          <w:ilvl w:val="0"/>
          <w:numId w:val="2"/>
        </w:numPr>
        <w:rPr>
          <w:rFonts w:ascii="Arial" w:hAnsi="Arial"/>
        </w:rPr>
      </w:pPr>
      <w:r>
        <w:rPr>
          <w:rFonts w:ascii="Arial" w:hAnsi="Arial"/>
        </w:rPr>
        <w:t>Failing to acknowledge collaborators on homework and laboratory assignments.</w:t>
      </w:r>
    </w:p>
    <w:p w14:paraId="12D2BF51" w14:textId="77777777" w:rsidR="002F4A65" w:rsidRDefault="00000000">
      <w:pPr>
        <w:numPr>
          <w:ilvl w:val="0"/>
          <w:numId w:val="2"/>
        </w:numPr>
        <w:rPr>
          <w:rFonts w:ascii="Arial" w:hAnsi="Arial"/>
        </w:rPr>
      </w:pPr>
      <w:r>
        <w:rPr>
          <w:rFonts w:ascii="Arial" w:hAnsi="Arial"/>
        </w:rPr>
        <w:lastRenderedPageBreak/>
        <w:t xml:space="preserve">Internet plagiarism, including submitting downloaded term papers or parts of term papers, </w:t>
      </w:r>
      <w:proofErr w:type="gramStart"/>
      <w:r>
        <w:rPr>
          <w:rFonts w:ascii="Arial" w:hAnsi="Arial"/>
        </w:rPr>
        <w:t>paraphrasing</w:t>
      </w:r>
      <w:proofErr w:type="gramEnd"/>
      <w:r>
        <w:rPr>
          <w:rFonts w:ascii="Arial" w:hAnsi="Arial"/>
        </w:rPr>
        <w:t xml:space="preserve"> or copying information from the internet without citing the source, or “cutting &amp; pasting” from various sources without proper attribution.</w:t>
      </w:r>
    </w:p>
    <w:p w14:paraId="3A0231BC" w14:textId="77777777" w:rsidR="002F4A65" w:rsidRDefault="002F4A65">
      <w:pPr>
        <w:rPr>
          <w:rFonts w:ascii="Arial" w:hAnsi="Arial"/>
        </w:rPr>
      </w:pPr>
    </w:p>
    <w:p w14:paraId="013AD2B1" w14:textId="77777777" w:rsidR="002F4A65" w:rsidRDefault="002F4A65">
      <w:pPr>
        <w:rPr>
          <w:rFonts w:ascii="Arial" w:hAnsi="Arial"/>
        </w:rPr>
      </w:pPr>
    </w:p>
    <w:p w14:paraId="48B1782A" w14:textId="77777777" w:rsidR="002F4A65" w:rsidRDefault="00000000">
      <w:pPr>
        <w:rPr>
          <w:rFonts w:hint="eastAsia"/>
        </w:rPr>
      </w:pPr>
      <w:hyperlink r:id="rId16">
        <w:proofErr w:type="spellStart"/>
        <w:r>
          <w:rPr>
            <w:rStyle w:val="Hyperlink"/>
            <w:rFonts w:ascii="Arial" w:hAnsi="Arial"/>
          </w:rPr>
          <w:t>AccessAbility</w:t>
        </w:r>
        <w:proofErr w:type="spellEnd"/>
        <w:r>
          <w:rPr>
            <w:rStyle w:val="Hyperlink"/>
            <w:rFonts w:ascii="Arial" w:hAnsi="Arial"/>
          </w:rPr>
          <w:t xml:space="preserve"> Center and Procedures for Filing Discrimination Complaints</w:t>
        </w:r>
      </w:hyperlink>
      <w:r>
        <w:rPr>
          <w:rFonts w:ascii="Arial" w:hAnsi="Arial"/>
        </w:rPr>
        <w:t xml:space="preserve"> </w:t>
      </w:r>
    </w:p>
    <w:p w14:paraId="5B5BAF03" w14:textId="77777777" w:rsidR="002F4A65" w:rsidRDefault="00000000">
      <w:pPr>
        <w:rPr>
          <w:rFonts w:ascii="Arial" w:hAnsi="Arial"/>
        </w:rPr>
      </w:pPr>
      <w:r>
        <w:rPr>
          <w:rFonts w:ascii="Arial" w:hAnsi="Arial"/>
        </w:rPr>
        <w:t xml:space="preserve">The </w:t>
      </w:r>
      <w:proofErr w:type="spellStart"/>
      <w:r>
        <w:rPr>
          <w:rFonts w:ascii="Arial" w:hAnsi="Arial"/>
        </w:rPr>
        <w:t>AccessAbility</w:t>
      </w:r>
      <w:proofErr w:type="spellEnd"/>
      <w:r>
        <w:rPr>
          <w:rFonts w:ascii="Arial" w:hAnsi="Arial"/>
        </w:rPr>
        <w:t xml:space="preserve"> Center/Student Disability Services (AAC/SDS) ensures full participation and meaningful access to </w:t>
      </w:r>
      <w:proofErr w:type="gramStart"/>
      <w:r>
        <w:rPr>
          <w:rFonts w:ascii="Arial" w:hAnsi="Arial"/>
        </w:rPr>
        <w:t>all of</w:t>
      </w:r>
      <w:proofErr w:type="gramEnd"/>
      <w:r>
        <w:rPr>
          <w:rFonts w:ascii="Arial" w:hAnsi="Arial"/>
        </w:rPr>
        <w:t xml:space="preserve"> The City College of New York's (CCNY) services, programs, and activities in compliance with the Americans with Disabilities Act of 1990, The Amendments Act of 2008, Section 504 of the Rehabilitation Act of 1973, the Fair Housing Act of 1968, and other applicable Federal, State, and local non-discrimination laws.  AAC/SDS accomplishes this goal through the coordination and implementation of academic adjustments, auxiliary aids, and support services for students with disabilities.  The Center actively works toward full inclusion and the removal of access barriers in policies, procedures, and practices.  AAC/SDS engages in increasing disability awareness among members of CCNY community through workshops, </w:t>
      </w:r>
      <w:proofErr w:type="gramStart"/>
      <w:r>
        <w:rPr>
          <w:rFonts w:ascii="Arial" w:hAnsi="Arial"/>
        </w:rPr>
        <w:t>trainings</w:t>
      </w:r>
      <w:proofErr w:type="gramEnd"/>
      <w:r>
        <w:rPr>
          <w:rFonts w:ascii="Arial" w:hAnsi="Arial"/>
        </w:rPr>
        <w:t>, and the dissemination of literature.</w:t>
      </w:r>
    </w:p>
    <w:p w14:paraId="6755DD87" w14:textId="77777777" w:rsidR="002F4A65" w:rsidRDefault="002F4A65">
      <w:pPr>
        <w:rPr>
          <w:rFonts w:ascii="Arial" w:hAnsi="Arial"/>
        </w:rPr>
      </w:pPr>
    </w:p>
    <w:p w14:paraId="64208345" w14:textId="77777777" w:rsidR="002F4A65" w:rsidRDefault="00000000">
      <w:pPr>
        <w:rPr>
          <w:rFonts w:hint="eastAsia"/>
        </w:rPr>
      </w:pPr>
      <w:r>
        <w:rPr>
          <w:rFonts w:ascii="Arial" w:hAnsi="Arial"/>
        </w:rPr>
        <w:t xml:space="preserve">The City College of New York and The City University of New York are committed to addressing discrimination complaints promptly, </w:t>
      </w:r>
      <w:proofErr w:type="gramStart"/>
      <w:r>
        <w:rPr>
          <w:rFonts w:ascii="Arial" w:hAnsi="Arial"/>
        </w:rPr>
        <w:t>consistently</w:t>
      </w:r>
      <w:proofErr w:type="gramEnd"/>
      <w:r>
        <w:rPr>
          <w:rFonts w:ascii="Arial" w:hAnsi="Arial"/>
        </w:rPr>
        <w:t xml:space="preserve"> and fairly. Any City College employee, student, applicant for admission or employment or other participant in the College's programs or activities who believes he or she has been unlawfully discriminated against on the basis of age, color, disability, national or ethnic origin, race, religion, sex, sexual orientation, or veteran status may file a complaint in writing with the </w:t>
      </w:r>
      <w:hyperlink r:id="rId17">
        <w:r>
          <w:rPr>
            <w:rStyle w:val="Hyperlink"/>
            <w:rFonts w:ascii="Arial" w:hAnsi="Arial"/>
          </w:rPr>
          <w:t>Office of Affirmative Action, Compliance, and Diversity</w:t>
        </w:r>
      </w:hyperlink>
      <w:r>
        <w:rPr>
          <w:rFonts w:ascii="Arial" w:hAnsi="Arial"/>
        </w:rPr>
        <w:t xml:space="preserve"> using the </w:t>
      </w:r>
      <w:hyperlink r:id="rId18" w:tgtFrame="_blank">
        <w:r>
          <w:rPr>
            <w:rStyle w:val="Hyperlink"/>
            <w:rFonts w:ascii="Arial" w:hAnsi="Arial"/>
          </w:rPr>
          <w:t>Discrimination Complaint Form</w:t>
        </w:r>
      </w:hyperlink>
      <w:r>
        <w:rPr>
          <w:rFonts w:ascii="Arial" w:hAnsi="Arial"/>
        </w:rPr>
        <w:t xml:space="preserve">, by e-mail to the Chief Diversity Officer, Diana Cuozzo, </w:t>
      </w:r>
      <w:hyperlink r:id="rId19">
        <w:r>
          <w:rPr>
            <w:rStyle w:val="Hyperlink"/>
            <w:rFonts w:ascii="Arial" w:hAnsi="Arial"/>
          </w:rPr>
          <w:t>dcuozzo@ccny.cuny.edu</w:t>
        </w:r>
      </w:hyperlink>
      <w:r>
        <w:rPr>
          <w:rStyle w:val="boshfpngr"/>
          <w:rFonts w:ascii="Arial" w:hAnsi="Arial"/>
        </w:rPr>
        <w:t xml:space="preserve"> </w:t>
      </w:r>
      <w:r>
        <w:rPr>
          <w:rFonts w:ascii="Arial" w:hAnsi="Arial"/>
        </w:rPr>
        <w:t xml:space="preserve">, or by stopping in the Office of Affirmative Action, Compliance, and Diversity in Shepard Hall, Room 109. Diana Cuozzo is the 504/ADA Coordinator. Ms. Cuozzo is charged with ensuring that college programs, policies and procedures comply with the American Disabilities Act (ADA), Section 501 and 504 of the Rehabilitation Act of 1973, and other Federal, State, and local laws and regulations pertaining to persons with disabilities. She is reachable by phone </w:t>
      </w:r>
      <w:proofErr w:type="gramStart"/>
      <w:r>
        <w:rPr>
          <w:rFonts w:ascii="Arial" w:hAnsi="Arial"/>
        </w:rPr>
        <w:t>at</w:t>
      </w:r>
      <w:proofErr w:type="gramEnd"/>
      <w:r>
        <w:rPr>
          <w:rFonts w:ascii="Arial" w:hAnsi="Arial"/>
        </w:rPr>
        <w:t xml:space="preserve"> 212.650.6310, or in person in Shepard Hall, Room 109.</w:t>
      </w:r>
    </w:p>
    <w:p w14:paraId="4E58D83D" w14:textId="77777777" w:rsidR="002F4A65" w:rsidRDefault="002F4A65">
      <w:pPr>
        <w:rPr>
          <w:rFonts w:hint="eastAsia"/>
        </w:rPr>
      </w:pPr>
    </w:p>
    <w:p w14:paraId="416C84C3" w14:textId="77777777" w:rsidR="002F4A65" w:rsidRDefault="00000000">
      <w:pPr>
        <w:rPr>
          <w:rFonts w:hint="eastAsia"/>
        </w:rPr>
      </w:pPr>
      <w:hyperlink r:id="rId20">
        <w:r>
          <w:rPr>
            <w:rStyle w:val="Hyperlink"/>
            <w:rFonts w:ascii="Arial" w:hAnsi="Arial"/>
          </w:rPr>
          <w:t>Health and Wellness Center</w:t>
        </w:r>
      </w:hyperlink>
      <w:r>
        <w:rPr>
          <w:rFonts w:ascii="Arial" w:hAnsi="Arial"/>
        </w:rPr>
        <w:t xml:space="preserve"> </w:t>
      </w:r>
    </w:p>
    <w:p w14:paraId="7B2DF631" w14:textId="77777777" w:rsidR="002F4A65" w:rsidRDefault="00000000">
      <w:pPr>
        <w:rPr>
          <w:rFonts w:ascii="Arial" w:hAnsi="Arial"/>
        </w:rPr>
      </w:pPr>
      <w:r>
        <w:rPr>
          <w:rFonts w:ascii="Arial" w:hAnsi="Arial"/>
        </w:rPr>
        <w:t xml:space="preserve">Available to students for a variety of critical services including: </w:t>
      </w:r>
    </w:p>
    <w:p w14:paraId="2D4AAF56" w14:textId="77777777" w:rsidR="002F4A65" w:rsidRDefault="00000000">
      <w:pPr>
        <w:pStyle w:val="ListParagraph"/>
        <w:numPr>
          <w:ilvl w:val="0"/>
          <w:numId w:val="1"/>
        </w:numPr>
        <w:rPr>
          <w:rFonts w:ascii="Arial" w:hAnsi="Arial"/>
        </w:rPr>
      </w:pPr>
      <w:r>
        <w:rPr>
          <w:rFonts w:ascii="Arial" w:hAnsi="Arial"/>
        </w:rPr>
        <w:t>Counseling</w:t>
      </w:r>
    </w:p>
    <w:p w14:paraId="253541B2" w14:textId="77777777" w:rsidR="002F4A65" w:rsidRDefault="00000000">
      <w:pPr>
        <w:pStyle w:val="ListParagraph"/>
        <w:numPr>
          <w:ilvl w:val="0"/>
          <w:numId w:val="1"/>
        </w:numPr>
        <w:rPr>
          <w:rFonts w:ascii="Arial" w:hAnsi="Arial"/>
        </w:rPr>
      </w:pPr>
      <w:r>
        <w:rPr>
          <w:rFonts w:ascii="Arial" w:hAnsi="Arial"/>
        </w:rPr>
        <w:t>Student Health</w:t>
      </w:r>
    </w:p>
    <w:p w14:paraId="07262023" w14:textId="77777777" w:rsidR="002F4A65" w:rsidRDefault="00000000">
      <w:pPr>
        <w:pStyle w:val="ListParagraph"/>
        <w:numPr>
          <w:ilvl w:val="0"/>
          <w:numId w:val="1"/>
        </w:numPr>
        <w:rPr>
          <w:rFonts w:ascii="Arial" w:hAnsi="Arial"/>
        </w:rPr>
      </w:pPr>
      <w:r>
        <w:rPr>
          <w:rFonts w:ascii="Arial" w:hAnsi="Arial"/>
        </w:rPr>
        <w:t>Emergency Grants</w:t>
      </w:r>
    </w:p>
    <w:p w14:paraId="5CAB835A" w14:textId="77777777" w:rsidR="002F4A65" w:rsidRDefault="00000000">
      <w:pPr>
        <w:pStyle w:val="ListParagraph"/>
        <w:numPr>
          <w:ilvl w:val="0"/>
          <w:numId w:val="1"/>
        </w:numPr>
        <w:rPr>
          <w:rFonts w:ascii="Arial" w:hAnsi="Arial"/>
        </w:rPr>
      </w:pPr>
      <w:r>
        <w:rPr>
          <w:rFonts w:ascii="Arial" w:hAnsi="Arial"/>
        </w:rPr>
        <w:t>Gender Resources</w:t>
      </w:r>
    </w:p>
    <w:p w14:paraId="3ADB0D14" w14:textId="77777777" w:rsidR="002F4A65" w:rsidRDefault="00000000">
      <w:pPr>
        <w:rPr>
          <w:rFonts w:hint="eastAsia"/>
        </w:rPr>
      </w:pPr>
      <w:hyperlink r:id="rId21">
        <w:r>
          <w:rPr>
            <w:rStyle w:val="Hyperlink"/>
            <w:rFonts w:ascii="Arial" w:hAnsi="Arial"/>
          </w:rPr>
          <w:t>The Writing Center</w:t>
        </w:r>
      </w:hyperlink>
      <w:r>
        <w:rPr>
          <w:rFonts w:ascii="Arial" w:hAnsi="Arial"/>
        </w:rPr>
        <w:t xml:space="preserve"> </w:t>
      </w:r>
    </w:p>
    <w:p w14:paraId="00919C00" w14:textId="77777777" w:rsidR="002F4A65" w:rsidRDefault="00000000">
      <w:pPr>
        <w:rPr>
          <w:rFonts w:ascii="Arial" w:hAnsi="Arial"/>
        </w:rPr>
      </w:pPr>
      <w:r>
        <w:rPr>
          <w:rFonts w:ascii="Arial" w:hAnsi="Arial"/>
        </w:rPr>
        <w:t xml:space="preserve">The City College Writing Center provides one-on-one assistance to undergraduate and graduate students working on course writing assignments. Visit us when you need someone to help you understand your assignment </w:t>
      </w:r>
      <w:proofErr w:type="gramStart"/>
      <w:r>
        <w:rPr>
          <w:rFonts w:ascii="Arial" w:hAnsi="Arial"/>
        </w:rPr>
        <w:t>prompt</w:t>
      </w:r>
      <w:proofErr w:type="gramEnd"/>
      <w:r>
        <w:rPr>
          <w:rFonts w:ascii="Arial" w:hAnsi="Arial"/>
        </w:rPr>
        <w:t>, read your drafts, or just listen to your ideas. Writing tutors will work with you at any stage of your writing process.</w:t>
      </w:r>
    </w:p>
    <w:p w14:paraId="6D1A5668" w14:textId="77777777" w:rsidR="002F4A65" w:rsidRDefault="002F4A65">
      <w:pPr>
        <w:rPr>
          <w:rFonts w:ascii="Arial" w:hAnsi="Arial"/>
        </w:rPr>
      </w:pPr>
    </w:p>
    <w:p w14:paraId="2671CCA5" w14:textId="77777777" w:rsidR="002F4A65" w:rsidRDefault="00000000">
      <w:pPr>
        <w:rPr>
          <w:rFonts w:hint="eastAsia"/>
        </w:rPr>
      </w:pPr>
      <w:hyperlink r:id="rId22">
        <w:r>
          <w:rPr>
            <w:rStyle w:val="Hyperlink"/>
            <w:rFonts w:ascii="Arial" w:hAnsi="Arial"/>
          </w:rPr>
          <w:t>Public Safety</w:t>
        </w:r>
      </w:hyperlink>
      <w:r>
        <w:rPr>
          <w:rFonts w:ascii="Arial" w:hAnsi="Arial"/>
        </w:rPr>
        <w:t xml:space="preserve"> </w:t>
      </w:r>
    </w:p>
    <w:p w14:paraId="76C49481" w14:textId="77777777" w:rsidR="002F4A65" w:rsidRDefault="00000000">
      <w:pPr>
        <w:rPr>
          <w:rFonts w:ascii="Arial" w:hAnsi="Arial"/>
        </w:rPr>
      </w:pPr>
      <w:r>
        <w:rPr>
          <w:rFonts w:ascii="Arial" w:hAnsi="Arial"/>
        </w:rPr>
        <w:t xml:space="preserve">Our mission is to provide a safe environment to work, live and learn.  We do this by protecting the life and property of all students, faculty, </w:t>
      </w:r>
      <w:proofErr w:type="gramStart"/>
      <w:r>
        <w:rPr>
          <w:rFonts w:ascii="Arial" w:hAnsi="Arial"/>
        </w:rPr>
        <w:t>staff</w:t>
      </w:r>
      <w:proofErr w:type="gramEnd"/>
      <w:r>
        <w:rPr>
          <w:rFonts w:ascii="Arial" w:hAnsi="Arial"/>
        </w:rPr>
        <w:t xml:space="preserve"> and visitors.  We carry out our mission regardless of </w:t>
      </w:r>
      <w:proofErr w:type="spellStart"/>
      <w:proofErr w:type="gramStart"/>
      <w:r>
        <w:rPr>
          <w:rFonts w:ascii="Arial" w:hAnsi="Arial"/>
        </w:rPr>
        <w:t>ones</w:t>
      </w:r>
      <w:proofErr w:type="spellEnd"/>
      <w:proofErr w:type="gramEnd"/>
      <w:r>
        <w:rPr>
          <w:rFonts w:ascii="Arial" w:hAnsi="Arial"/>
        </w:rPr>
        <w:t xml:space="preserve"> race, color, religion or creed, national origin, ancestry, citizenship status, </w:t>
      </w:r>
      <w:r>
        <w:rPr>
          <w:rFonts w:ascii="Arial" w:hAnsi="Arial"/>
        </w:rPr>
        <w:lastRenderedPageBreak/>
        <w:t>sex, pregnancy, sexual orientation or gender identity, age, physical or mental disability or veterans status.</w:t>
      </w:r>
    </w:p>
    <w:p w14:paraId="6E820C66" w14:textId="77777777" w:rsidR="002F4A65" w:rsidRDefault="002F4A65">
      <w:pPr>
        <w:rPr>
          <w:rFonts w:ascii="Arial" w:hAnsi="Arial"/>
        </w:rPr>
      </w:pPr>
    </w:p>
    <w:p w14:paraId="0E22A8DB" w14:textId="77777777" w:rsidR="002F4A65" w:rsidRDefault="00000000">
      <w:pPr>
        <w:rPr>
          <w:rFonts w:ascii="Arial" w:hAnsi="Arial"/>
        </w:rPr>
      </w:pPr>
      <w:r>
        <w:rPr>
          <w:rFonts w:ascii="Arial" w:hAnsi="Arial"/>
        </w:rPr>
        <w:t>General information number: 212 650 6911</w:t>
      </w:r>
    </w:p>
    <w:p w14:paraId="62B4A084" w14:textId="77777777" w:rsidR="002F4A65" w:rsidRDefault="00000000">
      <w:pPr>
        <w:rPr>
          <w:rFonts w:ascii="Arial" w:hAnsi="Arial"/>
        </w:rPr>
      </w:pPr>
      <w:r>
        <w:rPr>
          <w:rFonts w:ascii="Arial" w:hAnsi="Arial"/>
        </w:rPr>
        <w:t>Emergency number: 212 650 7777</w:t>
      </w:r>
    </w:p>
    <w:sectPr w:rsidR="002F4A65">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23DA9"/>
    <w:multiLevelType w:val="multilevel"/>
    <w:tmpl w:val="7EC49F5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2C834AC5"/>
    <w:multiLevelType w:val="multilevel"/>
    <w:tmpl w:val="6CFEA3B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54CF4CF0"/>
    <w:multiLevelType w:val="multilevel"/>
    <w:tmpl w:val="B66AB31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695231950">
    <w:abstractNumId w:val="1"/>
  </w:num>
  <w:num w:numId="2" w16cid:durableId="746266656">
    <w:abstractNumId w:val="0"/>
  </w:num>
  <w:num w:numId="3" w16cid:durableId="10559280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4A65"/>
    <w:rsid w:val="00083A87"/>
    <w:rsid w:val="00091066"/>
    <w:rsid w:val="00095CAB"/>
    <w:rsid w:val="000B6F56"/>
    <w:rsid w:val="00114A15"/>
    <w:rsid w:val="00154373"/>
    <w:rsid w:val="001A5FDD"/>
    <w:rsid w:val="002F4A65"/>
    <w:rsid w:val="00384ED7"/>
    <w:rsid w:val="00464C09"/>
    <w:rsid w:val="00476B9B"/>
    <w:rsid w:val="00510201"/>
    <w:rsid w:val="0067276E"/>
    <w:rsid w:val="006A0A3D"/>
    <w:rsid w:val="007C01CA"/>
    <w:rsid w:val="00861A53"/>
    <w:rsid w:val="008E2ACB"/>
    <w:rsid w:val="008F0015"/>
    <w:rsid w:val="00905780"/>
    <w:rsid w:val="00911767"/>
    <w:rsid w:val="00993FBE"/>
    <w:rsid w:val="00A15C74"/>
    <w:rsid w:val="00AF1A3B"/>
    <w:rsid w:val="00BA44D8"/>
    <w:rsid w:val="00BD2217"/>
    <w:rsid w:val="00D517C6"/>
    <w:rsid w:val="00EC0A28"/>
    <w:rsid w:val="00F06206"/>
    <w:rsid w:val="00F3366D"/>
    <w:rsid w:val="00F8091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F797F"/>
  <w15:docId w15:val="{C2829CF0-CA79-4D2D-AACB-BDB6C0968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styleId="Hyperlink">
    <w:name w:val="Hyperlink"/>
    <w:basedOn w:val="DefaultParagraphFont"/>
    <w:rPr>
      <w:color w:val="0563C1" w:themeColor="hyperlink"/>
      <w:u w:val="single"/>
    </w:rPr>
  </w:style>
  <w:style w:type="character" w:styleId="FollowedHyperlink">
    <w:name w:val="FollowedHyperlink"/>
    <w:basedOn w:val="DefaultParagraphFont"/>
    <w:rPr>
      <w:color w:val="954F72" w:themeColor="followedHyperlink"/>
      <w:u w:val="single"/>
    </w:rPr>
  </w:style>
  <w:style w:type="character" w:customStyle="1" w:styleId="boshfpngr">
    <w:name w:val="boshfpngr"/>
    <w:basedOn w:val="DefaultParagraphFont"/>
    <w:qFormat/>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widowControl w:val="0"/>
      <w:suppressLineNumbers/>
    </w:pPr>
  </w:style>
  <w:style w:type="paragraph" w:styleId="ListParagraph">
    <w:name w:val="List Paragraph"/>
    <w:basedOn w:val="Normal"/>
    <w:qFormat/>
    <w:pPr>
      <w:spacing w:after="160"/>
      <w:ind w:left="720"/>
      <w:contextualSpacing/>
    </w:pPr>
  </w:style>
  <w:style w:type="paragraph" w:customStyle="1" w:styleId="TableHeading">
    <w:name w:val="Table Heading"/>
    <w:basedOn w:val="TableContents"/>
    <w:qFormat/>
    <w:pPr>
      <w:jc w:val="center"/>
    </w:pPr>
    <w:rPr>
      <w:b/>
      <w:bCs/>
    </w:rPr>
  </w:style>
  <w:style w:type="paragraph" w:styleId="Revision">
    <w:name w:val="Revision"/>
    <w:hidden/>
    <w:uiPriority w:val="99"/>
    <w:semiHidden/>
    <w:rsid w:val="00EC0A28"/>
    <w:pPr>
      <w:suppressAutoHyphens w:val="0"/>
    </w:pPr>
    <w:rPr>
      <w:rFonts w:cs="Mangal"/>
      <w:szCs w:val="21"/>
    </w:rPr>
  </w:style>
  <w:style w:type="table" w:styleId="TableGrid">
    <w:name w:val="Table Grid"/>
    <w:basedOn w:val="TableNormal"/>
    <w:uiPriority w:val="39"/>
    <w:rsid w:val="00F809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6">
    <w:name w:val="List Table 4 Accent 6"/>
    <w:basedOn w:val="TableNormal"/>
    <w:uiPriority w:val="49"/>
    <w:rsid w:val="00F80917"/>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6">
    <w:name w:val="Grid Table 5 Dark Accent 6"/>
    <w:basedOn w:val="TableNormal"/>
    <w:uiPriority w:val="50"/>
    <w:rsid w:val="00F8091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4-Accent2">
    <w:name w:val="Grid Table 4 Accent 2"/>
    <w:basedOn w:val="TableNormal"/>
    <w:uiPriority w:val="49"/>
    <w:rsid w:val="00F80917"/>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
    <w:name w:val="Grid Table 5 Dark"/>
    <w:basedOn w:val="TableNormal"/>
    <w:uiPriority w:val="50"/>
    <w:rsid w:val="00D517C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517C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238468">
      <w:bodyDiv w:val="1"/>
      <w:marLeft w:val="0"/>
      <w:marRight w:val="0"/>
      <w:marTop w:val="0"/>
      <w:marBottom w:val="0"/>
      <w:divBdr>
        <w:top w:val="none" w:sz="0" w:space="0" w:color="auto"/>
        <w:left w:val="none" w:sz="0" w:space="0" w:color="auto"/>
        <w:bottom w:val="none" w:sz="0" w:space="0" w:color="auto"/>
        <w:right w:val="none" w:sz="0" w:space="0" w:color="auto"/>
      </w:divBdr>
    </w:div>
    <w:div w:id="1166704282">
      <w:bodyDiv w:val="1"/>
      <w:marLeft w:val="0"/>
      <w:marRight w:val="0"/>
      <w:marTop w:val="0"/>
      <w:marBottom w:val="0"/>
      <w:divBdr>
        <w:top w:val="none" w:sz="0" w:space="0" w:color="auto"/>
        <w:left w:val="none" w:sz="0" w:space="0" w:color="auto"/>
        <w:bottom w:val="none" w:sz="0" w:space="0" w:color="auto"/>
        <w:right w:val="none" w:sz="0" w:space="0" w:color="auto"/>
      </w:divBdr>
    </w:div>
    <w:div w:id="1871533658">
      <w:bodyDiv w:val="1"/>
      <w:marLeft w:val="0"/>
      <w:marRight w:val="0"/>
      <w:marTop w:val="0"/>
      <w:marBottom w:val="0"/>
      <w:divBdr>
        <w:top w:val="none" w:sz="0" w:space="0" w:color="auto"/>
        <w:left w:val="none" w:sz="0" w:space="0" w:color="auto"/>
        <w:bottom w:val="none" w:sz="0" w:space="0" w:color="auto"/>
        <w:right w:val="none" w:sz="0" w:space="0" w:color="auto"/>
      </w:divBdr>
    </w:div>
    <w:div w:id="1962370831">
      <w:bodyDiv w:val="1"/>
      <w:marLeft w:val="0"/>
      <w:marRight w:val="0"/>
      <w:marTop w:val="0"/>
      <w:marBottom w:val="0"/>
      <w:divBdr>
        <w:top w:val="none" w:sz="0" w:space="0" w:color="auto"/>
        <w:left w:val="none" w:sz="0" w:space="0" w:color="auto"/>
        <w:bottom w:val="none" w:sz="0" w:space="0" w:color="auto"/>
        <w:right w:val="none" w:sz="0" w:space="0" w:color="auto"/>
      </w:divBdr>
    </w:div>
    <w:div w:id="20438950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cny.cuny.edu/presidentsoffice/blog/statement-office-diversity-and-compliance" TargetMode="External"/><Relationship Id="rId13" Type="http://schemas.openxmlformats.org/officeDocument/2006/relationships/hyperlink" Target="mailto:senglish@ccny.cuny.edu" TargetMode="External"/><Relationship Id="rId18" Type="http://schemas.openxmlformats.org/officeDocument/2006/relationships/hyperlink" Target="https://www.ccny.cuny.edu/sites/default/files/affirmativeaction/upload/Working-Discrimination-Complaint-Formrevised10-8-2014.pdf" TargetMode="External"/><Relationship Id="rId3" Type="http://schemas.openxmlformats.org/officeDocument/2006/relationships/settings" Target="settings.xml"/><Relationship Id="rId21" Type="http://schemas.openxmlformats.org/officeDocument/2006/relationships/hyperlink" Target="https://www.ccny.cuny.edu/writing" TargetMode="External"/><Relationship Id="rId7" Type="http://schemas.openxmlformats.org/officeDocument/2006/relationships/hyperlink" Target="https://www.ccny.cuny.edu/studentaffairs/community-standards" TargetMode="External"/><Relationship Id="rId12" Type="http://schemas.openxmlformats.org/officeDocument/2006/relationships/hyperlink" Target="https://www.cuny.edu/wp-content/uploads/sites/4/page-assets/about/administration/offices/ovsa/policies/Sexual-misconduct-8.30.18-PSM-2018-005.pdf" TargetMode="External"/><Relationship Id="rId17" Type="http://schemas.openxmlformats.org/officeDocument/2006/relationships/hyperlink" Target="https://www.ccny.cuny.edu/affirmativeaction" TargetMode="External"/><Relationship Id="rId2" Type="http://schemas.openxmlformats.org/officeDocument/2006/relationships/styles" Target="styles.xml"/><Relationship Id="rId16" Type="http://schemas.openxmlformats.org/officeDocument/2006/relationships/hyperlink" Target="https://www.ccny.cuny.edu/accessability" TargetMode="External"/><Relationship Id="rId20" Type="http://schemas.openxmlformats.org/officeDocument/2006/relationships/hyperlink" Target="https://www.ccny.cuny.edu/health-wellnes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dcuozzo@ccny.cuny.edu" TargetMode="External"/><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s://www.cuny.edu/about/administration/offices/legal-affairs/policies-resources/academic-integrity-policy/" TargetMode="External"/><Relationship Id="rId23" Type="http://schemas.openxmlformats.org/officeDocument/2006/relationships/fontTable" Target="fontTable.xml"/><Relationship Id="rId10" Type="http://schemas.openxmlformats.org/officeDocument/2006/relationships/hyperlink" Target="https://www.cuny.edu/wp-content/uploads/sites/4/page-assets/about/administration/offices/hr/policies-and-procedures/CUNYPolicy-Equal-Opportunity-and-Non-Discrimination-010115-procedures.pdf" TargetMode="External"/><Relationship Id="rId19" Type="http://schemas.openxmlformats.org/officeDocument/2006/relationships/hyperlink" Target="mailto:dcuozzo@ccny.cuny.edu" TargetMode="External"/><Relationship Id="rId4" Type="http://schemas.openxmlformats.org/officeDocument/2006/relationships/webSettings" Target="webSettings.xml"/><Relationship Id="rId9" Type="http://schemas.openxmlformats.org/officeDocument/2006/relationships/hyperlink" Target="mailto:dcuozzo@ccny.cuny.edu" TargetMode="External"/><Relationship Id="rId14" Type="http://schemas.openxmlformats.org/officeDocument/2006/relationships/hyperlink" Target="https://www.ccny.cuny.edu/affirmativeaction/title-ix-confidential-services-counseling-and-advocacy" TargetMode="External"/><Relationship Id="rId22" Type="http://schemas.openxmlformats.org/officeDocument/2006/relationships/hyperlink" Target="https://www.ccny.cuny.edu/safe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6</Pages>
  <Words>1794</Words>
  <Characters>10230</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dc:creator>
  <dc:description/>
  <cp:lastModifiedBy>Laura Reyes</cp:lastModifiedBy>
  <cp:revision>7</cp:revision>
  <dcterms:created xsi:type="dcterms:W3CDTF">2024-01-31T16:30:00Z</dcterms:created>
  <dcterms:modified xsi:type="dcterms:W3CDTF">2024-02-02T20:52:00Z</dcterms:modified>
  <dc:language>en-US</dc:language>
</cp:coreProperties>
</file>