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CA0EB" w14:textId="3FCBE385" w:rsidR="006B11A6" w:rsidRPr="00541A1F" w:rsidRDefault="006B11A6" w:rsidP="006B11A6">
      <w:pPr>
        <w:tabs>
          <w:tab w:val="left" w:pos="2464"/>
        </w:tabs>
        <w:ind w:right="242"/>
        <w:jc w:val="center"/>
        <w:rPr>
          <w:rFonts w:eastAsia="Times New Roman" w:cs="Times New Roman"/>
          <w:color w:val="000000" w:themeColor="text1"/>
          <w:szCs w:val="28"/>
        </w:rPr>
      </w:pPr>
      <w:bookmarkStart w:id="0" w:name="_Hlk150709555"/>
      <w:bookmarkStart w:id="1" w:name="_Hlk150710147"/>
      <w:r w:rsidRPr="00541A1F">
        <w:rPr>
          <w:rFonts w:eastAsia="Times New Roman" w:cs="Times New Roman"/>
          <w:color w:val="000000" w:themeColor="text1"/>
          <w:szCs w:val="28"/>
        </w:rPr>
        <w:t>Министерство</w:t>
      </w:r>
      <w:r w:rsidR="00517CD2">
        <w:rPr>
          <w:rFonts w:eastAsia="Times New Roman" w:cs="Times New Roman"/>
          <w:color w:val="000000" w:themeColor="text1"/>
          <w:szCs w:val="28"/>
        </w:rPr>
        <w:t xml:space="preserve"> </w:t>
      </w:r>
      <w:r w:rsidRPr="00541A1F">
        <w:rPr>
          <w:rFonts w:eastAsia="Times New Roman" w:cs="Times New Roman"/>
          <w:color w:val="000000" w:themeColor="text1"/>
          <w:szCs w:val="28"/>
        </w:rPr>
        <w:t>образования</w:t>
      </w:r>
      <w:r w:rsidR="00517CD2">
        <w:rPr>
          <w:rFonts w:eastAsia="Times New Roman" w:cs="Times New Roman"/>
          <w:color w:val="000000" w:themeColor="text1"/>
          <w:szCs w:val="28"/>
        </w:rPr>
        <w:t xml:space="preserve"> </w:t>
      </w:r>
      <w:r w:rsidRPr="00541A1F">
        <w:rPr>
          <w:rFonts w:eastAsia="Times New Roman" w:cs="Times New Roman"/>
          <w:color w:val="000000" w:themeColor="text1"/>
          <w:szCs w:val="28"/>
        </w:rPr>
        <w:t>Республики</w:t>
      </w:r>
      <w:r w:rsidR="00517CD2">
        <w:rPr>
          <w:rFonts w:eastAsia="Times New Roman" w:cs="Times New Roman"/>
          <w:color w:val="000000" w:themeColor="text1"/>
          <w:szCs w:val="28"/>
        </w:rPr>
        <w:t xml:space="preserve"> </w:t>
      </w:r>
      <w:r w:rsidRPr="00541A1F">
        <w:rPr>
          <w:rFonts w:eastAsia="Times New Roman" w:cs="Times New Roman"/>
          <w:color w:val="000000" w:themeColor="text1"/>
          <w:szCs w:val="28"/>
        </w:rPr>
        <w:t>Беларусь</w:t>
      </w:r>
    </w:p>
    <w:p w14:paraId="7846370D" w14:textId="6AB49550" w:rsidR="006B11A6" w:rsidRDefault="006B11A6" w:rsidP="006B11A6">
      <w:pPr>
        <w:jc w:val="center"/>
        <w:rPr>
          <w:rFonts w:eastAsia="Times New Roman"/>
          <w:szCs w:val="28"/>
        </w:rPr>
      </w:pPr>
      <w:r>
        <w:rPr>
          <w:rFonts w:eastAsia="Times New Roman"/>
          <w:szCs w:val="28"/>
        </w:rPr>
        <w:t>Учреждение</w:t>
      </w:r>
      <w:r w:rsidR="00517CD2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>образования</w:t>
      </w:r>
      <w:r w:rsidR="00517CD2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>«Национальный</w:t>
      </w:r>
      <w:r w:rsidR="00517CD2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>детский</w:t>
      </w:r>
      <w:r w:rsidR="00517CD2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>образовательно-оздоровительный</w:t>
      </w:r>
      <w:r w:rsidR="00517CD2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>центр</w:t>
      </w:r>
      <w:r w:rsidR="00517CD2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>«Зубренок»</w:t>
      </w:r>
    </w:p>
    <w:p w14:paraId="38BAEC34" w14:textId="77777777" w:rsidR="006B11A6" w:rsidRPr="00D00B9C" w:rsidRDefault="006B11A6" w:rsidP="006B11A6">
      <w:pPr>
        <w:jc w:val="center"/>
        <w:rPr>
          <w:szCs w:val="28"/>
        </w:rPr>
      </w:pPr>
    </w:p>
    <w:p w14:paraId="760451BE" w14:textId="77777777" w:rsidR="006B11A6" w:rsidRDefault="006B11A6" w:rsidP="006B11A6">
      <w:pPr>
        <w:jc w:val="center"/>
        <w:rPr>
          <w:szCs w:val="28"/>
          <w:lang w:val="be-BY"/>
        </w:rPr>
      </w:pPr>
    </w:p>
    <w:p w14:paraId="1EC0D179" w14:textId="77777777" w:rsidR="006B11A6" w:rsidRPr="00E500C6" w:rsidRDefault="006B11A6" w:rsidP="006B11A6">
      <w:pPr>
        <w:rPr>
          <w:szCs w:val="28"/>
          <w:lang w:val="be-BY"/>
        </w:rPr>
      </w:pPr>
    </w:p>
    <w:tbl>
      <w:tblPr>
        <w:tblStyle w:val="23"/>
        <w:tblW w:w="0" w:type="auto"/>
        <w:tblInd w:w="40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4"/>
      </w:tblGrid>
      <w:tr w:rsidR="006B11A6" w14:paraId="4F9167B3" w14:textId="77777777" w:rsidTr="00FF58F7">
        <w:tc>
          <w:tcPr>
            <w:tcW w:w="5494" w:type="dxa"/>
          </w:tcPr>
          <w:p w14:paraId="6630D4B7" w14:textId="77777777" w:rsidR="006B11A6" w:rsidRPr="00894C14" w:rsidRDefault="006B11A6" w:rsidP="00FF58F7">
            <w:pPr>
              <w:rPr>
                <w:color w:val="000000"/>
                <w:szCs w:val="28"/>
              </w:rPr>
            </w:pPr>
            <w:r w:rsidRPr="00894C14">
              <w:rPr>
                <w:color w:val="000000"/>
                <w:szCs w:val="28"/>
              </w:rPr>
              <w:t>УТВЕРЖД</w:t>
            </w:r>
            <w:r>
              <w:rPr>
                <w:color w:val="000000"/>
                <w:szCs w:val="28"/>
              </w:rPr>
              <w:t>ЕНО</w:t>
            </w:r>
          </w:p>
          <w:p w14:paraId="7A5D4E70" w14:textId="1E3DD5CA" w:rsidR="006B11A6" w:rsidRPr="00894C14" w:rsidRDefault="006B11A6" w:rsidP="004F543F">
            <w:pPr>
              <w:ind w:firstLine="0"/>
              <w:jc w:val="left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Приказ</w:t>
            </w:r>
            <w:r w:rsidR="00517CD2">
              <w:rPr>
                <w:color w:val="000000"/>
                <w:szCs w:val="28"/>
              </w:rPr>
              <w:t xml:space="preserve"> </w:t>
            </w:r>
            <w:r>
              <w:rPr>
                <w:color w:val="000000"/>
                <w:szCs w:val="28"/>
              </w:rPr>
              <w:t>д</w:t>
            </w:r>
            <w:r w:rsidRPr="00894C14">
              <w:rPr>
                <w:color w:val="000000"/>
                <w:szCs w:val="28"/>
              </w:rPr>
              <w:t>иректор</w:t>
            </w:r>
            <w:r>
              <w:rPr>
                <w:color w:val="000000"/>
                <w:szCs w:val="28"/>
              </w:rPr>
              <w:t>а</w:t>
            </w:r>
            <w:r w:rsidR="00517CD2">
              <w:rPr>
                <w:color w:val="000000"/>
                <w:szCs w:val="28"/>
              </w:rPr>
              <w:t xml:space="preserve"> </w:t>
            </w:r>
            <w:r w:rsidRPr="00894C14">
              <w:rPr>
                <w:color w:val="000000"/>
                <w:szCs w:val="28"/>
              </w:rPr>
              <w:t>учреждения</w:t>
            </w:r>
            <w:r w:rsidR="00517CD2">
              <w:rPr>
                <w:color w:val="000000"/>
                <w:szCs w:val="28"/>
              </w:rPr>
              <w:t xml:space="preserve"> </w:t>
            </w:r>
            <w:r w:rsidRPr="00894C14">
              <w:rPr>
                <w:color w:val="000000"/>
                <w:szCs w:val="28"/>
              </w:rPr>
              <w:t>образования</w:t>
            </w:r>
          </w:p>
          <w:p w14:paraId="68971659" w14:textId="24712D2D" w:rsidR="006B11A6" w:rsidRPr="00894C14" w:rsidRDefault="006B11A6" w:rsidP="004F543F">
            <w:pPr>
              <w:ind w:firstLine="0"/>
              <w:jc w:val="left"/>
              <w:rPr>
                <w:color w:val="000000"/>
                <w:szCs w:val="28"/>
              </w:rPr>
            </w:pPr>
            <w:r w:rsidRPr="00894C14">
              <w:rPr>
                <w:color w:val="000000"/>
                <w:szCs w:val="28"/>
              </w:rPr>
              <w:t>«Национальный</w:t>
            </w:r>
            <w:r w:rsidR="00517CD2">
              <w:rPr>
                <w:color w:val="000000"/>
                <w:szCs w:val="28"/>
              </w:rPr>
              <w:t xml:space="preserve"> </w:t>
            </w:r>
            <w:r w:rsidRPr="00894C14">
              <w:rPr>
                <w:color w:val="000000"/>
                <w:szCs w:val="28"/>
              </w:rPr>
              <w:t>детский</w:t>
            </w:r>
            <w:r w:rsidR="00517CD2">
              <w:rPr>
                <w:color w:val="000000"/>
                <w:szCs w:val="28"/>
              </w:rPr>
              <w:t xml:space="preserve"> </w:t>
            </w:r>
            <w:r w:rsidRPr="00894C14">
              <w:rPr>
                <w:color w:val="000000"/>
                <w:szCs w:val="28"/>
              </w:rPr>
              <w:t>образовательно-</w:t>
            </w:r>
          </w:p>
          <w:p w14:paraId="07413152" w14:textId="31469114" w:rsidR="006B11A6" w:rsidRPr="00894C14" w:rsidRDefault="006B11A6" w:rsidP="004F543F">
            <w:pPr>
              <w:ind w:firstLine="0"/>
              <w:jc w:val="left"/>
              <w:rPr>
                <w:color w:val="000000"/>
                <w:szCs w:val="28"/>
              </w:rPr>
            </w:pPr>
            <w:r w:rsidRPr="00894C14">
              <w:rPr>
                <w:color w:val="000000"/>
                <w:szCs w:val="28"/>
              </w:rPr>
              <w:t>оздоровительный</w:t>
            </w:r>
            <w:r w:rsidR="00517CD2">
              <w:rPr>
                <w:color w:val="000000"/>
                <w:szCs w:val="28"/>
              </w:rPr>
              <w:t xml:space="preserve"> </w:t>
            </w:r>
            <w:r w:rsidRPr="00894C14">
              <w:rPr>
                <w:color w:val="000000"/>
                <w:szCs w:val="28"/>
              </w:rPr>
              <w:t>центр</w:t>
            </w:r>
            <w:r w:rsidR="00517CD2">
              <w:rPr>
                <w:color w:val="000000"/>
                <w:szCs w:val="28"/>
              </w:rPr>
              <w:t xml:space="preserve"> </w:t>
            </w:r>
            <w:r w:rsidRPr="00894C14">
              <w:rPr>
                <w:color w:val="000000"/>
                <w:szCs w:val="28"/>
              </w:rPr>
              <w:t>«Зубренок»</w:t>
            </w:r>
          </w:p>
          <w:p w14:paraId="6B0DDA39" w14:textId="5972D75E" w:rsidR="006B11A6" w:rsidRDefault="006B11A6" w:rsidP="004F543F">
            <w:pPr>
              <w:ind w:firstLine="0"/>
              <w:jc w:val="left"/>
              <w:rPr>
                <w:color w:val="000000"/>
                <w:szCs w:val="28"/>
              </w:rPr>
            </w:pPr>
            <w:r>
              <w:rPr>
                <w:rFonts w:ascii="Times New Roman" w:hAnsi="Times New Roman" w:eastAsia="Times New Roman"/>
                <w:color w:val="000000"/>
                <w:sz w:val="28"/>
              </w:rPr>
              <w:t>«____» ______________ 2026 г., №______</w:t>
            </w:r>
          </w:p>
          <w:p w14:paraId="0D79A8D5" w14:textId="77777777" w:rsidR="006B11A6" w:rsidRDefault="006B11A6" w:rsidP="00FF58F7">
            <w:pPr>
              <w:rPr>
                <w:color w:val="000000"/>
                <w:szCs w:val="28"/>
              </w:rPr>
            </w:pPr>
          </w:p>
          <w:p w14:paraId="0F4EAB0E" w14:textId="77777777" w:rsidR="006B11A6" w:rsidRDefault="006B11A6" w:rsidP="00FF58F7">
            <w:pPr>
              <w:rPr>
                <w:color w:val="000000"/>
                <w:szCs w:val="28"/>
              </w:rPr>
            </w:pPr>
          </w:p>
          <w:p w14:paraId="5804E9FD" w14:textId="77777777" w:rsidR="006B11A6" w:rsidRDefault="006B11A6" w:rsidP="00FF58F7">
            <w:pPr>
              <w:rPr>
                <w:b/>
                <w:sz w:val="26"/>
                <w:szCs w:val="26"/>
              </w:rPr>
            </w:pPr>
          </w:p>
        </w:tc>
      </w:tr>
      <w:bookmarkEnd w:id="0"/>
    </w:tbl>
    <w:p w14:paraId="1844213C" w14:textId="77777777" w:rsidR="006B11A6" w:rsidRPr="00E500C6" w:rsidRDefault="006B11A6" w:rsidP="006B11A6">
      <w:pPr>
        <w:jc w:val="center"/>
        <w:rPr>
          <w:szCs w:val="28"/>
          <w:lang w:val="be-BY"/>
        </w:rPr>
      </w:pPr>
    </w:p>
    <w:bookmarkEnd w:id="1"/>
    <w:p w14:paraId="4CCF4610" w14:textId="77777777" w:rsidR="006B11A6" w:rsidRDefault="006B11A6" w:rsidP="006B11A6">
      <w:pPr>
        <w:jc w:val="center"/>
        <w:rPr>
          <w:szCs w:val="28"/>
          <w:lang w:val="en-US"/>
        </w:rPr>
      </w:pPr>
    </w:p>
    <w:p w14:paraId="46BFC0D5" w14:textId="77777777" w:rsidR="006B11A6" w:rsidRDefault="006B11A6" w:rsidP="006B11A6">
      <w:pPr>
        <w:jc w:val="center"/>
        <w:rPr>
          <w:szCs w:val="28"/>
          <w:lang w:val="be-BY"/>
        </w:rPr>
      </w:pPr>
    </w:p>
    <w:p w14:paraId="4555903B" w14:textId="77777777" w:rsidR="006B11A6" w:rsidRDefault="006B11A6" w:rsidP="006B11A6">
      <w:pPr>
        <w:jc w:val="center"/>
        <w:rPr>
          <w:szCs w:val="28"/>
          <w:lang w:val="be-BY"/>
        </w:rPr>
      </w:pPr>
    </w:p>
    <w:p w14:paraId="7E8B1400" w14:textId="77777777" w:rsidR="006B11A6" w:rsidRPr="00E500C6" w:rsidRDefault="006B11A6" w:rsidP="006B11A6">
      <w:pPr>
        <w:jc w:val="center"/>
        <w:rPr>
          <w:szCs w:val="28"/>
          <w:lang w:val="be-BY"/>
        </w:rPr>
      </w:pPr>
    </w:p>
    <w:p w14:paraId="388B4BC5" w14:textId="77777777" w:rsidR="006B11A6" w:rsidRPr="00E500C6" w:rsidRDefault="006B11A6" w:rsidP="006B11A6">
      <w:pPr>
        <w:jc w:val="center"/>
        <w:rPr>
          <w:szCs w:val="28"/>
          <w:lang w:val="be-BY"/>
        </w:rPr>
      </w:pPr>
    </w:p>
    <w:p w14:paraId="52E6A380" w14:textId="60C898AA" w:rsidR="006B11A6" w:rsidRPr="00AF2633" w:rsidRDefault="006B11A6" w:rsidP="006B11A6">
      <w:pPr>
        <w:jc w:val="center"/>
        <w:rPr>
          <w:b/>
          <w:szCs w:val="32"/>
          <w:lang w:val="be-BY"/>
        </w:rPr>
      </w:pPr>
      <w:r w:rsidRPr="00AF2633">
        <w:rPr>
          <w:b/>
          <w:szCs w:val="32"/>
          <w:lang w:val="be-BY"/>
        </w:rPr>
        <w:t>Программа</w:t>
      </w:r>
      <w:r w:rsidR="00517CD2">
        <w:rPr>
          <w:b/>
          <w:szCs w:val="32"/>
          <w:lang w:val="be-BY"/>
        </w:rPr>
        <w:t xml:space="preserve"> </w:t>
      </w:r>
      <w:r w:rsidRPr="00AF2633">
        <w:rPr>
          <w:b/>
          <w:szCs w:val="32"/>
          <w:lang w:val="be-BY"/>
        </w:rPr>
        <w:t>кружка</w:t>
      </w:r>
    </w:p>
    <w:p w14:paraId="751B44A8" w14:textId="2B4F0240" w:rsidR="006B11A6" w:rsidRPr="009017B7" w:rsidRDefault="006B11A6" w:rsidP="009017B7">
      <w:pPr>
        <w:jc w:val="center"/>
        <w:rPr>
          <w:b/>
          <w:bCs/>
        </w:rPr>
      </w:pPr>
      <w:r w:rsidRPr="004F543F">
        <w:rPr>
          <w:b/>
          <w:szCs w:val="32"/>
          <w:lang w:val="be-BY"/>
        </w:rPr>
        <w:t>«</w:t>
      </w:r>
      <w:r w:rsidR="00501722" w:rsidRPr="00501722">
        <w:rPr>
          <w:b/>
          <w:bCs/>
        </w:rPr>
        <w:t>Основы</w:t>
      </w:r>
      <w:r w:rsidR="00517CD2">
        <w:rPr>
          <w:b/>
          <w:bCs/>
        </w:rPr>
        <w:t xml:space="preserve"> </w:t>
      </w:r>
      <w:r w:rsidR="00501722" w:rsidRPr="00501722">
        <w:rPr>
          <w:b/>
          <w:bCs/>
        </w:rPr>
        <w:t>3D-проектирования</w:t>
      </w:r>
      <w:r w:rsidRPr="004F543F">
        <w:rPr>
          <w:b/>
          <w:szCs w:val="32"/>
          <w:lang w:val="be-BY"/>
        </w:rPr>
        <w:t>»</w:t>
      </w:r>
    </w:p>
    <w:p w14:paraId="3225D519" w14:textId="0FD9A4F9" w:rsidR="006B11A6" w:rsidRPr="008E45E4" w:rsidRDefault="006B11A6" w:rsidP="006B11A6">
      <w:pPr>
        <w:jc w:val="center"/>
        <w:rPr>
          <w:szCs w:val="28"/>
        </w:rPr>
      </w:pPr>
      <w:r w:rsidRPr="008E45E4">
        <w:rPr>
          <w:szCs w:val="28"/>
          <w:lang w:val="be-BY"/>
        </w:rPr>
        <w:t>(</w:t>
      </w:r>
      <w:r w:rsidR="00741942">
        <w:rPr>
          <w:szCs w:val="28"/>
          <w:lang w:val="be-BY"/>
        </w:rPr>
        <w:t>Технический</w:t>
      </w:r>
      <w:r w:rsidR="00517CD2">
        <w:rPr>
          <w:szCs w:val="28"/>
          <w:lang w:val="be-BY"/>
        </w:rPr>
        <w:t xml:space="preserve"> </w:t>
      </w:r>
      <w:r w:rsidR="00C5156B" w:rsidRPr="00C5156B">
        <w:rPr>
          <w:szCs w:val="28"/>
        </w:rPr>
        <w:t>профиль</w:t>
      </w:r>
      <w:r w:rsidRPr="008E45E4">
        <w:rPr>
          <w:szCs w:val="28"/>
          <w:lang w:val="be-BY"/>
        </w:rPr>
        <w:t>,</w:t>
      </w:r>
      <w:bookmarkStart w:id="2" w:name="_Hlk150709615"/>
      <w:r w:rsidR="00517CD2">
        <w:rPr>
          <w:szCs w:val="28"/>
          <w:lang w:val="be-BY"/>
        </w:rPr>
        <w:t xml:space="preserve"> </w:t>
      </w:r>
      <w:r w:rsidR="00813187">
        <w:rPr>
          <w:szCs w:val="28"/>
        </w:rPr>
        <w:t>базовый</w:t>
      </w:r>
      <w:r w:rsidR="00517CD2">
        <w:rPr>
          <w:szCs w:val="28"/>
        </w:rPr>
        <w:t xml:space="preserve"> </w:t>
      </w:r>
      <w:r w:rsidRPr="008E45E4">
        <w:rPr>
          <w:szCs w:val="28"/>
        </w:rPr>
        <w:t>уровень</w:t>
      </w:r>
      <w:r w:rsidR="00517CD2">
        <w:rPr>
          <w:szCs w:val="28"/>
        </w:rPr>
        <w:t xml:space="preserve"> </w:t>
      </w:r>
      <w:r w:rsidRPr="008E45E4">
        <w:rPr>
          <w:szCs w:val="28"/>
        </w:rPr>
        <w:t>изучения</w:t>
      </w:r>
      <w:r w:rsidR="00517CD2">
        <w:rPr>
          <w:szCs w:val="28"/>
        </w:rPr>
        <w:t xml:space="preserve"> </w:t>
      </w:r>
      <w:r w:rsidRPr="008E45E4">
        <w:rPr>
          <w:szCs w:val="28"/>
        </w:rPr>
        <w:t>образовательной</w:t>
      </w:r>
      <w:r w:rsidR="00517CD2">
        <w:rPr>
          <w:szCs w:val="28"/>
        </w:rPr>
        <w:t xml:space="preserve"> </w:t>
      </w:r>
      <w:r w:rsidRPr="008E45E4">
        <w:rPr>
          <w:szCs w:val="28"/>
        </w:rPr>
        <w:t>области</w:t>
      </w:r>
      <w:r w:rsidR="00517CD2">
        <w:rPr>
          <w:szCs w:val="28"/>
        </w:rPr>
        <w:t xml:space="preserve"> </w:t>
      </w:r>
      <w:bookmarkEnd w:id="2"/>
      <w:r w:rsidRPr="008E45E4">
        <w:rPr>
          <w:szCs w:val="28"/>
        </w:rPr>
        <w:t>«</w:t>
      </w:r>
      <w:r w:rsidR="00E203D8">
        <w:rPr>
          <w:szCs w:val="28"/>
        </w:rPr>
        <w:t>техническое</w:t>
      </w:r>
      <w:r w:rsidR="00517CD2">
        <w:rPr>
          <w:szCs w:val="28"/>
        </w:rPr>
        <w:t xml:space="preserve"> </w:t>
      </w:r>
      <w:r w:rsidR="00E203D8">
        <w:rPr>
          <w:szCs w:val="28"/>
        </w:rPr>
        <w:t>моделирование</w:t>
      </w:r>
      <w:r w:rsidRPr="008E45E4">
        <w:rPr>
          <w:szCs w:val="28"/>
        </w:rPr>
        <w:t>»)</w:t>
      </w:r>
    </w:p>
    <w:p w14:paraId="706CE17E" w14:textId="77777777" w:rsidR="006B11A6" w:rsidRPr="006639C5" w:rsidRDefault="006B11A6" w:rsidP="006B11A6">
      <w:pPr>
        <w:rPr>
          <w:sz w:val="32"/>
          <w:szCs w:val="32"/>
        </w:rPr>
      </w:pPr>
    </w:p>
    <w:p w14:paraId="1C138E92" w14:textId="77777777" w:rsidR="006B11A6" w:rsidRDefault="006B11A6" w:rsidP="006B11A6">
      <w:pPr>
        <w:rPr>
          <w:sz w:val="32"/>
          <w:szCs w:val="32"/>
          <w:lang w:val="be-BY"/>
        </w:rPr>
      </w:pPr>
    </w:p>
    <w:p w14:paraId="35512AD1" w14:textId="77777777" w:rsidR="006B11A6" w:rsidRDefault="006B11A6" w:rsidP="006B11A6">
      <w:pPr>
        <w:rPr>
          <w:sz w:val="32"/>
          <w:szCs w:val="32"/>
          <w:lang w:val="be-BY"/>
        </w:rPr>
      </w:pPr>
    </w:p>
    <w:p w14:paraId="05E45B1D" w14:textId="77777777" w:rsidR="006B11A6" w:rsidRPr="00E500C6" w:rsidRDefault="006B11A6" w:rsidP="006B11A6">
      <w:pPr>
        <w:rPr>
          <w:sz w:val="32"/>
          <w:szCs w:val="32"/>
          <w:lang w:val="be-BY"/>
        </w:rPr>
      </w:pPr>
    </w:p>
    <w:p w14:paraId="24880A14" w14:textId="77777777" w:rsidR="006B11A6" w:rsidRPr="00E500C6" w:rsidRDefault="006B11A6" w:rsidP="006B11A6">
      <w:pPr>
        <w:rPr>
          <w:sz w:val="32"/>
          <w:szCs w:val="32"/>
          <w:lang w:val="be-BY"/>
        </w:rPr>
      </w:pPr>
    </w:p>
    <w:p w14:paraId="11F770FE" w14:textId="77777777" w:rsidR="006B11A6" w:rsidRPr="00E500C6" w:rsidRDefault="006B11A6" w:rsidP="006B11A6">
      <w:pPr>
        <w:rPr>
          <w:sz w:val="32"/>
          <w:szCs w:val="32"/>
          <w:lang w:val="be-BY"/>
        </w:rPr>
      </w:pPr>
    </w:p>
    <w:tbl>
      <w:tblPr>
        <w:tblStyle w:val="ac"/>
        <w:tblW w:w="0" w:type="auto"/>
        <w:tblInd w:w="40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4"/>
      </w:tblGrid>
      <w:tr w:rsidR="006B11A6" w:rsidRPr="00E500C6" w14:paraId="7D766B00" w14:textId="77777777" w:rsidTr="00FF58F7">
        <w:tc>
          <w:tcPr>
            <w:tcW w:w="5494" w:type="dxa"/>
            <w:hideMark/>
          </w:tcPr>
          <w:p w14:paraId="5CB67DF0" w14:textId="62DDB35A" w:rsidR="006B11A6" w:rsidRPr="00E500C6" w:rsidRDefault="006B11A6" w:rsidP="007E49AD">
            <w:pPr>
              <w:ind w:left="635" w:firstLine="0"/>
              <w:rPr>
                <w:szCs w:val="28"/>
                <w:lang w:val="be-BY" w:eastAsia="ru-RU"/>
              </w:rPr>
            </w:pPr>
            <w:r w:rsidRPr="00E500C6">
              <w:rPr>
                <w:szCs w:val="28"/>
                <w:lang w:val="be-BY" w:eastAsia="ru-RU"/>
              </w:rPr>
              <w:t>Разработчик</w:t>
            </w:r>
            <w:r w:rsidR="00517CD2">
              <w:rPr>
                <w:szCs w:val="28"/>
                <w:lang w:val="be-BY" w:eastAsia="ru-RU"/>
              </w:rPr>
              <w:t xml:space="preserve"> </w:t>
            </w:r>
            <w:r w:rsidRPr="00E500C6">
              <w:rPr>
                <w:szCs w:val="28"/>
                <w:lang w:val="be-BY" w:eastAsia="ru-RU"/>
              </w:rPr>
              <w:t>программы:</w:t>
            </w:r>
          </w:p>
          <w:p w14:paraId="600A4CD5" w14:textId="6B00D5F2" w:rsidR="006B11A6" w:rsidRPr="00E500C6" w:rsidRDefault="006C629B" w:rsidP="007E49AD">
            <w:pPr>
              <w:ind w:left="635" w:firstLine="0"/>
              <w:rPr>
                <w:szCs w:val="28"/>
                <w:lang w:val="be-BY" w:eastAsia="ru-RU"/>
              </w:rPr>
            </w:pPr>
            <w:r>
              <w:rPr>
                <w:szCs w:val="28"/>
                <w:lang w:val="be-BY" w:eastAsia="ru-RU"/>
              </w:rPr>
              <w:t>Моляков</w:t>
            </w:r>
            <w:r w:rsidR="00517CD2">
              <w:rPr>
                <w:szCs w:val="28"/>
                <w:lang w:val="be-BY" w:eastAsia="ru-RU"/>
              </w:rPr>
              <w:t xml:space="preserve"> </w:t>
            </w:r>
            <w:r>
              <w:rPr>
                <w:szCs w:val="28"/>
                <w:lang w:val="be-BY" w:eastAsia="ru-RU"/>
              </w:rPr>
              <w:t>Юрий</w:t>
            </w:r>
            <w:r w:rsidR="00517CD2">
              <w:rPr>
                <w:szCs w:val="28"/>
                <w:lang w:val="be-BY" w:eastAsia="ru-RU"/>
              </w:rPr>
              <w:t xml:space="preserve"> </w:t>
            </w:r>
            <w:r>
              <w:rPr>
                <w:szCs w:val="28"/>
                <w:lang w:val="be-BY" w:eastAsia="ru-RU"/>
              </w:rPr>
              <w:t>Александрович</w:t>
            </w:r>
            <w:r w:rsidR="006B11A6" w:rsidRPr="00E500C6">
              <w:rPr>
                <w:szCs w:val="28"/>
                <w:lang w:val="be-BY" w:eastAsia="ru-RU"/>
              </w:rPr>
              <w:t>,</w:t>
            </w:r>
          </w:p>
          <w:p w14:paraId="06326FC2" w14:textId="7EE81CD3" w:rsidR="006B11A6" w:rsidRPr="00E500C6" w:rsidRDefault="006B11A6" w:rsidP="007E49AD">
            <w:pPr>
              <w:ind w:left="635" w:firstLine="0"/>
              <w:rPr>
                <w:szCs w:val="28"/>
                <w:lang w:val="be-BY" w:eastAsia="ru-RU"/>
              </w:rPr>
            </w:pPr>
            <w:r w:rsidRPr="00E500C6">
              <w:rPr>
                <w:szCs w:val="28"/>
                <w:lang w:val="be-BY" w:eastAsia="ru-RU"/>
              </w:rPr>
              <w:t>педагог</w:t>
            </w:r>
            <w:r w:rsidR="00517CD2">
              <w:rPr>
                <w:szCs w:val="28"/>
                <w:lang w:val="be-BY" w:eastAsia="ru-RU"/>
              </w:rPr>
              <w:t xml:space="preserve"> </w:t>
            </w:r>
            <w:r w:rsidRPr="00E500C6">
              <w:rPr>
                <w:szCs w:val="28"/>
                <w:lang w:val="be-BY" w:eastAsia="ru-RU"/>
              </w:rPr>
              <w:t>дополнительного</w:t>
            </w:r>
            <w:r w:rsidR="00517CD2">
              <w:rPr>
                <w:szCs w:val="28"/>
                <w:lang w:val="be-BY" w:eastAsia="ru-RU"/>
              </w:rPr>
              <w:t xml:space="preserve"> </w:t>
            </w:r>
            <w:r w:rsidRPr="00E500C6">
              <w:rPr>
                <w:szCs w:val="28"/>
                <w:lang w:val="be-BY" w:eastAsia="ru-RU"/>
              </w:rPr>
              <w:t>образования</w:t>
            </w:r>
          </w:p>
          <w:p w14:paraId="57F619ED" w14:textId="0221491D" w:rsidR="006B11A6" w:rsidRPr="00E500C6" w:rsidRDefault="006B11A6" w:rsidP="007E49AD">
            <w:pPr>
              <w:ind w:left="635" w:firstLine="0"/>
              <w:rPr>
                <w:szCs w:val="28"/>
                <w:lang w:val="be-BY" w:eastAsia="ru-RU"/>
              </w:rPr>
            </w:pPr>
            <w:r w:rsidRPr="00E500C6">
              <w:rPr>
                <w:szCs w:val="28"/>
                <w:lang w:val="be-BY" w:eastAsia="ru-RU"/>
              </w:rPr>
              <w:t>Возраст</w:t>
            </w:r>
            <w:r w:rsidR="00517CD2">
              <w:rPr>
                <w:szCs w:val="28"/>
                <w:lang w:val="be-BY" w:eastAsia="ru-RU"/>
              </w:rPr>
              <w:t xml:space="preserve"> </w:t>
            </w:r>
            <w:r w:rsidRPr="00E500C6">
              <w:rPr>
                <w:szCs w:val="28"/>
                <w:lang w:val="be-BY" w:eastAsia="ru-RU"/>
              </w:rPr>
              <w:t>учащихся:</w:t>
            </w:r>
            <w:r w:rsidR="00517CD2">
              <w:rPr>
                <w:szCs w:val="28"/>
                <w:lang w:val="be-BY" w:eastAsia="ru-RU"/>
              </w:rPr>
              <w:t xml:space="preserve"> </w:t>
            </w:r>
            <w:r w:rsidR="007E49AD" w:rsidRPr="007E49AD">
              <w:rPr>
                <w:szCs w:val="28"/>
                <w:lang w:eastAsia="ru-RU"/>
              </w:rPr>
              <w:t>6-9</w:t>
            </w:r>
            <w:r w:rsidR="00517CD2">
              <w:rPr>
                <w:szCs w:val="28"/>
                <w:lang w:eastAsia="ru-RU"/>
              </w:rPr>
              <w:t xml:space="preserve"> </w:t>
            </w:r>
            <w:r w:rsidR="007E49AD" w:rsidRPr="007E49AD">
              <w:rPr>
                <w:szCs w:val="28"/>
                <w:lang w:eastAsia="ru-RU"/>
              </w:rPr>
              <w:t>лет,</w:t>
            </w:r>
            <w:r w:rsidR="00517CD2">
              <w:rPr>
                <w:szCs w:val="28"/>
                <w:lang w:eastAsia="ru-RU"/>
              </w:rPr>
              <w:t xml:space="preserve"> </w:t>
            </w:r>
            <w:r w:rsidR="007E49AD" w:rsidRPr="007E49AD">
              <w:rPr>
                <w:szCs w:val="28"/>
                <w:lang w:eastAsia="ru-RU"/>
              </w:rPr>
              <w:t>10-12</w:t>
            </w:r>
            <w:r w:rsidR="00517CD2">
              <w:rPr>
                <w:szCs w:val="28"/>
                <w:lang w:eastAsia="ru-RU"/>
              </w:rPr>
              <w:t xml:space="preserve"> </w:t>
            </w:r>
            <w:r w:rsidR="007E49AD" w:rsidRPr="007E49AD">
              <w:rPr>
                <w:szCs w:val="28"/>
                <w:lang w:eastAsia="ru-RU"/>
              </w:rPr>
              <w:t>лет,</w:t>
            </w:r>
            <w:r w:rsidR="00517CD2">
              <w:rPr>
                <w:szCs w:val="28"/>
                <w:lang w:eastAsia="ru-RU"/>
              </w:rPr>
              <w:t xml:space="preserve"> </w:t>
            </w:r>
            <w:r w:rsidR="007E49AD" w:rsidRPr="007E49AD">
              <w:rPr>
                <w:szCs w:val="28"/>
                <w:lang w:eastAsia="ru-RU"/>
              </w:rPr>
              <w:t>13-14</w:t>
            </w:r>
            <w:r w:rsidR="00517CD2">
              <w:rPr>
                <w:szCs w:val="28"/>
                <w:lang w:eastAsia="ru-RU"/>
              </w:rPr>
              <w:t xml:space="preserve"> </w:t>
            </w:r>
            <w:r w:rsidR="007E49AD" w:rsidRPr="007E49AD">
              <w:rPr>
                <w:szCs w:val="28"/>
                <w:lang w:eastAsia="ru-RU"/>
              </w:rPr>
              <w:t>лет,</w:t>
            </w:r>
            <w:r w:rsidR="00517CD2">
              <w:rPr>
                <w:szCs w:val="28"/>
                <w:lang w:eastAsia="ru-RU"/>
              </w:rPr>
              <w:t xml:space="preserve"> </w:t>
            </w:r>
            <w:r w:rsidR="007E49AD" w:rsidRPr="007E49AD">
              <w:rPr>
                <w:szCs w:val="28"/>
                <w:lang w:eastAsia="ru-RU"/>
              </w:rPr>
              <w:t>15-17</w:t>
            </w:r>
            <w:r w:rsidR="00517CD2">
              <w:rPr>
                <w:szCs w:val="28"/>
                <w:lang w:eastAsia="ru-RU"/>
              </w:rPr>
              <w:t xml:space="preserve"> </w:t>
            </w:r>
            <w:r w:rsidR="007E49AD" w:rsidRPr="007E49AD">
              <w:rPr>
                <w:szCs w:val="28"/>
                <w:lang w:eastAsia="ru-RU"/>
              </w:rPr>
              <w:t>лет</w:t>
            </w:r>
          </w:p>
          <w:p w14:paraId="174D78A2" w14:textId="00D3597E" w:rsidR="006B11A6" w:rsidRDefault="006B11A6" w:rsidP="007E49AD">
            <w:pPr>
              <w:ind w:left="635" w:firstLine="0"/>
              <w:rPr>
                <w:szCs w:val="28"/>
                <w:lang w:val="be-BY" w:eastAsia="ru-RU"/>
              </w:rPr>
            </w:pPr>
            <w:r w:rsidRPr="00E500C6">
              <w:rPr>
                <w:szCs w:val="28"/>
                <w:lang w:val="be-BY" w:eastAsia="ru-RU"/>
              </w:rPr>
              <w:t>Срок</w:t>
            </w:r>
            <w:r w:rsidR="00517CD2">
              <w:rPr>
                <w:szCs w:val="28"/>
                <w:lang w:val="be-BY" w:eastAsia="ru-RU"/>
              </w:rPr>
              <w:t xml:space="preserve"> </w:t>
            </w:r>
            <w:r w:rsidRPr="00E500C6">
              <w:rPr>
                <w:szCs w:val="28"/>
                <w:lang w:val="be-BY" w:eastAsia="ru-RU"/>
              </w:rPr>
              <w:t>реализации</w:t>
            </w:r>
            <w:r w:rsidR="00517CD2">
              <w:rPr>
                <w:szCs w:val="28"/>
                <w:lang w:val="be-BY" w:eastAsia="ru-RU"/>
              </w:rPr>
              <w:t xml:space="preserve"> </w:t>
            </w:r>
            <w:r w:rsidRPr="00E500C6">
              <w:rPr>
                <w:szCs w:val="28"/>
                <w:lang w:val="be-BY" w:eastAsia="ru-RU"/>
              </w:rPr>
              <w:t>программы:</w:t>
            </w:r>
            <w:r w:rsidR="00517CD2">
              <w:rPr>
                <w:szCs w:val="28"/>
                <w:lang w:val="be-BY" w:eastAsia="ru-RU"/>
              </w:rPr>
              <w:t xml:space="preserve"> </w:t>
            </w:r>
          </w:p>
          <w:p w14:paraId="1219A909" w14:textId="77777777" w:rsidR="006B11A6" w:rsidRPr="00E500C6" w:rsidRDefault="006B11A6" w:rsidP="007E49AD">
            <w:pPr>
              <w:ind w:left="635" w:firstLine="0"/>
              <w:rPr>
                <w:szCs w:val="28"/>
                <w:lang w:val="be-BY" w:eastAsia="ru-RU"/>
              </w:rPr>
            </w:pPr>
            <w:r>
              <w:rPr>
                <w:szCs w:val="28"/>
                <w:lang w:val="be-BY" w:eastAsia="ru-RU"/>
              </w:rPr>
              <w:t>краткосрочная</w:t>
            </w:r>
          </w:p>
        </w:tc>
      </w:tr>
    </w:tbl>
    <w:p w14:paraId="42F3C9B3" w14:textId="77777777" w:rsidR="006B11A6" w:rsidRPr="00E500C6" w:rsidRDefault="006B11A6" w:rsidP="006B11A6">
      <w:pPr>
        <w:ind w:firstLine="851"/>
        <w:jc w:val="center"/>
        <w:rPr>
          <w:rFonts w:eastAsia="Times New Roman"/>
          <w:sz w:val="24"/>
          <w:szCs w:val="24"/>
        </w:rPr>
      </w:pPr>
    </w:p>
    <w:p w14:paraId="1D8DA4AE" w14:textId="77777777" w:rsidR="006B11A6" w:rsidRDefault="006B11A6" w:rsidP="006B11A6">
      <w:pPr>
        <w:spacing w:before="240"/>
        <w:jc w:val="center"/>
        <w:rPr>
          <w:rFonts w:eastAsia="Calibri"/>
          <w:szCs w:val="28"/>
          <w:lang w:val="en-US"/>
        </w:rPr>
      </w:pPr>
    </w:p>
    <w:p w14:paraId="614F261A" w14:textId="77777777" w:rsidR="001E0BC0" w:rsidRDefault="001E0BC0" w:rsidP="006B11A6">
      <w:pPr>
        <w:spacing w:before="240"/>
        <w:jc w:val="center"/>
        <w:rPr>
          <w:rFonts w:eastAsia="Calibri"/>
          <w:szCs w:val="28"/>
          <w:lang w:val="en-US"/>
        </w:rPr>
      </w:pPr>
    </w:p>
    <w:p w14:paraId="5F95A9C0" w14:textId="77777777" w:rsidR="001E0BC0" w:rsidRPr="001E0BC0" w:rsidRDefault="001E0BC0" w:rsidP="006B11A6">
      <w:pPr>
        <w:spacing w:before="240"/>
        <w:jc w:val="center"/>
        <w:rPr>
          <w:rFonts w:eastAsia="Calibri"/>
          <w:szCs w:val="28"/>
          <w:lang w:val="en-US"/>
        </w:rPr>
      </w:pPr>
    </w:p>
    <w:p w14:paraId="76A32766" w14:textId="60E7E463" w:rsidR="00974463" w:rsidRDefault="006B11A6" w:rsidP="001E0BC0">
      <w:pPr>
        <w:pStyle w:val="ae"/>
        <w:jc w:val="center"/>
      </w:pPr>
      <w:r>
        <w:rPr>
          <w:rFonts w:ascii="Times New Roman" w:hAnsi="Times New Roman" w:eastAsia="Times New Roman"/>
          <w:color w:val="000000"/>
          <w:sz w:val="28"/>
        </w:rPr>
        <w:t>п. Зубреневка, 2026 год</w:t>
      </w:r>
    </w:p>
    <w:p>
      <w:pPr>
        <w:pStyle w:val="1"/>
        <w:keepNext/>
        <w:pageBreakBefore w:val="0"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Общие положения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Программа кружка «Основы 3D-проектирования» разработана на основе типовой программы дополнительного образования детей и молодежи технического профиля, утвержденной Постановлением Министерства образования Республики Беларусь № 325 от 20.10.2023 г.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Программа направлена на знакомство с логикой цифрового проектирования через создание одного законченного объекта: от замысла и размеров до проверки, презентации и подготовки файла к дальнейшему использованию.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Программа рассчитана на учащихся 6–9, 10–12, 13–14 и 15–17 лет, не имеющих обязательной предварительной подготовки. Для групп 6–14 лет используется Tinkercad, для группы 15–17 лет — Blender 5.2 LTS или другая заранее установленная педагогом стабильная версия Blender.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Срок реализации программы — 5 учебных часов. Каждый возрастной вариант является самостоятельным пятичасовым интенсивом и не требует прохождения содержания для другой возрастной группы. Все пять занятий продолжительностью по одному учебному часу последовательно ведут к одному законченному проекту.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Цель освоения программы. </w:t>
      </w:r>
      <w:r>
        <w:rPr>
          <w:rFonts w:ascii="Times New Roman" w:hAnsi="Times New Roman" w:eastAsia="Times New Roman"/>
          <w:color w:val="000000"/>
          <w:sz w:val="28"/>
        </w:rPr>
        <w:t>Формирование начальных навыков 3D-проектирования посредством создания завершённого цифрового объекта с понятным практическим назначением.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Задачи программы: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познакомить с назначением рабочей плоскости, базовых форм, размеров, выравнивания и группировки;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сформировать умение планировать объект до начала моделирования и последовательно сохранять рабочие версии;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научить проверять размеры, целостность геометрии и соответствие модели предполагаемому способу использования;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освоить подготовку STL для 3D-печати в группах 6–14 лет и GLB для цифровой сцены в группе 15–17 лет;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развивать пространственное, конструктивное и проектное мышление;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воспитывать аккуратность, самостоятельность, ответственность за файл и уважение к авторству других людей;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формировать навыки краткого представления замысла, принятых решений и полученного результата.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Актуальность программы. </w:t>
      </w:r>
      <w:r>
        <w:rPr>
          <w:rFonts w:ascii="Times New Roman" w:hAnsi="Times New Roman" w:eastAsia="Times New Roman"/>
          <w:color w:val="000000"/>
          <w:sz w:val="28"/>
        </w:rPr>
        <w:t>Краткий практический интенсив позволяет учащемуся не просто познакомиться с интерфейсом, а пройти полный цикл небольшой проектной задачи и получить файл, который можно проверить, напечатать или использовать в цифровой среде.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Педагогическая целесообразность. </w:t>
      </w:r>
      <w:r>
        <w:rPr>
          <w:rFonts w:ascii="Times New Roman" w:hAnsi="Times New Roman" w:eastAsia="Times New Roman"/>
          <w:color w:val="000000"/>
          <w:sz w:val="28"/>
        </w:rPr>
        <w:t>Содержание ограничено одним возрастно посильным проектом. Каждый новый инструмент вводится только тогда, когда он нужен для следующего элемента модели, поэтому технические действия сразу связываются с назначением объекта и контролируемым результатом.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Отличительные особенности программы. </w:t>
      </w:r>
      <w:r>
        <w:rPr>
          <w:rFonts w:ascii="Times New Roman" w:hAnsi="Times New Roman" w:eastAsia="Times New Roman"/>
          <w:color w:val="000000"/>
          <w:sz w:val="28"/>
        </w:rPr>
        <w:t>Вместо набора несвязанных упражнений учащийся в течение пяти часов последовательно дорабатывает один проект. Сложность растёт от именного жетона и подставки до модульной системы и игрового ассета, но объём результата остаётся реалистичным для начинающего.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Образовательный процесс строится на коротком объяснении, показе одного технологического приёма, немедленной самостоятельной практике и проверке промежуточного результата. Педагог заранее подготавливает локальный комплект референсов, стартовые файлы для Blender, образцы размеров, памятки по именованию и папки для сохранения работ.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Текущий контроль проводится по результату каждого часа: корректность формы, аккуратность сборки, соблюдение размеров, сохранение рабочей версии и способность объяснить выполненное действие. Итоговая аттестация проходит в форме краткой презентации завершённого проекта.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групп 6–14 лет итогом является файл STL и контрольное изображение модели. 3D-печать выполняется педагогом после занятия и не включается в гарантированный объём пяти часов. Для контрольной печати выбирается технически корректная работа по критериям целостности геометрии, достаточной толщины, устойчивого положения на столе и самостоятельности решения.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группы 15–17 лет итогом является файл .blend, два изображения 1920×1080, короткий пролёт камеры продолжительностью 3–5 секунд в EEVEE и экспорт GLB. Готовые внешние 3D-модели не используются как замена самостоятельной работе; разрешены только предоставленные педагогом референсы и текстуры с понятными условиями использования.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Во время занятия соблюдаются правила безопасной работы за компьютером, проводятся гимнастика для глаз и смена вида деятельности. Фотографии и надписи с персональными данными не размещаются в открытом доступе. Для световых моделей применяется только безопасный светодиодный источник без открытого огня.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Материально-техническое обеспечение: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компьютерный класс, проектор или интерактивная панель, локальная папка с референсами и стартовыми материалами;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Tinkercad — актуальный браузер, стабильный доступ в интернет и заранее подготовленные учебные учётные записи;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Blender — компьютер с 64-разрядной операционной системой, не менее 16 Гб оперативной памяти и совместимой видеокартой; имеющееся оборудование класса Ryzen 7 9700X, GeForce RTX 5070 и 32 Гб оперативной памяти полностью соответствует задачам программы;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3D-принтер, пластик и установленный в учреждении слайсер используются педагогом для проверки и последующей печати отобранных моделей.</w:t>
      </w:r>
    </w:p>
    <w:p>
      <w:pPr>
        <w:pStyle w:val="1"/>
        <w:keepNext/>
        <w:pageBreakBefore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Учебно-тематический план (6–9 лет)</w:t>
      </w:r>
    </w:p>
    <w:tbl>
      <w:tblPr>
        <w:tblStyle w:val="ac"/>
        <w:tblW w:type="dxa" w:w="980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4100"/>
        <w:gridCol w:w="1100"/>
        <w:gridCol w:w="1850"/>
        <w:gridCol w:w="1850"/>
      </w:tblGrid>
      <w:tr>
        <w:trPr>
          <w:tblHeader w:val="true"/>
          <w:cantSplit/>
        </w:trPr>
        <w:tc>
          <w:tcPr>
            <w:tcW w:type="dxa" w:w="900"/>
            <w:vMerge w:val="restart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N</w:t>
            </w:r>
          </w:p>
        </w:tc>
        <w:tc>
          <w:tcPr>
            <w:tcW w:type="dxa" w:w="4100"/>
            <w:vMerge w:val="restart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Наименование разделов, тем</w:t>
            </w:r>
          </w:p>
        </w:tc>
        <w:tc>
          <w:tcPr>
            <w:tcW w:type="dxa" w:w="4800"/>
            <w:gridSpan w:val="3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Количество учебных часов</w:t>
            </w:r>
          </w:p>
        </w:tc>
      </w:tr>
      <w:tr>
        <w:trPr>
          <w:tblHeader w:val="true"/>
          <w:cantSplit/>
        </w:trPr>
        <w:tc>
          <w:tcPr>
            <w:tcW w:type="dxa" w:w="900"/>
            <w:vMerge/>
          </w:tcPr>
          <w:p/>
        </w:tc>
        <w:tc>
          <w:tcPr>
            <w:tcW w:type="dxa" w:w="4100"/>
            <w:vMerge/>
          </w:tcPr>
          <w:p/>
        </w:tc>
        <w:tc>
          <w:tcPr>
            <w:tcW w:type="dxa" w:w="1100"/>
            <w:vMerge w:val="restart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вс.</w:t>
            </w:r>
          </w:p>
        </w:tc>
        <w:tc>
          <w:tcPr>
            <w:tcW w:type="dxa" w:w="3700"/>
            <w:gridSpan w:val="2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в том числе</w:t>
            </w:r>
          </w:p>
        </w:tc>
      </w:tr>
      <w:tr>
        <w:trPr>
          <w:tblHeader w:val="true"/>
          <w:cantSplit/>
        </w:trPr>
        <w:tc>
          <w:tcPr>
            <w:tcW w:type="dxa" w:w="900"/>
            <w:vMerge/>
          </w:tcPr>
          <w:p/>
        </w:tc>
        <w:tc>
          <w:tcPr>
            <w:tcW w:type="dxa" w:w="4100"/>
            <w:vMerge/>
          </w:tcPr>
          <w:p/>
        </w:tc>
        <w:tc>
          <w:tcPr>
            <w:tcW w:type="dxa" w:w="1100"/>
            <w:vMerge/>
          </w:tcPr>
          <w:p/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теория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практика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Вводное занятие: идея и рабочая плоскость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1</w:t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Основа именного жетона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0.25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0.75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2</w:t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Личный знак и рельеф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0.25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0.75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3</w:t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Отверстие и проверка модели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0.25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0.75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Итоговое занятие: экспорт и презентация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0.25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0.75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Итого: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1.5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3.5</w:t>
            </w:r>
          </w:p>
        </w:tc>
      </w:tr>
    </w:tbl>
    <w:p>
      <w:pPr>
        <w:pStyle w:val="1"/>
        <w:keepNext/>
        <w:pageBreakBefore w:val="0"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Содержание программы (6–9 лет)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Вводное занятие: идея и рабочая плоскость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Правила безопасной работы. Понятия «3D-модель», «форма», «размер». Знакомство с рабочей плоскостью Tinkercad, навигацией, кубом, цилиндром и текстом. Выбор простой формы именного жетона.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Создать новый проект, разместить две базовые фигуры, изменить вид и выполнить простой эскиз жетона на бумаге. Результат часа: сохранённый проект и понятный эскиз будущего изделия.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  Основа именного жетона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Изменение размеров, перемещение, выравнивание и группировка. Понятие плоского основания и скруглённых безопасных краёв.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Собрать основу жетона из одной-двух фигур по размеру, предложенному педагогом, выровнять элементы и объединить их. Результат часа: цельная основа жетона правильного размера.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2.  Личный знак и рельеф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Различие выпуклой и углублённой детали. Масштабирование символа и текста, размещение по центру.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Добавить первую букву имени и один личный символ, сделать их читаемыми и соединить с основанием. Результат часа: персонализированная модель без отдельно висящих деталей.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3.  Отверстие и проверка модели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Фигура «отверстие», достаточная толщина, расстояние от края, проверка модели сверху и снизу.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Сделать отверстие для шнурка, проверить соединение всех элементов, исправить слишком тонкие или выступающие детали. Результат часа: модель, подготовленная к контрольному экспорту.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Итоговое занятие: экспорт и презентация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Назначение STL и контрольного изображения. Правила имени файла и краткого рассказа о своей работе.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Сохранить итоговую версию, экспортировать STL, подготовить изображение и за одну минуту представить форму, символ и назначение жетона. Результат часа: STL-файл, контрольное изображение и завершённая защита проекта.</w:t>
      </w:r>
    </w:p>
    <w:p>
      <w:pPr>
        <w:pStyle w:val="1"/>
        <w:keepNext/>
        <w:pageBreakBefore w:val="0"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Ожидаемые результаты освоения программы (6–9 лет)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Что должен знать учащийся. </w:t>
      </w:r>
      <w:r>
        <w:rPr>
          <w:rFonts w:ascii="Times New Roman" w:hAnsi="Times New Roman" w:eastAsia="Times New Roman"/>
          <w:color w:val="000000"/>
          <w:sz w:val="28"/>
        </w:rPr>
        <w:t>Названия базовых форм, назначение рабочей плоскости, группировки, выравнивания и фигуры «отверстие», правила безопасной работы и сохранения проекта.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Чему должен научиться учащийся. </w:t>
      </w:r>
      <w:r>
        <w:rPr>
          <w:rFonts w:ascii="Times New Roman" w:hAnsi="Times New Roman" w:eastAsia="Times New Roman"/>
          <w:color w:val="000000"/>
          <w:sz w:val="28"/>
        </w:rPr>
        <w:t>Собирать простой цельный объект из нескольких фигур, изменять размеры, добавлять текст и отверстие, проверять модель и экспортировать STL.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Итоговый продукт. </w:t>
      </w:r>
      <w:r>
        <w:rPr>
          <w:rFonts w:ascii="Times New Roman" w:hAnsi="Times New Roman" w:eastAsia="Times New Roman"/>
          <w:color w:val="000000"/>
          <w:sz w:val="28"/>
        </w:rPr>
        <w:t>Именной 3D-жетон, STL-файл и контрольное изображение; одна технически корректная работа может быть выбрана педагогом для печати.</w:t>
      </w:r>
    </w:p>
    <w:p>
      <w:pPr>
        <w:pStyle w:val="1"/>
        <w:keepNext/>
        <w:pageBreakBefore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Учебно-тематический план (10–12 лет)</w:t>
      </w:r>
    </w:p>
    <w:tbl>
      <w:tblPr>
        <w:tblStyle w:val="ac"/>
        <w:tblW w:type="dxa" w:w="980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4100"/>
        <w:gridCol w:w="1100"/>
        <w:gridCol w:w="1850"/>
        <w:gridCol w:w="1850"/>
      </w:tblGrid>
      <w:tr>
        <w:trPr>
          <w:tblHeader w:val="true"/>
          <w:cantSplit/>
        </w:trPr>
        <w:tc>
          <w:tcPr>
            <w:tcW w:type="dxa" w:w="900"/>
            <w:vMerge w:val="restart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N</w:t>
            </w:r>
          </w:p>
        </w:tc>
        <w:tc>
          <w:tcPr>
            <w:tcW w:type="dxa" w:w="4100"/>
            <w:vMerge w:val="restart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Наименование разделов, тем</w:t>
            </w:r>
          </w:p>
        </w:tc>
        <w:tc>
          <w:tcPr>
            <w:tcW w:type="dxa" w:w="4800"/>
            <w:gridSpan w:val="3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Количество учебных часов</w:t>
            </w:r>
          </w:p>
        </w:tc>
      </w:tr>
      <w:tr>
        <w:trPr>
          <w:tblHeader w:val="true"/>
          <w:cantSplit/>
        </w:trPr>
        <w:tc>
          <w:tcPr>
            <w:tcW w:type="dxa" w:w="900"/>
            <w:vMerge/>
          </w:tcPr>
          <w:p/>
        </w:tc>
        <w:tc>
          <w:tcPr>
            <w:tcW w:type="dxa" w:w="4100"/>
            <w:vMerge/>
          </w:tcPr>
          <w:p/>
        </w:tc>
        <w:tc>
          <w:tcPr>
            <w:tcW w:type="dxa" w:w="1100"/>
            <w:vMerge w:val="restart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вс.</w:t>
            </w:r>
          </w:p>
        </w:tc>
        <w:tc>
          <w:tcPr>
            <w:tcW w:type="dxa" w:w="3700"/>
            <w:gridSpan w:val="2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в том числе</w:t>
            </w:r>
          </w:p>
        </w:tc>
      </w:tr>
      <w:tr>
        <w:trPr>
          <w:tblHeader w:val="true"/>
          <w:cantSplit/>
        </w:trPr>
        <w:tc>
          <w:tcPr>
            <w:tcW w:type="dxa" w:w="900"/>
            <w:vMerge/>
          </w:tcPr>
          <w:p/>
        </w:tc>
        <w:tc>
          <w:tcPr>
            <w:tcW w:type="dxa" w:w="4100"/>
            <w:vMerge/>
          </w:tcPr>
          <w:p/>
        </w:tc>
        <w:tc>
          <w:tcPr>
            <w:tcW w:type="dxa" w:w="1100"/>
            <w:vMerge/>
          </w:tcPr>
          <w:p/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теория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практика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Вводное занятие: задача и размеры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1</w:t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Основание и опора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0.25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0.75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2</w:t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Канал для кабеля и угол установки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0.25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0.75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3</w:t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Усиление и персонализация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0.25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0.75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Итоговое занятие: проверка и защита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0.25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0.75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Итого: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1.5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3.5</w:t>
            </w:r>
          </w:p>
        </w:tc>
      </w:tr>
    </w:tbl>
    <w:p>
      <w:pPr>
        <w:pStyle w:val="1"/>
        <w:keepNext/>
        <w:pageBreakBefore w:val="0"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Содержание программы (10–12 лет)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Вводное занятие: задача и размеры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Правила безопасной работы. Назначение подставки для телефона, устойчивость, опорная поверхность и основные размеры. Инструменты Ruler, Workplane и Align в Tinkercad.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Изучить образец, определить ширину, высоту и положение телефона, выполнить эскиз с тремя основными размерами. Результат часа: эскиз и техническое задание на персональную подставку.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  Основание и опора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Создание формы по точным размерам, центрирование, группировка, соотношение основания и задней опоры.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Смоделировать устойчивое основание, заднюю опору и нижний бортик, проверить модель в ортогональных видах. Результат часа: рабочий блок-аут подставки с правильными пропорциями.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2.  Канал для кабеля и угол установки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Вычитание отверстий, технологические зазоры, удобство доступа к разъёму, поворот рабочей плоскости.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Добавить канал для кабеля и проверить, что телефон не перекрывает отверстие и не соскальзывает с бортика. Результат часа: функциональная геометрия с каналом и устойчивым углом.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3.  Усиление и персонализация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Слабые места модели, толщина соединений, рёбра жёсткости, безопасный рельеф и читаемая надпись.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Усилить соединения, добавить инициалы или знак, удалить лишние пересечения и проверить плоское положение основания. Результат часа: цельная и персонализированная модель, пригодная для проверки печати.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Итоговое занятие: проверка и защита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Проверка размеров, имени файла, ориентации и целостности STL. Структура короткой презентации инженерного решения.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Экспортировать STL и изображение, показать назначение канала, опоры и усилений, ответить на вопросы группы. Результат часа: проверенный STL, изображение и защита функционального проекта.</w:t>
      </w:r>
    </w:p>
    <w:p>
      <w:pPr>
        <w:pStyle w:val="1"/>
        <w:keepNext/>
        <w:pageBreakBefore w:val="0"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Ожидаемые результаты освоения программы (10–12 лет)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Что должен знать учащийся. </w:t>
      </w:r>
      <w:r>
        <w:rPr>
          <w:rFonts w:ascii="Times New Roman" w:hAnsi="Times New Roman" w:eastAsia="Times New Roman"/>
          <w:color w:val="000000"/>
          <w:sz w:val="28"/>
        </w:rPr>
        <w:t>Принципы устойчивости подставки, назначение точных размеров, выравнивания, рабочей плоскости, отверстий и технологических зазоров.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Чему должен научиться учащийся. </w:t>
      </w:r>
      <w:r>
        <w:rPr>
          <w:rFonts w:ascii="Times New Roman" w:hAnsi="Times New Roman" w:eastAsia="Times New Roman"/>
          <w:color w:val="000000"/>
          <w:sz w:val="28"/>
        </w:rPr>
        <w:t>Планировать и моделировать функциональный объект, проверять размеры и слабые места, персонализировать модель и экспортировать STL.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Итоговый продукт. </w:t>
      </w:r>
      <w:r>
        <w:rPr>
          <w:rFonts w:ascii="Times New Roman" w:hAnsi="Times New Roman" w:eastAsia="Times New Roman"/>
          <w:color w:val="000000"/>
          <w:sz w:val="28"/>
        </w:rPr>
        <w:t>Персональная подставка для телефона с каналом для кабеля, STL-файл и контрольное изображение.</w:t>
      </w:r>
    </w:p>
    <w:p>
      <w:pPr>
        <w:pStyle w:val="1"/>
        <w:keepNext/>
        <w:pageBreakBefore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Учебно-тематический план (13–14 лет)</w:t>
      </w:r>
    </w:p>
    <w:tbl>
      <w:tblPr>
        <w:tblStyle w:val="ac"/>
        <w:tblW w:type="dxa" w:w="980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4100"/>
        <w:gridCol w:w="1100"/>
        <w:gridCol w:w="1850"/>
        <w:gridCol w:w="1850"/>
      </w:tblGrid>
      <w:tr>
        <w:trPr>
          <w:tblHeader w:val="true"/>
          <w:cantSplit/>
        </w:trPr>
        <w:tc>
          <w:tcPr>
            <w:tcW w:type="dxa" w:w="900"/>
            <w:vMerge w:val="restart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N</w:t>
            </w:r>
          </w:p>
        </w:tc>
        <w:tc>
          <w:tcPr>
            <w:tcW w:type="dxa" w:w="4100"/>
            <w:vMerge w:val="restart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Наименование разделов, тем</w:t>
            </w:r>
          </w:p>
        </w:tc>
        <w:tc>
          <w:tcPr>
            <w:tcW w:type="dxa" w:w="4800"/>
            <w:gridSpan w:val="3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Количество учебных часов</w:t>
            </w:r>
          </w:p>
        </w:tc>
      </w:tr>
      <w:tr>
        <w:trPr>
          <w:tblHeader w:val="true"/>
          <w:cantSplit/>
        </w:trPr>
        <w:tc>
          <w:tcPr>
            <w:tcW w:type="dxa" w:w="900"/>
            <w:vMerge/>
          </w:tcPr>
          <w:p/>
        </w:tc>
        <w:tc>
          <w:tcPr>
            <w:tcW w:type="dxa" w:w="4100"/>
            <w:vMerge/>
          </w:tcPr>
          <w:p/>
        </w:tc>
        <w:tc>
          <w:tcPr>
            <w:tcW w:type="dxa" w:w="1100"/>
            <w:vMerge w:val="restart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вс.</w:t>
            </w:r>
          </w:p>
        </w:tc>
        <w:tc>
          <w:tcPr>
            <w:tcW w:type="dxa" w:w="3700"/>
            <w:gridSpan w:val="2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в том числе</w:t>
            </w:r>
          </w:p>
        </w:tc>
      </w:tr>
      <w:tr>
        <w:trPr>
          <w:tblHeader w:val="true"/>
          <w:cantSplit/>
        </w:trPr>
        <w:tc>
          <w:tcPr>
            <w:tcW w:type="dxa" w:w="900"/>
            <w:vMerge/>
          </w:tcPr>
          <w:p/>
        </w:tc>
        <w:tc>
          <w:tcPr>
            <w:tcW w:type="dxa" w:w="4100"/>
            <w:vMerge/>
          </w:tcPr>
          <w:p/>
        </w:tc>
        <w:tc>
          <w:tcPr>
            <w:tcW w:type="dxa" w:w="1100"/>
            <w:vMerge/>
          </w:tcPr>
          <w:p/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теория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практика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Вводное занятие: модуль и техническое задание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1</w:t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Корпус первого модуля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0.25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0.75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2</w:t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Стыковка и технологический зазор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0.25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0.75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3</w:t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Второй модуль и проверка системы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0.25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0.75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Итоговое занятие: экспорт комплекта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0.25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0.75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Итого: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1.5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3.5</w:t>
            </w:r>
          </w:p>
        </w:tc>
      </w:tr>
    </w:tbl>
    <w:p>
      <w:pPr>
        <w:pStyle w:val="1"/>
        <w:keepNext/>
        <w:pageBreakBefore w:val="0"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Содержание программы (13–14 лет)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Вводное занятие: модуль и техническое задание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Правила безопасной работы. Понятия «модуль», «габарит», «стык», «зазор». Анализ примеров модульных настольных органайзеров.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Выбрать назначение двух модулей, составить схему компоновки и зафиксировать единый размер основания. Результат часа: техническое задание и схема модульного органайзера.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  Корпус первого модуля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Точные размеры, полые формы, толщина стенки, плоское основание и рациональное использование объёма.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Создать первый модуль — лоток, стакан или держатель — с заданными габаритами и одинаковой базовой сеткой. Результат часа: цельный корпус первого модуля с контролируемой толщиной.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2.  Стыковка и технологический зазор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Шип, паз, направляющая и зазор. Зависимость посадки от калибровки принтера; использование значения, заданного педагогом.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Добавить соединение между модулями и создать небольшой тестовый фрагмент стыка для проверки размеров. Результат часа: совместимый узел соединения и тестовая деталь.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3.  Второй модуль и проверка системы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Повторное использование размеров, копирование, выравнивание и контроль пересечений между деталями.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Смоделировать второй модуль, состыковать его с первым, исправить конфликты и добавить лаконичную маркировку. Результат часа: система из двух совместимых функциональных модулей.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Итоговое занятие: экспорт комплекта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Раздельный экспорт деталей, понятные имена файлов, ориентация на столе и критерии технической проверки.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Экспортировать два STL и тест стыка, подготовить изображение собранной системы и представить логику модулей. Результат часа: полный комплект файлов и аргументированная защита проекта.</w:t>
      </w:r>
    </w:p>
    <w:p>
      <w:pPr>
        <w:pStyle w:val="1"/>
        <w:keepNext/>
        <w:pageBreakBefore w:val="0"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Ожидаемые результаты освоения программы (13–14 лет)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Что должен знать учащийся. </w:t>
      </w:r>
      <w:r>
        <w:rPr>
          <w:rFonts w:ascii="Times New Roman" w:hAnsi="Times New Roman" w:eastAsia="Times New Roman"/>
          <w:color w:val="000000"/>
          <w:sz w:val="28"/>
        </w:rPr>
        <w:t>Назначение модульной сетки, габаритов, стенок, стыков и технологического зазора, принципы раздельной подготовки деталей к печати.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Чему должен научиться учащийся. </w:t>
      </w:r>
      <w:r>
        <w:rPr>
          <w:rFonts w:ascii="Times New Roman" w:hAnsi="Times New Roman" w:eastAsia="Times New Roman"/>
          <w:color w:val="000000"/>
          <w:sz w:val="28"/>
        </w:rPr>
        <w:t>Проектировать совместимые детали по единым размерам, применять вычитание и выравнивание, проверять стык и экспортировать комплект STL.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Итоговый продукт. </w:t>
      </w:r>
      <w:r>
        <w:rPr>
          <w:rFonts w:ascii="Times New Roman" w:hAnsi="Times New Roman" w:eastAsia="Times New Roman"/>
          <w:color w:val="000000"/>
          <w:sz w:val="28"/>
        </w:rPr>
        <w:t>Модульный настольный органайзер из двух совместимых деталей, тест стыка, STL-файлы и изображение сборки.</w:t>
      </w:r>
    </w:p>
    <w:p>
      <w:pPr>
        <w:pStyle w:val="1"/>
        <w:keepNext/>
        <w:pageBreakBefore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Учебно-тематический план (15–17 лет)</w:t>
      </w:r>
    </w:p>
    <w:tbl>
      <w:tblPr>
        <w:tblStyle w:val="ac"/>
        <w:tblW w:type="dxa" w:w="980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4100"/>
        <w:gridCol w:w="1100"/>
        <w:gridCol w:w="1850"/>
        <w:gridCol w:w="1850"/>
      </w:tblGrid>
      <w:tr>
        <w:trPr>
          <w:tblHeader w:val="true"/>
          <w:cantSplit/>
        </w:trPr>
        <w:tc>
          <w:tcPr>
            <w:tcW w:type="dxa" w:w="900"/>
            <w:vMerge w:val="restart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N</w:t>
            </w:r>
          </w:p>
        </w:tc>
        <w:tc>
          <w:tcPr>
            <w:tcW w:type="dxa" w:w="4100"/>
            <w:vMerge w:val="restart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Наименование разделов, тем</w:t>
            </w:r>
          </w:p>
        </w:tc>
        <w:tc>
          <w:tcPr>
            <w:tcW w:type="dxa" w:w="4800"/>
            <w:gridSpan w:val="3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Количество учебных часов</w:t>
            </w:r>
          </w:p>
        </w:tc>
      </w:tr>
      <w:tr>
        <w:trPr>
          <w:tblHeader w:val="true"/>
          <w:cantSplit/>
        </w:trPr>
        <w:tc>
          <w:tcPr>
            <w:tcW w:type="dxa" w:w="900"/>
            <w:vMerge/>
          </w:tcPr>
          <w:p/>
        </w:tc>
        <w:tc>
          <w:tcPr>
            <w:tcW w:type="dxa" w:w="4100"/>
            <w:vMerge/>
          </w:tcPr>
          <w:p/>
        </w:tc>
        <w:tc>
          <w:tcPr>
            <w:tcW w:type="dxa" w:w="1100"/>
            <w:vMerge w:val="restart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вс.</w:t>
            </w:r>
          </w:p>
        </w:tc>
        <w:tc>
          <w:tcPr>
            <w:tcW w:type="dxa" w:w="3700"/>
            <w:gridSpan w:val="2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в том числе</w:t>
            </w:r>
          </w:p>
        </w:tc>
      </w:tr>
      <w:tr>
        <w:trPr>
          <w:tblHeader w:val="true"/>
          <w:cantSplit/>
        </w:trPr>
        <w:tc>
          <w:tcPr>
            <w:tcW w:type="dxa" w:w="900"/>
            <w:vMerge/>
          </w:tcPr>
          <w:p/>
        </w:tc>
        <w:tc>
          <w:tcPr>
            <w:tcW w:type="dxa" w:w="4100"/>
            <w:vMerge/>
          </w:tcPr>
          <w:p/>
        </w:tc>
        <w:tc>
          <w:tcPr>
            <w:tcW w:type="dxa" w:w="1100"/>
            <w:vMerge/>
          </w:tcPr>
          <w:p/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теория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практика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Вводное занятие: референс и блок-аут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1</w:t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Чистая форма и модификаторы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0.25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0.75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2</w:t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Материалы и организация ассета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0.25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0.75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3</w:t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Свет, камера и EEVEE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0.25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0.75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Итоговое занятие: GLB и защита ассета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0.25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0.75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Итого: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1.5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3.5</w:t>
            </w:r>
          </w:p>
        </w:tc>
      </w:tr>
    </w:tbl>
    <w:p>
      <w:pPr>
        <w:pStyle w:val="1"/>
        <w:keepNext/>
        <w:pageBreakBefore w:val="0"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Содержание программы (15–17 лет)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Вводное занятие: референс и блок-аут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Правила безопасной работы. Интерфейс Blender, навигация, Object Mode и Edit Mode, единицы измерения и структура стартового файла. Выбор одного малого объекта среды: указателя, лавки, светильника, кашпо или урны.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Создать папку проекта, разместить референс, собрать объект из примитивов в правильном масштабе и сохранить первую версию. Результат часа: метрический блок-аут выбранного объекта.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  Чистая форма и модификаторы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Extrude, Inset и Loop Cut; Bevel и Mirror по необходимости; применённый масштаб, локальные оси и контроль силуэта.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Сформировать основные детали, убрать лишнюю геометрию, проверить пропорции в ортографических видах и сохранить вторую версию. Результат часа: законченная геометрия малого объекта без избыточной детализации.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2.  Материалы и организация ассета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Principled BSDF, базовый цвет, металл и шероховатость; ограниченный набор материалов; имена объектов, коллекция, начало координат и нормали.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Создать два-три простых материала, назначить их деталям, привести названия и структуру файла к единому стандарту. Результат часа: организованный ассет с понятными материалами и корректными нормалями.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3.  Свет, камера и EEVEE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Ключевой и заполняющий свет, композиция кадра, разрешение 1920×1080, два ракурса и простая анимация камеры по ключевым кадрам.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Настроить свет, выполнить два EEVEE-рендера и адаптировать подготовленный педагогом круговой пролёт камеры на 3–5 секунд. Результат часа: два изображения и короткий видеопролёт без длительного офлайн-рендера.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Итоговое занятие: GLB и защита ассета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Проверка масштаба, преобразований, материалов, имён и структуры перед экспортом. Назначение GLB в будущей цифровой сцене.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Экспортировать GLB, повторно открыть или импортировать файл для проверки, собрать итоговую папку и представить объект, решения и исправленную ошибку. Результат часа: проверенный пакет .blend, GLB, два рендера и пролёт камеры.</w:t>
      </w:r>
    </w:p>
    <w:p>
      <w:pPr>
        <w:pStyle w:val="1"/>
        <w:keepNext/>
        <w:pageBreakBefore w:val="0"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Ожидаемые результаты освоения программы (15–17 лет)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Что должен знать учащийся. </w:t>
      </w:r>
      <w:r>
        <w:rPr>
          <w:rFonts w:ascii="Times New Roman" w:hAnsi="Times New Roman" w:eastAsia="Times New Roman"/>
          <w:color w:val="000000"/>
          <w:sz w:val="28"/>
        </w:rPr>
        <w:t>Этапы создания небольшого игрового ассета, назначение метрического блок-аута, чистой геометрии, простых PBR-материалов, EEVEE, камеры и GLB.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Чему должен научиться учащийся. </w:t>
      </w:r>
      <w:r>
        <w:rPr>
          <w:rFonts w:ascii="Times New Roman" w:hAnsi="Times New Roman" w:eastAsia="Times New Roman"/>
          <w:color w:val="000000"/>
          <w:sz w:val="28"/>
        </w:rPr>
        <w:t>Моделировать малый объект по референсу, организовывать сцену, создавать материалы, выполнять рендеры и пролёт камеры, проверять экспорт GLB.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Итоговый продукт. </w:t>
      </w:r>
      <w:r>
        <w:rPr>
          <w:rFonts w:ascii="Times New Roman" w:hAnsi="Times New Roman" w:eastAsia="Times New Roman"/>
          <w:color w:val="000000"/>
          <w:sz w:val="28"/>
        </w:rPr>
        <w:t>Малый объект среды: .blend, GLB, два изображения 1920×1080 и видеопролёт продолжительностью 3–5 секунд.</w:t>
      </w:r>
    </w:p>
    <w:p>
      <w:pPr>
        <w:pStyle w:val="1"/>
        <w:keepNext/>
        <w:pageBreakBefore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Литература и информационные ресурсы</w:t>
      </w:r>
    </w:p>
    <w:p>
      <w:pPr>
        <w:pageBreakBefore w:val="0"/>
        <w:spacing w:before="0" w:after="0" w:line="240" w:lineRule="auto"/>
        <w:ind w:left="454" w:hanging="454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1.  </w:t>
      </w:r>
      <w:r>
        <w:rPr>
          <w:rFonts w:ascii="Times New Roman" w:hAnsi="Times New Roman" w:eastAsia="Times New Roman"/>
          <w:i/>
          <w:color w:val="000000"/>
          <w:sz w:val="28"/>
        </w:rPr>
        <w:t>Tinkercad 3D Design</w:t>
      </w:r>
      <w:r>
        <w:rPr>
          <w:rFonts w:ascii="Times New Roman" w:hAnsi="Times New Roman" w:eastAsia="Times New Roman"/>
          <w:color w:val="000000"/>
          <w:sz w:val="28"/>
        </w:rPr>
        <w:t xml:space="preserve"> [Электронный ресурс] / Autodesk. – Режим доступа: </w:t>
      </w:r>
      <w:hyperlink r:id="rId7">
        <w:r>
          <w:rPr>
            <w:rFonts w:ascii="Times New Roman" w:hAnsi="Times New Roman"/>
            <w:color w:val="0563C1"/>
            <w:u w:val="single"/>
            <w:sz w:val="28"/>
          </w:rPr>
          <w:t>https://www.tinkercad.com/3d-design</w:t>
        </w:r>
      </w:hyperlink>
      <w:r>
        <w:rPr>
          <w:rFonts w:ascii="Times New Roman" w:hAnsi="Times New Roman" w:eastAsia="Times New Roman"/>
          <w:color w:val="000000"/>
          <w:sz w:val="28"/>
        </w:rPr>
        <w:t>. – Дата обращения: 01.09.2026.</w:t>
      </w:r>
    </w:p>
    <w:p>
      <w:pPr>
        <w:pageBreakBefore w:val="0"/>
        <w:spacing w:before="0" w:after="0" w:line="240" w:lineRule="auto"/>
        <w:ind w:left="454" w:hanging="454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2.  </w:t>
      </w:r>
      <w:r>
        <w:rPr>
          <w:rFonts w:ascii="Times New Roman" w:hAnsi="Times New Roman" w:eastAsia="Times New Roman"/>
          <w:i/>
          <w:color w:val="000000"/>
          <w:sz w:val="28"/>
        </w:rPr>
        <w:t>Tinkercad Learning Center</w:t>
      </w:r>
      <w:r>
        <w:rPr>
          <w:rFonts w:ascii="Times New Roman" w:hAnsi="Times New Roman" w:eastAsia="Times New Roman"/>
          <w:color w:val="000000"/>
          <w:sz w:val="28"/>
        </w:rPr>
        <w:t xml:space="preserve"> [Электронный ресурс] / Autodesk. – Режим доступа: </w:t>
      </w:r>
      <w:hyperlink r:id="rId8">
        <w:r>
          <w:rPr>
            <w:rFonts w:ascii="Times New Roman" w:hAnsi="Times New Roman"/>
            <w:color w:val="0563C1"/>
            <w:u w:val="single"/>
            <w:sz w:val="28"/>
          </w:rPr>
          <w:t>https://www.tinkercad.com/learn/</w:t>
        </w:r>
      </w:hyperlink>
      <w:r>
        <w:rPr>
          <w:rFonts w:ascii="Times New Roman" w:hAnsi="Times New Roman" w:eastAsia="Times New Roman"/>
          <w:color w:val="000000"/>
          <w:sz w:val="28"/>
        </w:rPr>
        <w:t>. – Дата обращения: 01.09.2026.</w:t>
      </w:r>
    </w:p>
    <w:p>
      <w:pPr>
        <w:pageBreakBefore w:val="0"/>
        <w:spacing w:before="0" w:after="0" w:line="240" w:lineRule="auto"/>
        <w:ind w:left="454" w:hanging="454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3.  </w:t>
      </w:r>
      <w:r>
        <w:rPr>
          <w:rFonts w:ascii="Times New Roman" w:hAnsi="Times New Roman" w:eastAsia="Times New Roman"/>
          <w:i/>
          <w:color w:val="000000"/>
          <w:sz w:val="28"/>
        </w:rPr>
        <w:t>Blender 5.2 LTS Reference Manual</w:t>
      </w:r>
      <w:r>
        <w:rPr>
          <w:rFonts w:ascii="Times New Roman" w:hAnsi="Times New Roman" w:eastAsia="Times New Roman"/>
          <w:color w:val="000000"/>
          <w:sz w:val="28"/>
        </w:rPr>
        <w:t xml:space="preserve"> [Электронный ресурс] / Blender Foundation. – Режим доступа: </w:t>
      </w:r>
      <w:hyperlink r:id="rId9">
        <w:r>
          <w:rPr>
            <w:rFonts w:ascii="Times New Roman" w:hAnsi="Times New Roman"/>
            <w:color w:val="0563C1"/>
            <w:u w:val="single"/>
            <w:sz w:val="28"/>
          </w:rPr>
          <w:t>https://docs.blender.org/manual/en/5.2/</w:t>
        </w:r>
      </w:hyperlink>
      <w:r>
        <w:rPr>
          <w:rFonts w:ascii="Times New Roman" w:hAnsi="Times New Roman" w:eastAsia="Times New Roman"/>
          <w:color w:val="000000"/>
          <w:sz w:val="28"/>
        </w:rPr>
        <w:t>. – Дата обращения: 01.09.2026.</w:t>
      </w:r>
    </w:p>
    <w:p>
      <w:pPr>
        <w:pageBreakBefore w:val="0"/>
        <w:spacing w:before="0" w:after="0" w:line="240" w:lineRule="auto"/>
        <w:ind w:left="454" w:hanging="454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4.  </w:t>
      </w:r>
      <w:r>
        <w:rPr>
          <w:rFonts w:ascii="Times New Roman" w:hAnsi="Times New Roman" w:eastAsia="Times New Roman"/>
          <w:i/>
          <w:color w:val="000000"/>
          <w:sz w:val="28"/>
        </w:rPr>
        <w:t>EEVEE</w:t>
      </w:r>
      <w:r>
        <w:rPr>
          <w:rFonts w:ascii="Times New Roman" w:hAnsi="Times New Roman" w:eastAsia="Times New Roman"/>
          <w:color w:val="000000"/>
          <w:sz w:val="28"/>
        </w:rPr>
        <w:t xml:space="preserve"> [Электронный ресурс] / Blender Foundation. – Режим доступа: </w:t>
      </w:r>
      <w:hyperlink r:id="rId10">
        <w:r>
          <w:rPr>
            <w:rFonts w:ascii="Times New Roman" w:hAnsi="Times New Roman"/>
            <w:color w:val="0563C1"/>
            <w:u w:val="single"/>
            <w:sz w:val="28"/>
          </w:rPr>
          <w:t>https://docs.blender.org/manual/en/5.2/render/eevee/index.html</w:t>
        </w:r>
      </w:hyperlink>
      <w:r>
        <w:rPr>
          <w:rFonts w:ascii="Times New Roman" w:hAnsi="Times New Roman" w:eastAsia="Times New Roman"/>
          <w:color w:val="000000"/>
          <w:sz w:val="28"/>
        </w:rPr>
        <w:t>. – Дата обращения: 01.09.2026.</w:t>
      </w:r>
    </w:p>
    <w:p>
      <w:pPr>
        <w:pageBreakBefore w:val="0"/>
        <w:spacing w:before="0" w:after="0" w:line="240" w:lineRule="auto"/>
        <w:ind w:left="454" w:hanging="454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5.  </w:t>
      </w:r>
      <w:r>
        <w:rPr>
          <w:rFonts w:ascii="Times New Roman" w:hAnsi="Times New Roman" w:eastAsia="Times New Roman"/>
          <w:i/>
          <w:color w:val="000000"/>
          <w:sz w:val="28"/>
        </w:rPr>
        <w:t>Animation: Introduction</w:t>
      </w:r>
      <w:r>
        <w:rPr>
          <w:rFonts w:ascii="Times New Roman" w:hAnsi="Times New Roman" w:eastAsia="Times New Roman"/>
          <w:color w:val="000000"/>
          <w:sz w:val="28"/>
        </w:rPr>
        <w:t xml:space="preserve"> [Электронный ресурс] / Blender Foundation. – Режим доступа: </w:t>
      </w:r>
      <w:hyperlink r:id="rId11">
        <w:r>
          <w:rPr>
            <w:rFonts w:ascii="Times New Roman" w:hAnsi="Times New Roman"/>
            <w:color w:val="0563C1"/>
            <w:u w:val="single"/>
            <w:sz w:val="28"/>
          </w:rPr>
          <w:t>https://docs.blender.org/manual/en/5.2/animation/introduction.html</w:t>
        </w:r>
      </w:hyperlink>
      <w:r>
        <w:rPr>
          <w:rFonts w:ascii="Times New Roman" w:hAnsi="Times New Roman" w:eastAsia="Times New Roman"/>
          <w:color w:val="000000"/>
          <w:sz w:val="28"/>
        </w:rPr>
        <w:t>. – Дата обращения: 01.09.2026.</w:t>
      </w:r>
    </w:p>
    <w:p>
      <w:pPr>
        <w:pageBreakBefore w:val="0"/>
        <w:spacing w:before="0" w:after="0" w:line="240" w:lineRule="auto"/>
        <w:ind w:left="454" w:hanging="454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6.  </w:t>
      </w:r>
      <w:r>
        <w:rPr>
          <w:rFonts w:ascii="Times New Roman" w:hAnsi="Times New Roman" w:eastAsia="Times New Roman"/>
          <w:i/>
          <w:color w:val="000000"/>
          <w:sz w:val="28"/>
        </w:rPr>
        <w:t>glTF 2.0: Import and Export</w:t>
      </w:r>
      <w:r>
        <w:rPr>
          <w:rFonts w:ascii="Times New Roman" w:hAnsi="Times New Roman" w:eastAsia="Times New Roman"/>
          <w:color w:val="000000"/>
          <w:sz w:val="28"/>
        </w:rPr>
        <w:t xml:space="preserve"> [Электронный ресурс] / Blender Foundation. – Режим доступа: </w:t>
      </w:r>
      <w:hyperlink r:id="rId12">
        <w:r>
          <w:rPr>
            <w:rFonts w:ascii="Times New Roman" w:hAnsi="Times New Roman"/>
            <w:color w:val="0563C1"/>
            <w:u w:val="single"/>
            <w:sz w:val="28"/>
          </w:rPr>
          <w:t>https://docs.blender.org/manual/en/5.2/addons/scene_gltf2.html</w:t>
        </w:r>
      </w:hyperlink>
      <w:r>
        <w:rPr>
          <w:rFonts w:ascii="Times New Roman" w:hAnsi="Times New Roman" w:eastAsia="Times New Roman"/>
          <w:color w:val="000000"/>
          <w:sz w:val="28"/>
        </w:rPr>
        <w:t>. – Дата обращения: 01.09.2026.</w:t>
      </w:r>
    </w:p>
    <w:p w14:paraId="5591C602" w14:textId="77777777" w:rsidR="00661B95" w:rsidRPr="00661B95" w:rsidRDefault="00661B95" w:rsidP="00661B95">
      <w:pPr>
        <w:pageBreakBefore/>
        <w:ind w:firstLine="0"/>
      </w:pPr>
      <w:r w:rsidRPr="00661B95">
        <w:lastRenderedPageBreak/>
        <w:t>РЕКОМЕНДОВАНА</w:t>
      </w:r>
    </w:p>
    <w:p w14:paraId="546626FF" w14:textId="0F296F19" w:rsidR="00661B95" w:rsidRPr="00661B95" w:rsidRDefault="00661B95" w:rsidP="00661B95">
      <w:pPr>
        <w:ind w:firstLine="0"/>
      </w:pPr>
      <w:r w:rsidRPr="00661B95">
        <w:t>на</w:t>
      </w:r>
      <w:r w:rsidR="00517CD2">
        <w:t xml:space="preserve"> </w:t>
      </w:r>
      <w:r w:rsidRPr="00661B95">
        <w:t>заседании</w:t>
      </w:r>
      <w:r w:rsidR="00517CD2">
        <w:t xml:space="preserve"> </w:t>
      </w:r>
      <w:r w:rsidRPr="00661B95">
        <w:t>методического</w:t>
      </w:r>
      <w:r w:rsidR="00517CD2">
        <w:t xml:space="preserve"> </w:t>
      </w:r>
      <w:r w:rsidRPr="00661B95">
        <w:t>совета</w:t>
      </w:r>
    </w:p>
    <w:p w14:paraId="6DF2F088" w14:textId="3320927D" w:rsidR="00661B95" w:rsidRPr="00661B95" w:rsidRDefault="00661B95" w:rsidP="00661B95">
      <w:pPr>
        <w:ind w:firstLine="0"/>
      </w:pPr>
      <w:r w:rsidRPr="00661B95">
        <w:t>НДЦ</w:t>
      </w:r>
      <w:r w:rsidR="00517CD2">
        <w:t xml:space="preserve"> </w:t>
      </w:r>
      <w:r w:rsidRPr="00661B95">
        <w:t>«Зубренок»</w:t>
      </w:r>
    </w:p>
    <w:p w14:paraId="1C0280D4" w14:textId="43CDCEA3" w:rsidR="00661B95" w:rsidRPr="00661B95" w:rsidRDefault="00661B95" w:rsidP="00661B95">
      <w:pPr>
        <w:ind w:firstLine="0"/>
      </w:pPr>
      <w:r w:rsidRPr="00661B95">
        <w:t>протокол</w:t>
      </w:r>
      <w:r w:rsidR="00517CD2">
        <w:t xml:space="preserve"> </w:t>
      </w:r>
      <w:r w:rsidRPr="00661B95">
        <w:t>№___</w:t>
      </w:r>
    </w:p>
    <w:p w14:paraId="2714FC64" w14:textId="68D25117" w:rsidR="00661B95" w:rsidRPr="00661B95" w:rsidRDefault="00661B95" w:rsidP="00661B95">
      <w:pPr>
        <w:ind w:firstLine="0"/>
      </w:pPr>
      <w:r>
        <w:rPr>
          <w:rFonts w:ascii="Times New Roman" w:hAnsi="Times New Roman" w:eastAsia="Times New Roman"/>
          <w:color w:val="000000"/>
          <w:sz w:val="28"/>
        </w:rPr>
        <w:t>от «____» ________ 2026 г.</w:t>
      </w:r>
    </w:p>
    <w:p w14:paraId="6B2344B8" w14:textId="318101DF" w:rsidR="00661B95" w:rsidRPr="00661B95" w:rsidRDefault="00661B95" w:rsidP="00661B95">
      <w:pPr>
        <w:ind w:firstLine="0"/>
      </w:pPr>
    </w:p>
    <w:p w14:paraId="4310301E" w14:textId="77777777" w:rsidR="00661B95" w:rsidRPr="00661B95" w:rsidRDefault="00661B95" w:rsidP="00661B95">
      <w:pPr>
        <w:ind w:firstLine="0"/>
      </w:pPr>
      <w:r w:rsidRPr="00661B95">
        <w:t>СОГЛАСОВАНО</w:t>
      </w:r>
    </w:p>
    <w:p w14:paraId="5F12D0AE" w14:textId="77777777" w:rsidR="00661B95" w:rsidRPr="00661B95" w:rsidRDefault="00661B95" w:rsidP="00661B95">
      <w:pPr>
        <w:ind w:firstLine="0"/>
      </w:pPr>
      <w:r w:rsidRPr="00661B95">
        <w:t>Письмо</w:t>
      </w:r>
    </w:p>
    <w:p w14:paraId="6FDC7E9F" w14:textId="606F7FB8" w:rsidR="00661B95" w:rsidRPr="00661B95" w:rsidRDefault="00661B95" w:rsidP="00661B95">
      <w:pPr>
        <w:ind w:firstLine="0"/>
      </w:pPr>
      <w:r w:rsidRPr="00661B95">
        <w:t>Министерства</w:t>
      </w:r>
      <w:r w:rsidR="00517CD2">
        <w:t xml:space="preserve"> </w:t>
      </w:r>
      <w:r w:rsidRPr="00661B95">
        <w:t>образования</w:t>
      </w:r>
    </w:p>
    <w:p w14:paraId="78F28AAD" w14:textId="4314D3C5" w:rsidR="00661B95" w:rsidRPr="00661B95" w:rsidRDefault="00661B95" w:rsidP="00661B95">
      <w:pPr>
        <w:ind w:firstLine="0"/>
      </w:pPr>
      <w:r w:rsidRPr="00661B95">
        <w:t>Республики</w:t>
      </w:r>
      <w:r w:rsidR="00517CD2">
        <w:t xml:space="preserve"> </w:t>
      </w:r>
      <w:r w:rsidRPr="00661B95">
        <w:t>Беларусь</w:t>
      </w:r>
    </w:p>
    <w:p w14:paraId="0BBF04DD" w14:textId="64F9A970" w:rsidR="00661B95" w:rsidRPr="00661B95" w:rsidRDefault="00661B95" w:rsidP="00661B95">
      <w:pPr>
        <w:ind w:firstLine="0"/>
      </w:pPr>
      <w:r w:rsidRPr="00661B95">
        <w:t>«Об</w:t>
      </w:r>
      <w:r w:rsidR="00517CD2">
        <w:t xml:space="preserve"> </w:t>
      </w:r>
      <w:r w:rsidRPr="00661B95">
        <w:t>утверждении</w:t>
      </w:r>
      <w:r w:rsidR="00517CD2">
        <w:t xml:space="preserve"> </w:t>
      </w:r>
      <w:r w:rsidRPr="00661B95">
        <w:t>программы</w:t>
      </w:r>
    </w:p>
    <w:p w14:paraId="3A2A490F" w14:textId="3E4867D6" w:rsidR="00661B95" w:rsidRPr="00661B95" w:rsidRDefault="00661B95" w:rsidP="00661B95">
      <w:pPr>
        <w:ind w:firstLine="0"/>
      </w:pPr>
      <w:r w:rsidRPr="00661B95">
        <w:t>объединения</w:t>
      </w:r>
      <w:r w:rsidR="00517CD2">
        <w:t xml:space="preserve"> </w:t>
      </w:r>
      <w:r w:rsidRPr="00661B95">
        <w:t>по</w:t>
      </w:r>
      <w:r w:rsidR="00517CD2">
        <w:t xml:space="preserve"> </w:t>
      </w:r>
      <w:r w:rsidRPr="00661B95">
        <w:t>интересам»</w:t>
      </w:r>
    </w:p>
    <w:p w14:paraId="034195D3" w14:textId="595CE23F" w:rsidR="00661B95" w:rsidRPr="00661B95" w:rsidRDefault="00661B95" w:rsidP="00661B95">
      <w:pPr>
        <w:ind w:firstLine="0"/>
      </w:pPr>
      <w:r w:rsidRPr="00661B95">
        <w:t>___________</w:t>
      </w:r>
      <w:r w:rsidR="00517CD2">
        <w:t xml:space="preserve"> </w:t>
      </w:r>
      <w:r w:rsidRPr="00661B95">
        <w:t>№_________</w:t>
      </w:r>
    </w:p>
    <w:p w14:paraId="69714C4A" w14:textId="77777777" w:rsidR="00FB71CC" w:rsidRPr="00FB71CC" w:rsidRDefault="00FB71CC" w:rsidP="00FB71CC"/>
    <w:sectPr w:rsidR="00FB71CC" w:rsidRPr="00FB71CC" w:rsidSect="00E47D93">
      <w:headerReference w:type="default" r:id="rId18"/>
      <w:pgSz w:w="11906" w:h="16838" w:code="9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D9B073" w14:textId="77777777" w:rsidR="00ED6309" w:rsidRDefault="00ED6309" w:rsidP="00E47D93">
      <w:r>
        <w:separator/>
      </w:r>
    </w:p>
  </w:endnote>
  <w:endnote w:type="continuationSeparator" w:id="0">
    <w:p w14:paraId="06338E43" w14:textId="77777777" w:rsidR="00ED6309" w:rsidRDefault="00ED6309" w:rsidP="00E47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8D04E" w14:textId="77777777" w:rsidR="00ED6309" w:rsidRDefault="00ED6309" w:rsidP="00E47D93">
      <w:r>
        <w:separator/>
      </w:r>
    </w:p>
  </w:footnote>
  <w:footnote w:type="continuationSeparator" w:id="0">
    <w:p w14:paraId="4A93C8F2" w14:textId="77777777" w:rsidR="00ED6309" w:rsidRDefault="00ED6309" w:rsidP="00E47D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5346068"/>
      <w:docPartObj>
        <w:docPartGallery w:val="Page Numbers (Top of Page)"/>
        <w:docPartUnique/>
      </w:docPartObj>
    </w:sdtPr>
    <w:sdtContent>
      <w:p w14:paraId="1DBC3DDA" w14:textId="150F4ADA" w:rsidR="00E47D93" w:rsidRDefault="00E47D93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574592" w14:textId="77777777" w:rsidR="00E47D93" w:rsidRDefault="00E47D93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90516"/>
    <w:multiLevelType w:val="multilevel"/>
    <w:tmpl w:val="A1B4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E0A1F"/>
    <w:multiLevelType w:val="multilevel"/>
    <w:tmpl w:val="EA7E6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A4519"/>
    <w:multiLevelType w:val="multilevel"/>
    <w:tmpl w:val="3608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F0E99"/>
    <w:multiLevelType w:val="multilevel"/>
    <w:tmpl w:val="D3A4F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752340"/>
    <w:multiLevelType w:val="multilevel"/>
    <w:tmpl w:val="FC4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B0CF0"/>
    <w:multiLevelType w:val="multilevel"/>
    <w:tmpl w:val="0C3CD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910C4F"/>
    <w:multiLevelType w:val="multilevel"/>
    <w:tmpl w:val="CA02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2376C"/>
    <w:multiLevelType w:val="multilevel"/>
    <w:tmpl w:val="B1AC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5209E"/>
    <w:multiLevelType w:val="multilevel"/>
    <w:tmpl w:val="F458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63AF0"/>
    <w:multiLevelType w:val="multilevel"/>
    <w:tmpl w:val="8E72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6028C"/>
    <w:multiLevelType w:val="multilevel"/>
    <w:tmpl w:val="C226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C5263"/>
    <w:multiLevelType w:val="multilevel"/>
    <w:tmpl w:val="CA02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B4BEF"/>
    <w:multiLevelType w:val="multilevel"/>
    <w:tmpl w:val="ACA8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F0070"/>
    <w:multiLevelType w:val="multilevel"/>
    <w:tmpl w:val="72964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4019FC"/>
    <w:multiLevelType w:val="multilevel"/>
    <w:tmpl w:val="3D8E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6E0539"/>
    <w:multiLevelType w:val="multilevel"/>
    <w:tmpl w:val="CA02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8314BC"/>
    <w:multiLevelType w:val="multilevel"/>
    <w:tmpl w:val="1D70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28403D"/>
    <w:multiLevelType w:val="multilevel"/>
    <w:tmpl w:val="6C84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047551"/>
    <w:multiLevelType w:val="multilevel"/>
    <w:tmpl w:val="F914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07236F"/>
    <w:multiLevelType w:val="multilevel"/>
    <w:tmpl w:val="3DF0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6A1B6F"/>
    <w:multiLevelType w:val="multilevel"/>
    <w:tmpl w:val="7268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7C4B2D"/>
    <w:multiLevelType w:val="multilevel"/>
    <w:tmpl w:val="71AE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950EA2"/>
    <w:multiLevelType w:val="multilevel"/>
    <w:tmpl w:val="CA02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9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BB6138"/>
    <w:multiLevelType w:val="multilevel"/>
    <w:tmpl w:val="C63A2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132011"/>
    <w:multiLevelType w:val="multilevel"/>
    <w:tmpl w:val="BB24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F318C7"/>
    <w:multiLevelType w:val="multilevel"/>
    <w:tmpl w:val="59A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289688">
    <w:abstractNumId w:val="21"/>
  </w:num>
  <w:num w:numId="2" w16cid:durableId="4524901">
    <w:abstractNumId w:val="11"/>
  </w:num>
  <w:num w:numId="3" w16cid:durableId="1365907482">
    <w:abstractNumId w:val="20"/>
  </w:num>
  <w:num w:numId="4" w16cid:durableId="955257003">
    <w:abstractNumId w:val="19"/>
  </w:num>
  <w:num w:numId="5" w16cid:durableId="141317394">
    <w:abstractNumId w:val="8"/>
  </w:num>
  <w:num w:numId="6" w16cid:durableId="1364359276">
    <w:abstractNumId w:val="24"/>
  </w:num>
  <w:num w:numId="7" w16cid:durableId="1098873242">
    <w:abstractNumId w:val="10"/>
  </w:num>
  <w:num w:numId="8" w16cid:durableId="1420564371">
    <w:abstractNumId w:val="2"/>
  </w:num>
  <w:num w:numId="9" w16cid:durableId="64229365">
    <w:abstractNumId w:val="4"/>
  </w:num>
  <w:num w:numId="10" w16cid:durableId="1254822589">
    <w:abstractNumId w:val="0"/>
  </w:num>
  <w:num w:numId="11" w16cid:durableId="1754426722">
    <w:abstractNumId w:val="16"/>
  </w:num>
  <w:num w:numId="12" w16cid:durableId="2097093667">
    <w:abstractNumId w:val="3"/>
  </w:num>
  <w:num w:numId="13" w16cid:durableId="1066991853">
    <w:abstractNumId w:val="12"/>
  </w:num>
  <w:num w:numId="14" w16cid:durableId="252589607">
    <w:abstractNumId w:val="7"/>
  </w:num>
  <w:num w:numId="15" w16cid:durableId="1922641406">
    <w:abstractNumId w:val="14"/>
  </w:num>
  <w:num w:numId="16" w16cid:durableId="1675958142">
    <w:abstractNumId w:val="9"/>
  </w:num>
  <w:num w:numId="17" w16cid:durableId="1436898996">
    <w:abstractNumId w:val="23"/>
  </w:num>
  <w:num w:numId="18" w16cid:durableId="475610709">
    <w:abstractNumId w:val="5"/>
  </w:num>
  <w:num w:numId="19" w16cid:durableId="1974403539">
    <w:abstractNumId w:val="13"/>
  </w:num>
  <w:num w:numId="20" w16cid:durableId="182017801">
    <w:abstractNumId w:val="17"/>
  </w:num>
  <w:num w:numId="21" w16cid:durableId="120808920">
    <w:abstractNumId w:val="15"/>
  </w:num>
  <w:num w:numId="22" w16cid:durableId="2091003820">
    <w:abstractNumId w:val="22"/>
  </w:num>
  <w:num w:numId="23" w16cid:durableId="1097557109">
    <w:abstractNumId w:val="25"/>
  </w:num>
  <w:num w:numId="24" w16cid:durableId="1387030342">
    <w:abstractNumId w:val="18"/>
  </w:num>
  <w:num w:numId="25" w16cid:durableId="1825731484">
    <w:abstractNumId w:val="6"/>
  </w:num>
  <w:num w:numId="26" w16cid:durableId="1800604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87C"/>
    <w:rsid w:val="0000060E"/>
    <w:rsid w:val="00025349"/>
    <w:rsid w:val="0003472D"/>
    <w:rsid w:val="00042430"/>
    <w:rsid w:val="00060A17"/>
    <w:rsid w:val="00090CE8"/>
    <w:rsid w:val="000916C5"/>
    <w:rsid w:val="0009773B"/>
    <w:rsid w:val="000A1262"/>
    <w:rsid w:val="000D4B36"/>
    <w:rsid w:val="000E1F08"/>
    <w:rsid w:val="000F1D5E"/>
    <w:rsid w:val="00104030"/>
    <w:rsid w:val="001305ED"/>
    <w:rsid w:val="001626CE"/>
    <w:rsid w:val="00165967"/>
    <w:rsid w:val="00193E44"/>
    <w:rsid w:val="00197860"/>
    <w:rsid w:val="001B23E3"/>
    <w:rsid w:val="001B39CA"/>
    <w:rsid w:val="001C5434"/>
    <w:rsid w:val="001D4DF9"/>
    <w:rsid w:val="001E0BC0"/>
    <w:rsid w:val="001F5317"/>
    <w:rsid w:val="002222AE"/>
    <w:rsid w:val="00240F9F"/>
    <w:rsid w:val="0025158C"/>
    <w:rsid w:val="00253755"/>
    <w:rsid w:val="00256F4B"/>
    <w:rsid w:val="002758F7"/>
    <w:rsid w:val="002778C6"/>
    <w:rsid w:val="002E1394"/>
    <w:rsid w:val="00300E81"/>
    <w:rsid w:val="003417F0"/>
    <w:rsid w:val="00352E83"/>
    <w:rsid w:val="00382132"/>
    <w:rsid w:val="0039050C"/>
    <w:rsid w:val="003A117E"/>
    <w:rsid w:val="003A6E0E"/>
    <w:rsid w:val="003D5C77"/>
    <w:rsid w:val="003F10B7"/>
    <w:rsid w:val="00410226"/>
    <w:rsid w:val="00425B41"/>
    <w:rsid w:val="00463731"/>
    <w:rsid w:val="00470BB3"/>
    <w:rsid w:val="0047516B"/>
    <w:rsid w:val="00491B8F"/>
    <w:rsid w:val="0049692B"/>
    <w:rsid w:val="004A480F"/>
    <w:rsid w:val="004C7ED1"/>
    <w:rsid w:val="004D6DA5"/>
    <w:rsid w:val="004E7A47"/>
    <w:rsid w:val="004F543F"/>
    <w:rsid w:val="0050074F"/>
    <w:rsid w:val="00501722"/>
    <w:rsid w:val="005046BB"/>
    <w:rsid w:val="00517CD2"/>
    <w:rsid w:val="00535723"/>
    <w:rsid w:val="00543C5D"/>
    <w:rsid w:val="00564526"/>
    <w:rsid w:val="00566896"/>
    <w:rsid w:val="00575613"/>
    <w:rsid w:val="005E1A91"/>
    <w:rsid w:val="005E6936"/>
    <w:rsid w:val="006040CA"/>
    <w:rsid w:val="006047F9"/>
    <w:rsid w:val="00605DA6"/>
    <w:rsid w:val="0062424E"/>
    <w:rsid w:val="00634425"/>
    <w:rsid w:val="0064266C"/>
    <w:rsid w:val="00643639"/>
    <w:rsid w:val="00661B95"/>
    <w:rsid w:val="006630FC"/>
    <w:rsid w:val="006A0D8B"/>
    <w:rsid w:val="006B11A6"/>
    <w:rsid w:val="006C0B77"/>
    <w:rsid w:val="006C629B"/>
    <w:rsid w:val="006D09D2"/>
    <w:rsid w:val="006F2AF9"/>
    <w:rsid w:val="006F2EF8"/>
    <w:rsid w:val="0071695D"/>
    <w:rsid w:val="00741942"/>
    <w:rsid w:val="00771C59"/>
    <w:rsid w:val="0078167E"/>
    <w:rsid w:val="00783BD1"/>
    <w:rsid w:val="007A1B4F"/>
    <w:rsid w:val="007D494C"/>
    <w:rsid w:val="007D7309"/>
    <w:rsid w:val="007E1660"/>
    <w:rsid w:val="007E1E0B"/>
    <w:rsid w:val="007E49AD"/>
    <w:rsid w:val="007F4A48"/>
    <w:rsid w:val="00813187"/>
    <w:rsid w:val="008242FF"/>
    <w:rsid w:val="008311FE"/>
    <w:rsid w:val="00845EDC"/>
    <w:rsid w:val="00855C7D"/>
    <w:rsid w:val="00860407"/>
    <w:rsid w:val="0086188E"/>
    <w:rsid w:val="00870751"/>
    <w:rsid w:val="00874A36"/>
    <w:rsid w:val="00893C16"/>
    <w:rsid w:val="008C0D78"/>
    <w:rsid w:val="009017B7"/>
    <w:rsid w:val="00922C48"/>
    <w:rsid w:val="0096545D"/>
    <w:rsid w:val="00974463"/>
    <w:rsid w:val="0098596E"/>
    <w:rsid w:val="00992191"/>
    <w:rsid w:val="009C0A16"/>
    <w:rsid w:val="00A1297A"/>
    <w:rsid w:val="00A31EC8"/>
    <w:rsid w:val="00A33461"/>
    <w:rsid w:val="00A3633D"/>
    <w:rsid w:val="00A52790"/>
    <w:rsid w:val="00A565E6"/>
    <w:rsid w:val="00A5750B"/>
    <w:rsid w:val="00A63211"/>
    <w:rsid w:val="00A77198"/>
    <w:rsid w:val="00A848F8"/>
    <w:rsid w:val="00A93946"/>
    <w:rsid w:val="00AC5C31"/>
    <w:rsid w:val="00AF6088"/>
    <w:rsid w:val="00AF799C"/>
    <w:rsid w:val="00B06B94"/>
    <w:rsid w:val="00B13F01"/>
    <w:rsid w:val="00B43A29"/>
    <w:rsid w:val="00B915B7"/>
    <w:rsid w:val="00BB1DFD"/>
    <w:rsid w:val="00BC55B5"/>
    <w:rsid w:val="00BD6370"/>
    <w:rsid w:val="00BF3FB3"/>
    <w:rsid w:val="00C30C81"/>
    <w:rsid w:val="00C314A9"/>
    <w:rsid w:val="00C35E31"/>
    <w:rsid w:val="00C4573F"/>
    <w:rsid w:val="00C5156B"/>
    <w:rsid w:val="00C559A2"/>
    <w:rsid w:val="00C91BA5"/>
    <w:rsid w:val="00CA1EA4"/>
    <w:rsid w:val="00CB1935"/>
    <w:rsid w:val="00CD33F5"/>
    <w:rsid w:val="00D07A08"/>
    <w:rsid w:val="00D156A7"/>
    <w:rsid w:val="00D5243A"/>
    <w:rsid w:val="00D8247C"/>
    <w:rsid w:val="00D97B24"/>
    <w:rsid w:val="00DA14B7"/>
    <w:rsid w:val="00DA3B70"/>
    <w:rsid w:val="00DD15CA"/>
    <w:rsid w:val="00DF33F4"/>
    <w:rsid w:val="00E16D4E"/>
    <w:rsid w:val="00E203D8"/>
    <w:rsid w:val="00E418B8"/>
    <w:rsid w:val="00E47616"/>
    <w:rsid w:val="00E47D93"/>
    <w:rsid w:val="00E47DD2"/>
    <w:rsid w:val="00E62102"/>
    <w:rsid w:val="00E660F8"/>
    <w:rsid w:val="00E82882"/>
    <w:rsid w:val="00E86B7A"/>
    <w:rsid w:val="00EA3215"/>
    <w:rsid w:val="00EA59DF"/>
    <w:rsid w:val="00EB3301"/>
    <w:rsid w:val="00EC3D1A"/>
    <w:rsid w:val="00ED6309"/>
    <w:rsid w:val="00EE4070"/>
    <w:rsid w:val="00EF787C"/>
    <w:rsid w:val="00F12C76"/>
    <w:rsid w:val="00F23F08"/>
    <w:rsid w:val="00F744CD"/>
    <w:rsid w:val="00F8570C"/>
    <w:rsid w:val="00FB71CC"/>
    <w:rsid w:val="00FC1909"/>
    <w:rsid w:val="00FD2FE0"/>
    <w:rsid w:val="00FE3E3B"/>
    <w:rsid w:val="00FF4D8B"/>
    <w:rsid w:val="00FF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294B5"/>
  <w15:chartTrackingRefBased/>
  <w15:docId w15:val="{A6D9FB84-546B-4F49-BB7E-08CD09D8D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4A48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9692B"/>
    <w:pPr>
      <w:keepNext/>
      <w:keepLines/>
      <w:spacing w:before="360" w:after="120"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7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78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78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78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787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787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787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787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92B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787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787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787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F787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F787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F787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F787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F787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F3FB3"/>
    <w:pPr>
      <w:spacing w:before="360" w:after="360"/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BF3FB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787C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7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7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787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F78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787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787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787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F787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59"/>
    <w:rsid w:val="003F1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Без интервала Знак"/>
    <w:link w:val="ae"/>
    <w:locked/>
    <w:rsid w:val="006B11A6"/>
    <w:rPr>
      <w:rFonts w:ascii="Calibri" w:eastAsia="MS Mincho" w:hAnsi="Calibri" w:cs="Times New Roman"/>
    </w:rPr>
  </w:style>
  <w:style w:type="paragraph" w:styleId="ae">
    <w:name w:val="No Spacing"/>
    <w:link w:val="ad"/>
    <w:qFormat/>
    <w:rsid w:val="006B11A6"/>
    <w:pPr>
      <w:spacing w:after="0" w:line="240" w:lineRule="auto"/>
    </w:pPr>
    <w:rPr>
      <w:rFonts w:ascii="Calibri" w:eastAsia="MS Mincho" w:hAnsi="Calibri" w:cs="Times New Roman"/>
    </w:rPr>
  </w:style>
  <w:style w:type="table" w:customStyle="1" w:styleId="23">
    <w:name w:val="Сетка таблицы2"/>
    <w:basedOn w:val="a1"/>
    <w:next w:val="ac"/>
    <w:uiPriority w:val="59"/>
    <w:rsid w:val="006B11A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52790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52790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E47D93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E47D93"/>
    <w:rPr>
      <w:rFonts w:ascii="Times New Roman" w:hAnsi="Times New Roman"/>
      <w:sz w:val="28"/>
    </w:rPr>
  </w:style>
  <w:style w:type="paragraph" w:styleId="af3">
    <w:name w:val="footer"/>
    <w:basedOn w:val="a"/>
    <w:link w:val="af4"/>
    <w:uiPriority w:val="99"/>
    <w:unhideWhenUsed/>
    <w:rsid w:val="00E47D93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E47D9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yperlink" Target="https://www.tinkercad.com/3d-design" TargetMode="External"/><Relationship Id="rId8" Type="http://schemas.openxmlformats.org/officeDocument/2006/relationships/hyperlink" Target="https://www.tinkercad.com/learn/" TargetMode="External"/><Relationship Id="rId9" Type="http://schemas.openxmlformats.org/officeDocument/2006/relationships/hyperlink" Target="https://docs.blender.org/manual/en/5.2/" TargetMode="External"/><Relationship Id="rId10" Type="http://schemas.openxmlformats.org/officeDocument/2006/relationships/hyperlink" Target="https://docs.blender.org/manual/en/5.2/render/eevee/index.html" TargetMode="External"/><Relationship Id="rId11" Type="http://schemas.openxmlformats.org/officeDocument/2006/relationships/hyperlink" Target="https://docs.blender.org/manual/en/5.2/animation/introduction.html" TargetMode="External"/><Relationship Id="rId12" Type="http://schemas.openxmlformats.org/officeDocument/2006/relationships/hyperlink" Target="https://docs.blender.org/manual/en/5.2/addons/scene_gltf2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2475</Words>
  <Characters>14110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Coder</dc:creator>
  <cp:keywords/>
  <dc:description/>
  <cp:lastModifiedBy>KDFX Modes</cp:lastModifiedBy>
  <cp:revision>15</cp:revision>
  <dcterms:created xsi:type="dcterms:W3CDTF">2025-12-29T07:20:00Z</dcterms:created>
  <dcterms:modified xsi:type="dcterms:W3CDTF">2026-02-22T15:58:00Z</dcterms:modified>
</cp:coreProperties>
</file>