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FD3" w:rsidRPr="00DD5FD3" w:rsidRDefault="00DD5FD3" w:rsidP="00DD5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Política de Prevención de Pérdida de Datos (DLP) para EMT Madrid</w:t>
      </w:r>
    </w:p>
    <w:p w:rsidR="00DD5FD3" w:rsidRDefault="00DD5FD3" w:rsidP="00DD5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Fecha:</w:t>
      </w: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 de abril de 2025</w:t>
      </w:r>
      <w:bookmarkStart w:id="0" w:name="_GoBack"/>
      <w:bookmarkEnd w:id="0"/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DD5FD3" w:rsidRPr="00DD5FD3" w:rsidRDefault="00DD5FD3" w:rsidP="00DD5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Elaborado por:</w:t>
      </w: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Departamento de Seguridad de la Información </w:t>
      </w:r>
      <w:r w:rsidRPr="00DD5F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Versión:</w:t>
      </w: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1.0</w:t>
      </w:r>
    </w:p>
    <w:p w:rsidR="00DD5FD3" w:rsidRPr="00DD5FD3" w:rsidRDefault="00DD5FD3" w:rsidP="00DD5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1. Introducción al Data </w:t>
      </w:r>
      <w:proofErr w:type="spellStart"/>
      <w:r w:rsidRPr="00DD5F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Loss</w:t>
      </w:r>
      <w:proofErr w:type="spellEnd"/>
      <w:r w:rsidRPr="00DD5F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DD5F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Prevention</w:t>
      </w:r>
      <w:proofErr w:type="spellEnd"/>
      <w:r w:rsidRPr="00DD5F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(DLP)</w:t>
      </w:r>
    </w:p>
    <w:p w:rsidR="00DD5FD3" w:rsidRPr="00DD5FD3" w:rsidRDefault="00DD5FD3" w:rsidP="00DD5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>La Prevención de Pérdida de Datos (DLP) es un conjunto de estrategias, procesos y tecnologías diseñadas para asegurar que la información sensible de la Empresa Municipal de Transportes de Madrid (EMT Madrid) no se pierda, sea utilizada indebidamente o accedida por personal no autorizado. En un entorno donde se manejan datos operativos críticos, información personal de empleados y potencialmente datos de usuarios, la implementación de una política DLP robusta es fundamental. Su objetivo principal es proteger la confidencialidad, integridad y disponibilidad de los activos de información de la EMT, prevenir fugas de datos accidentales o malintencionadas, y asegurar el cumplimiento de las normativas de protección de datos aplicables (como el RGPD).</w:t>
      </w:r>
    </w:p>
    <w:p w:rsidR="00DD5FD3" w:rsidRPr="00DD5FD3" w:rsidRDefault="00DD5FD3" w:rsidP="00DD5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Clasificación de Datos</w:t>
      </w:r>
    </w:p>
    <w:p w:rsidR="00DD5FD3" w:rsidRPr="00DD5FD3" w:rsidRDefault="00DD5FD3" w:rsidP="00DD5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>Para aplicar controles de seguridad adecuados, toda la información manejada en EMT Madrid se clasificará según su nivel de sensibilidad e impacto en caso de divulgación no autorizada. Se establecen las siguientes categorías:</w:t>
      </w:r>
    </w:p>
    <w:p w:rsidR="00DD5FD3" w:rsidRPr="00DD5FD3" w:rsidRDefault="00DD5FD3" w:rsidP="00DD5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Datos Públicos:</w:t>
      </w: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Información diseñada para el consumo público y que no supone un riesgo para la organización si se divulga. </w:t>
      </w:r>
    </w:p>
    <w:p w:rsidR="00DD5FD3" w:rsidRPr="00DD5FD3" w:rsidRDefault="00DD5FD3" w:rsidP="00DD5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Ejemplos:</w:t>
      </w: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Horarios y rutas de autobuses publicados, tarifas, notas de prensa, información general del sitio web corporativo.</w:t>
      </w:r>
    </w:p>
    <w:p w:rsidR="00DD5FD3" w:rsidRPr="00DD5FD3" w:rsidRDefault="00DD5FD3" w:rsidP="00DD5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Datos Internos:</w:t>
      </w: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Información destinada al uso exclusivo del personal de EMT Madrid, cuya divulgación no autorizada podría causar un impacto operativo o reputacional moderado. </w:t>
      </w:r>
    </w:p>
    <w:p w:rsidR="00DD5FD3" w:rsidRPr="00DD5FD3" w:rsidRDefault="00DD5FD3" w:rsidP="00DD5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Ejemplos:</w:t>
      </w: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Comunicaciones internas generales, procedimientos operativos no críticos, manuales de formación estándar, directorios internos básicos.</w:t>
      </w:r>
    </w:p>
    <w:p w:rsidR="00DD5FD3" w:rsidRPr="00DD5FD3" w:rsidRDefault="00DD5FD3" w:rsidP="00DD5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Datos Sensibles (Confidenciales o Restringidos):</w:t>
      </w: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Información crítica o privada cuya divulgación no autorizada podría causar un daño grave a la organización, sus empleados, clientes o incumplimientos legales/regulatorios significativos. El acceso está estrictamente limitado. </w:t>
      </w:r>
    </w:p>
    <w:p w:rsidR="00DD5FD3" w:rsidRPr="00DD5FD3" w:rsidRDefault="00DD5FD3" w:rsidP="00DD5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Ejemplos:</w:t>
      </w: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Datos personales de empleados (nóminas, expedientes), información financiera detallada, contratos con proveedores, planes estratégicos, detalles de infraestructuras críticas, informes de seguridad, datos de sistemas de videovigilancia, información sujeta a secreto industrial o legal.</w:t>
      </w:r>
    </w:p>
    <w:p w:rsidR="00DD5FD3" w:rsidRPr="00DD5FD3" w:rsidRDefault="00DD5FD3" w:rsidP="00DD5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>La correcta clasificación es responsabilidad del propietario de la información y es esencial para aplicar los controles DLP adecuados.</w:t>
      </w:r>
    </w:p>
    <w:p w:rsidR="00DD5FD3" w:rsidRPr="00DD5FD3" w:rsidRDefault="00DD5FD3" w:rsidP="00DD5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3. Acceso y Control (Principio del Menor Privilegio)</w:t>
      </w:r>
    </w:p>
    <w:p w:rsidR="00DD5FD3" w:rsidRPr="00DD5FD3" w:rsidRDefault="00DD5FD3" w:rsidP="00DD5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El acceso a los datos de EMT Madrid se regirá estrictamente por el </w:t>
      </w:r>
      <w:r w:rsidRPr="00DD5F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Principio del Menor Privilegio</w:t>
      </w: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[</w:t>
      </w:r>
      <w:proofErr w:type="spellStart"/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</w:t>
      </w:r>
      <w:proofErr w:type="spellEnd"/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>: 3, 9]: los empleados solo tendrán los permisos de acceso mínimos necesarios para realizar las funciones específicas de su puesto de trabajo.</w:t>
      </w:r>
    </w:p>
    <w:p w:rsidR="00DD5FD3" w:rsidRPr="00DD5FD3" w:rsidRDefault="00DD5FD3" w:rsidP="00DD5F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Políticas de Acceso:</w:t>
      </w: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acceso se basará en roles y responsabilidades definidos. Se denegará el acceso por defecto, requiriendo una justificación explícita para conceder permisos sobre datos Internos o Sensibles.</w:t>
      </w:r>
    </w:p>
    <w:p w:rsidR="00DD5FD3" w:rsidRPr="00DD5FD3" w:rsidRDefault="00DD5FD3" w:rsidP="00DD5F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Flujo de Revisión de Permisos:</w:t>
      </w: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DD5FD3" w:rsidRPr="00DD5FD3" w:rsidRDefault="00DD5FD3" w:rsidP="00DD5F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Responsables:</w:t>
      </w: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responsables de cada departamento, en colaboración con el Departamento de Seguridad de la Información y el Departamento de TI, serán los encargados de aprobar las solicitudes de acceso y revisar periódicamente los permisos asignados a su personal.</w:t>
      </w:r>
    </w:p>
    <w:p w:rsidR="00DD5FD3" w:rsidRPr="00DD5FD3" w:rsidRDefault="00DD5FD3" w:rsidP="00DD5F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Proceso:</w:t>
      </w: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realizarán revisiones de permisos de forma trimestral [</w:t>
      </w:r>
      <w:proofErr w:type="spellStart"/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</w:t>
      </w:r>
      <w:proofErr w:type="spellEnd"/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>: 11] y siempre que un empleado cambie de puesto o abandone la organización. Estas revisiones verificarán que los accesos sigan siendo necesarios y apropiados según el principio del menor privilegio. Se mantendrá un registro documentado de todas las concesiones y revocaciones de acceso.</w:t>
      </w:r>
    </w:p>
    <w:p w:rsidR="00DD5FD3" w:rsidRPr="00DD5FD3" w:rsidRDefault="00DD5FD3" w:rsidP="00DD5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4. Monitoreo y Auditoría</w:t>
      </w:r>
    </w:p>
    <w:p w:rsidR="00DD5FD3" w:rsidRPr="00DD5FD3" w:rsidRDefault="00DD5FD3" w:rsidP="00DD5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>Se implementará un sistema continuo de monitoreo y auditoría para supervisar el manejo de datos sensibles y detectar posibles violaciones de esta política.</w:t>
      </w:r>
    </w:p>
    <w:p w:rsidR="00DD5FD3" w:rsidRPr="00DD5FD3" w:rsidRDefault="00DD5FD3" w:rsidP="00DD5F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Reglas de Monitoreo:</w:t>
      </w: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establecerán reglas específicas en las herramientas DLP para detectar y alertar sobre actividades sospechosas como: </w:t>
      </w:r>
    </w:p>
    <w:p w:rsidR="00DD5FD3" w:rsidRPr="00DD5FD3" w:rsidRDefault="00DD5FD3" w:rsidP="00DD5F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>Intentos de acceso no autorizado a datos sensibles.</w:t>
      </w:r>
    </w:p>
    <w:p w:rsidR="00DD5FD3" w:rsidRPr="00DD5FD3" w:rsidRDefault="00DD5FD3" w:rsidP="00DD5F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>Movimiento de grandes volúmenes de datos clasificados como Internos o Sensibles.</w:t>
      </w:r>
    </w:p>
    <w:p w:rsidR="00DD5FD3" w:rsidRPr="00DD5FD3" w:rsidRDefault="00DD5FD3" w:rsidP="00DD5F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Transferencia de datos sensibles a destinos no autorizados (</w:t>
      </w:r>
      <w:proofErr w:type="spellStart"/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>ej</w:t>
      </w:r>
      <w:proofErr w:type="spellEnd"/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>: correos personales, almacenamiento en la nube no aprobado, dispositivos USB no autorizados).</w:t>
      </w:r>
    </w:p>
    <w:p w:rsidR="00DD5FD3" w:rsidRPr="00DD5FD3" w:rsidRDefault="00DD5FD3" w:rsidP="00DD5F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>Impresión excesiva de documentos sensibles.</w:t>
      </w:r>
    </w:p>
    <w:p w:rsidR="00DD5FD3" w:rsidRPr="00DD5FD3" w:rsidRDefault="00DD5FD3" w:rsidP="00DD5F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Herramientas:</w:t>
      </w: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utilizarán soluciones DLP específicas, que podrán integrarse con herramientas SIEM (Security </w:t>
      </w:r>
      <w:proofErr w:type="spellStart"/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Management) para correlacionar eventos y obtener una visión completa [</w:t>
      </w:r>
      <w:proofErr w:type="spellStart"/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</w:t>
      </w:r>
      <w:proofErr w:type="spellEnd"/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15]. Estas herramientas monitorizarán puntos clave como el correo electrónico, el tráfico de red, el uso de dispositivos extraíbles y el acceso a aplicaciones </w:t>
      </w:r>
      <w:proofErr w:type="spellStart"/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>cloud</w:t>
      </w:r>
      <w:proofErr w:type="spellEnd"/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locales.</w:t>
      </w:r>
    </w:p>
    <w:p w:rsidR="00DD5FD3" w:rsidRPr="00DD5FD3" w:rsidRDefault="00DD5FD3" w:rsidP="00DD5F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Auditoría:</w:t>
      </w: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Departamento de Seguridad de la Información realizará auditorías periódicas (al menos semestralmente) de los registros de acceso y las alertas generadas por las herramientas DLP para verificar el cumplimiento de la política </w:t>
      </w:r>
      <w:proofErr w:type="spellStart"/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>y</w:t>
      </w:r>
      <w:proofErr w:type="spellEnd"/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identificar áreas de mejora [</w:t>
      </w:r>
      <w:proofErr w:type="spellStart"/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</w:t>
      </w:r>
      <w:proofErr w:type="spellEnd"/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>: 17].</w:t>
      </w:r>
    </w:p>
    <w:p w:rsidR="00DD5FD3" w:rsidRPr="00DD5FD3" w:rsidRDefault="00DD5FD3" w:rsidP="00DD5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5. Prevención de Filtraciones</w:t>
      </w:r>
    </w:p>
    <w:p w:rsidR="00DD5FD3" w:rsidRPr="00DD5FD3" w:rsidRDefault="00DD5FD3" w:rsidP="00DD5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>Se adoptarán medidas técnicas y organizativas para minimizar el riesgo de filtración de datos sensibles:</w:t>
      </w:r>
    </w:p>
    <w:p w:rsidR="00DD5FD3" w:rsidRPr="00DD5FD3" w:rsidRDefault="00DD5FD3" w:rsidP="00DD5F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Cifrado:</w:t>
      </w: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datos sensibles deberán estar cifrados tanto en reposo (en servidores, bases de datos, portátiles) como en tránsito (durante transferencias por red, correo electrónico).</w:t>
      </w:r>
    </w:p>
    <w:p w:rsidR="00DD5FD3" w:rsidRPr="00DD5FD3" w:rsidRDefault="00DD5FD3" w:rsidP="00DD5F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Tecnologías DLP:</w:t>
      </w: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Las herramientas DLP se configurarán para bloquear activamente o poner en cuarentena las transmisiones de datos que violen las políticas establecidas (</w:t>
      </w:r>
      <w:proofErr w:type="spellStart"/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>ej</w:t>
      </w:r>
      <w:proofErr w:type="spellEnd"/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>: envío de un documento con datos personales a un correo externo no autorizado).</w:t>
      </w:r>
    </w:p>
    <w:p w:rsidR="00DD5FD3" w:rsidRPr="00DD5FD3" w:rsidRDefault="00DD5FD3" w:rsidP="00DD5F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Control de Canales de Salida:</w:t>
      </w: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restringirá o monitorizará el uso de canales que puedan facilitar la fuga de información, como el correo electrónico personal, servicios de almacenamiento en la nube no corporativos, aplicaciones de mensajería instantánea y dispositivos de almacenamiento extraíble (como se detallará en la Parte 2 de este ejercicio).</w:t>
      </w:r>
    </w:p>
    <w:p w:rsidR="00DD5FD3" w:rsidRPr="00DD5FD3" w:rsidRDefault="00DD5FD3" w:rsidP="00DD5F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Etiquetado y Clasificación:</w:t>
      </w: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promoverá el uso de herramientas que permitan etiquetar los documentos según su clasificación [</w:t>
      </w:r>
      <w:proofErr w:type="spellStart"/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</w:t>
      </w:r>
      <w:proofErr w:type="spellEnd"/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>: 19], facilitando la aplicación automática de políticas de protección por parte de las herramientas DLP.</w:t>
      </w:r>
    </w:p>
    <w:p w:rsidR="00DD5FD3" w:rsidRPr="00DD5FD3" w:rsidRDefault="00DD5FD3" w:rsidP="00DD5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6. Educación y Concientización</w:t>
      </w:r>
    </w:p>
    <w:p w:rsidR="00DD5FD3" w:rsidRPr="00DD5FD3" w:rsidRDefault="00DD5FD3" w:rsidP="00DD5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>La concienciación del personal es clave para el éxito de la estrategia DLP.</w:t>
      </w:r>
    </w:p>
    <w:p w:rsidR="00DD5FD3" w:rsidRPr="00DD5FD3" w:rsidRDefault="00DD5FD3" w:rsidP="00DD5F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Capacitación:</w:t>
      </w: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Todo el personal de EMT Madrid recibirá formación obligatoria anual sobre esta política DLP, la importancia de la clasificación de datos, los procedimientos seguros para manejar información sensible y los riesgos asociados a las fugas de datos [</w:t>
      </w:r>
      <w:proofErr w:type="spellStart"/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</w:t>
      </w:r>
      <w:proofErr w:type="spellEnd"/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>: 21]. Se realizarán formaciones específicas y más detalladas para aquellos roles que manejan regularmente datos sensibles.</w:t>
      </w:r>
    </w:p>
    <w:p w:rsidR="00DD5FD3" w:rsidRPr="00DD5FD3" w:rsidRDefault="00DD5FD3" w:rsidP="00DD5F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Comunicación Continua:</w:t>
      </w:r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utilizarán canales internos (intranet, correos informativos, charlas) para reforzar periódicamente los conceptos clave de la política DLP y concienciar sobre nuevas amenazas o mejores prácticas [</w:t>
      </w:r>
      <w:proofErr w:type="spellStart"/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</w:t>
      </w:r>
      <w:proofErr w:type="spellEnd"/>
      <w:r w:rsidRPr="00DD5FD3">
        <w:rPr>
          <w:rFonts w:ascii="Times New Roman" w:eastAsia="Times New Roman" w:hAnsi="Times New Roman" w:cs="Times New Roman"/>
          <w:sz w:val="24"/>
          <w:szCs w:val="24"/>
          <w:lang w:eastAsia="es-ES"/>
        </w:rPr>
        <w:t>: 22]. Se destacará la responsabilidad individual de cada empleado en la protección de la información corporativa.</w:t>
      </w:r>
    </w:p>
    <w:p w:rsidR="00743B8E" w:rsidRDefault="00743B8E"/>
    <w:sectPr w:rsidR="00743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0AB1"/>
    <w:multiLevelType w:val="multilevel"/>
    <w:tmpl w:val="B742D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F22E0"/>
    <w:multiLevelType w:val="multilevel"/>
    <w:tmpl w:val="41BE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A40BE"/>
    <w:multiLevelType w:val="multilevel"/>
    <w:tmpl w:val="0E7A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432D1"/>
    <w:multiLevelType w:val="multilevel"/>
    <w:tmpl w:val="5856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5028BB"/>
    <w:multiLevelType w:val="multilevel"/>
    <w:tmpl w:val="8DB8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D3"/>
    <w:rsid w:val="00743B8E"/>
    <w:rsid w:val="00DD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B0BBE"/>
  <w15:chartTrackingRefBased/>
  <w15:docId w15:val="{80E8067C-AFEE-4F7C-BE0A-06DC865F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D5FD3"/>
    <w:rPr>
      <w:b/>
      <w:bCs/>
    </w:rPr>
  </w:style>
  <w:style w:type="character" w:styleId="nfasis">
    <w:name w:val="Emphasis"/>
    <w:basedOn w:val="Fuentedeprrafopredeter"/>
    <w:uiPriority w:val="20"/>
    <w:qFormat/>
    <w:rsid w:val="00DD5F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8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1074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Gutierrez</dc:creator>
  <cp:keywords/>
  <dc:description/>
  <cp:lastModifiedBy>Federico Gutierrez</cp:lastModifiedBy>
  <cp:revision>1</cp:revision>
  <dcterms:created xsi:type="dcterms:W3CDTF">2025-04-21T16:04:00Z</dcterms:created>
  <dcterms:modified xsi:type="dcterms:W3CDTF">2025-04-21T16:05:00Z</dcterms:modified>
</cp:coreProperties>
</file>