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C806" w14:textId="77777777" w:rsidR="00755A89" w:rsidRDefault="00755A89" w:rsidP="00755A89">
      <w:r>
        <w:t>Noah del Angel</w:t>
      </w:r>
    </w:p>
    <w:p w14:paraId="2EC67AD3" w14:textId="77777777" w:rsidR="00755A89" w:rsidRDefault="00755A89" w:rsidP="007E63B3">
      <w:pPr>
        <w:rPr>
          <w:rFonts w:ascii="Arial" w:eastAsia="Times New Roman" w:hAnsi="Arial" w:cs="Arial"/>
          <w:sz w:val="21"/>
          <w:szCs w:val="21"/>
        </w:rPr>
      </w:pPr>
    </w:p>
    <w:p w14:paraId="23BBCAE7" w14:textId="4290241E" w:rsidR="007E63B3" w:rsidRPr="007E63B3" w:rsidRDefault="007E63B3" w:rsidP="007E63B3">
      <w:pPr>
        <w:rPr>
          <w:rFonts w:ascii="Times New Roman" w:eastAsia="Times New Roman" w:hAnsi="Times New Roman" w:cs="Times New Roman"/>
        </w:rPr>
      </w:pPr>
      <w:r w:rsidRPr="007E63B3">
        <w:rPr>
          <w:rFonts w:ascii="Arial" w:eastAsia="Times New Roman" w:hAnsi="Arial" w:cs="Arial"/>
          <w:sz w:val="21"/>
          <w:szCs w:val="21"/>
        </w:rPr>
        <w:t xml:space="preserve">Question 1a) What compute times do you get? Present them (in seconds) in a bar graph with the </w:t>
      </w:r>
      <w:r w:rsidRPr="007E63B3">
        <w:rPr>
          <w:rFonts w:ascii="Times New Roman" w:eastAsia="Times New Roman" w:hAnsi="Times New Roman" w:cs="Times New Roman"/>
        </w:rPr>
        <w:br/>
      </w:r>
      <w:r w:rsidRPr="007E63B3">
        <w:rPr>
          <w:rFonts w:ascii="Arial" w:eastAsia="Times New Roman" w:hAnsi="Arial" w:cs="Arial"/>
          <w:sz w:val="21"/>
          <w:szCs w:val="21"/>
        </w:rPr>
        <w:t xml:space="preserve">GPU count along the x-axis (increasing from left to right) and the time along the y-axis. Include a </w:t>
      </w:r>
      <w:r w:rsidRPr="007E63B3">
        <w:rPr>
          <w:rFonts w:ascii="Times New Roman" w:eastAsia="Times New Roman" w:hAnsi="Times New Roman" w:cs="Times New Roman"/>
        </w:rPr>
        <w:br/>
      </w:r>
      <w:r w:rsidRPr="007E63B3">
        <w:rPr>
          <w:rFonts w:ascii="Arial" w:eastAsia="Times New Roman" w:hAnsi="Arial" w:cs="Arial"/>
          <w:sz w:val="21"/>
          <w:szCs w:val="21"/>
        </w:rPr>
        <w:t xml:space="preserve">label on top of each bar showing the compute time with two digits after the decimal point. </w:t>
      </w:r>
    </w:p>
    <w:p w14:paraId="24E7DA48" w14:textId="7663C85F" w:rsidR="00641784" w:rsidRDefault="00641784"/>
    <w:p w14:paraId="6D0AD726" w14:textId="2B8B7D2F" w:rsidR="007E63B3" w:rsidRDefault="008B79BD">
      <w:r>
        <w:rPr>
          <w:noProof/>
        </w:rPr>
        <w:drawing>
          <wp:inline distT="0" distB="0" distL="0" distR="0" wp14:anchorId="74528839" wp14:editId="402AD53E">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14E3138" w14:textId="6A459382" w:rsidR="008B79BD" w:rsidRDefault="008B79BD"/>
    <w:p w14:paraId="3CD43489" w14:textId="77777777" w:rsidR="008B79BD" w:rsidRPr="008B79BD" w:rsidRDefault="008B79BD" w:rsidP="008B79BD">
      <w:pPr>
        <w:rPr>
          <w:rFonts w:ascii="Times New Roman" w:eastAsia="Times New Roman" w:hAnsi="Times New Roman" w:cs="Times New Roman"/>
        </w:rPr>
      </w:pPr>
      <w:r w:rsidRPr="008B79BD">
        <w:rPr>
          <w:rFonts w:ascii="Arial" w:eastAsia="Times New Roman" w:hAnsi="Arial" w:cs="Arial"/>
          <w:sz w:val="21"/>
          <w:szCs w:val="21"/>
        </w:rPr>
        <w:t>Question 1b) How much faster in terms of speedup is the code on 4 GPUs compared to 1 GPU?</w:t>
      </w:r>
    </w:p>
    <w:p w14:paraId="0A38DA6A" w14:textId="407FB6D3" w:rsidR="008B79BD" w:rsidRDefault="008B79BD"/>
    <w:p w14:paraId="7E959909" w14:textId="0A04AB17" w:rsidR="008B79BD" w:rsidRPr="00563BEC" w:rsidRDefault="008B79BD">
      <w:pPr>
        <w:rPr>
          <w:color w:val="FF0000"/>
        </w:rPr>
      </w:pPr>
      <w:r w:rsidRPr="00563BEC">
        <w:rPr>
          <w:color w:val="FF0000"/>
        </w:rPr>
        <w:t>Speed</w:t>
      </w:r>
      <w:r w:rsidR="00A467F7" w:rsidRPr="00563BEC">
        <w:rPr>
          <w:color w:val="FF0000"/>
        </w:rPr>
        <w:t xml:space="preserve"> up</w:t>
      </w:r>
      <w:r w:rsidRPr="00563BEC">
        <w:rPr>
          <w:color w:val="FF0000"/>
        </w:rPr>
        <w:t xml:space="preserve"> from 4 GPUs to one is </w:t>
      </w:r>
      <w:r w:rsidR="007E271F">
        <w:rPr>
          <w:color w:val="FF0000"/>
        </w:rPr>
        <w:t>3.6875</w:t>
      </w:r>
      <w:r w:rsidR="00A467F7" w:rsidRPr="00563BEC">
        <w:rPr>
          <w:color w:val="FF0000"/>
        </w:rPr>
        <w:t>.</w:t>
      </w:r>
    </w:p>
    <w:p w14:paraId="6781E9D0" w14:textId="7DF3C12D" w:rsidR="00A467F7" w:rsidRDefault="00A467F7"/>
    <w:p w14:paraId="1E4216A3" w14:textId="00754F32" w:rsidR="00A467F7" w:rsidRDefault="00A467F7" w:rsidP="00A467F7">
      <w:pPr>
        <w:rPr>
          <w:rFonts w:ascii="Arial" w:eastAsia="Times New Roman" w:hAnsi="Arial" w:cs="Arial"/>
          <w:sz w:val="21"/>
          <w:szCs w:val="21"/>
        </w:rPr>
      </w:pPr>
      <w:r w:rsidRPr="00A467F7">
        <w:rPr>
          <w:rFonts w:ascii="Arial" w:eastAsia="Times New Roman" w:hAnsi="Arial" w:cs="Arial"/>
          <w:sz w:val="21"/>
          <w:szCs w:val="21"/>
        </w:rPr>
        <w:t xml:space="preserve">Question 1c) Explain why it is better to use a cyclic distribution of the work across the GPUs than </w:t>
      </w:r>
      <w:r w:rsidRPr="00A467F7">
        <w:rPr>
          <w:rFonts w:ascii="Times New Roman" w:eastAsia="Times New Roman" w:hAnsi="Times New Roman" w:cs="Times New Roman"/>
        </w:rPr>
        <w:br/>
      </w:r>
      <w:r w:rsidRPr="00A467F7">
        <w:rPr>
          <w:rFonts w:ascii="Arial" w:eastAsia="Times New Roman" w:hAnsi="Arial" w:cs="Arial"/>
          <w:sz w:val="21"/>
          <w:szCs w:val="21"/>
        </w:rPr>
        <w:t xml:space="preserve">a blocked distribution. </w:t>
      </w:r>
    </w:p>
    <w:p w14:paraId="2F6BF14E" w14:textId="5B150365" w:rsidR="00563BEC" w:rsidRDefault="00563BEC" w:rsidP="00A467F7">
      <w:pPr>
        <w:rPr>
          <w:rFonts w:ascii="Arial" w:eastAsia="Times New Roman" w:hAnsi="Arial" w:cs="Arial"/>
          <w:sz w:val="21"/>
          <w:szCs w:val="21"/>
        </w:rPr>
      </w:pPr>
    </w:p>
    <w:p w14:paraId="503018AA" w14:textId="307700A4" w:rsidR="00563BEC" w:rsidRPr="00A467F7" w:rsidRDefault="00E4680F" w:rsidP="00A467F7">
      <w:pPr>
        <w:rPr>
          <w:rFonts w:ascii="Times New Roman" w:eastAsia="Times New Roman" w:hAnsi="Times New Roman" w:cs="Times New Roman"/>
          <w:color w:val="FF0000"/>
        </w:rPr>
      </w:pPr>
      <w:r w:rsidRPr="002405D0">
        <w:rPr>
          <w:rFonts w:ascii="Times New Roman" w:eastAsia="Times New Roman" w:hAnsi="Times New Roman" w:cs="Times New Roman"/>
          <w:color w:val="FF0000"/>
        </w:rPr>
        <w:t xml:space="preserve">Cyclic </w:t>
      </w:r>
      <w:r w:rsidR="002405D0" w:rsidRPr="002405D0">
        <w:rPr>
          <w:rFonts w:ascii="Times New Roman" w:eastAsia="Times New Roman" w:hAnsi="Times New Roman" w:cs="Times New Roman"/>
          <w:color w:val="FF0000"/>
        </w:rPr>
        <w:t xml:space="preserve">distributions do a better job of load balancing, compared to blocked distribution, when the size of the work is unknown. </w:t>
      </w:r>
    </w:p>
    <w:p w14:paraId="0B46DBC7" w14:textId="686B310C" w:rsidR="00A467F7" w:rsidRDefault="00A467F7"/>
    <w:p w14:paraId="722A61BF" w14:textId="7B5D7CD1" w:rsidR="00E4680F" w:rsidRDefault="00A467F7">
      <w:pPr>
        <w:rPr>
          <w:rFonts w:ascii="Arial" w:eastAsia="Times New Roman" w:hAnsi="Arial" w:cs="Arial"/>
          <w:sz w:val="21"/>
          <w:szCs w:val="21"/>
        </w:rPr>
      </w:pPr>
      <w:r w:rsidRPr="00A467F7">
        <w:rPr>
          <w:rFonts w:ascii="Arial" w:eastAsia="Times New Roman" w:hAnsi="Arial" w:cs="Arial"/>
          <w:sz w:val="21"/>
          <w:szCs w:val="21"/>
        </w:rPr>
        <w:t xml:space="preserve">Question 1d) How many CPU sockets </w:t>
      </w:r>
      <w:proofErr w:type="gramStart"/>
      <w:r w:rsidRPr="00A467F7">
        <w:rPr>
          <w:rFonts w:ascii="Arial" w:eastAsia="Times New Roman" w:hAnsi="Arial" w:cs="Arial"/>
          <w:sz w:val="21"/>
          <w:szCs w:val="21"/>
        </w:rPr>
        <w:t>does</w:t>
      </w:r>
      <w:proofErr w:type="gramEnd"/>
      <w:r w:rsidRPr="00A467F7">
        <w:rPr>
          <w:rFonts w:ascii="Arial" w:eastAsia="Times New Roman" w:hAnsi="Arial" w:cs="Arial"/>
          <w:sz w:val="21"/>
          <w:szCs w:val="21"/>
        </w:rPr>
        <w:t xml:space="preserve"> a GPU compute node of Frontera have? How many </w:t>
      </w:r>
      <w:r w:rsidRPr="00A467F7">
        <w:rPr>
          <w:rFonts w:ascii="Times New Roman" w:eastAsia="Times New Roman" w:hAnsi="Times New Roman" w:cs="Times New Roman"/>
        </w:rPr>
        <w:br/>
      </w:r>
      <w:r w:rsidRPr="00A467F7">
        <w:rPr>
          <w:rFonts w:ascii="Arial" w:eastAsia="Times New Roman" w:hAnsi="Arial" w:cs="Arial"/>
          <w:sz w:val="21"/>
          <w:szCs w:val="21"/>
        </w:rPr>
        <w:t xml:space="preserve">GPUs does a GPU compute node of Frontera have? </w:t>
      </w:r>
    </w:p>
    <w:p w14:paraId="4C8A6818" w14:textId="77777777" w:rsidR="007E271F" w:rsidRPr="00573026" w:rsidRDefault="007E271F">
      <w:pPr>
        <w:rPr>
          <w:rFonts w:ascii="Times New Roman" w:eastAsia="Times New Roman" w:hAnsi="Times New Roman" w:cs="Times New Roman"/>
        </w:rPr>
      </w:pPr>
    </w:p>
    <w:p w14:paraId="5F57DF4A" w14:textId="6849D9C8" w:rsidR="00E4680F" w:rsidRPr="00E4680F" w:rsidRDefault="00E4680F">
      <w:pPr>
        <w:rPr>
          <w:color w:val="FF0000"/>
        </w:rPr>
      </w:pPr>
      <w:r>
        <w:rPr>
          <w:color w:val="FF0000"/>
        </w:rPr>
        <w:t xml:space="preserve">GPU compute nodes have 16 CPU sockets </w:t>
      </w:r>
      <w:r w:rsidR="003D1419">
        <w:rPr>
          <w:color w:val="FF0000"/>
        </w:rPr>
        <w:t xml:space="preserve">and </w:t>
      </w:r>
      <w:r>
        <w:rPr>
          <w:color w:val="FF0000"/>
        </w:rPr>
        <w:t xml:space="preserve">with 4 </w:t>
      </w:r>
      <w:proofErr w:type="gramStart"/>
      <w:r>
        <w:rPr>
          <w:color w:val="FF0000"/>
        </w:rPr>
        <w:t>GPU’s</w:t>
      </w:r>
      <w:proofErr w:type="gramEnd"/>
      <w:r>
        <w:rPr>
          <w:color w:val="FF0000"/>
        </w:rPr>
        <w:t xml:space="preserve"> per compute node.</w:t>
      </w:r>
    </w:p>
    <w:p w14:paraId="33238B56" w14:textId="77777777" w:rsidR="00E4680F" w:rsidRDefault="00E4680F"/>
    <w:p w14:paraId="70E7F3CF" w14:textId="6ECE0DFB" w:rsidR="00E4680F" w:rsidRDefault="00E4680F"/>
    <w:p w14:paraId="71FB3E2E" w14:textId="4E8D6F69" w:rsidR="002405D0" w:rsidRDefault="002405D0"/>
    <w:p w14:paraId="22F7DCFF" w14:textId="19E5F1EA" w:rsidR="002405D0" w:rsidRDefault="002405D0"/>
    <w:p w14:paraId="65619B88" w14:textId="6C98A2E5" w:rsidR="002405D0" w:rsidRDefault="002405D0"/>
    <w:p w14:paraId="36AE1A03" w14:textId="5028B171" w:rsidR="002405D0" w:rsidRDefault="002405D0"/>
    <w:p w14:paraId="442C1969" w14:textId="6AD7B76B" w:rsidR="002405D0" w:rsidRDefault="002405D0"/>
    <w:p w14:paraId="70A481BF" w14:textId="18AC259A" w:rsidR="002405D0" w:rsidRDefault="002405D0"/>
    <w:p w14:paraId="1F2B483C" w14:textId="5A7EDD9E" w:rsidR="00573026" w:rsidRDefault="00573026"/>
    <w:p w14:paraId="5008DC9A" w14:textId="77777777" w:rsidR="00573026" w:rsidRDefault="00573026"/>
    <w:p w14:paraId="10A040E1" w14:textId="77777777" w:rsidR="009A0B95" w:rsidRPr="009A0B95" w:rsidRDefault="009A0B95" w:rsidP="009A0B95">
      <w:pPr>
        <w:rPr>
          <w:rFonts w:ascii="Times New Roman" w:eastAsia="Times New Roman" w:hAnsi="Times New Roman" w:cs="Times New Roman"/>
        </w:rPr>
      </w:pPr>
      <w:r w:rsidRPr="009A0B95">
        <w:rPr>
          <w:rFonts w:ascii="Arial" w:eastAsia="Times New Roman" w:hAnsi="Arial" w:cs="Arial"/>
          <w:sz w:val="21"/>
          <w:szCs w:val="21"/>
        </w:rPr>
        <w:t xml:space="preserve">Question 2a) What compute times do you get? Present them (in seconds) in a bar graph with the </w:t>
      </w:r>
      <w:r w:rsidRPr="009A0B95">
        <w:rPr>
          <w:rFonts w:ascii="Times New Roman" w:eastAsia="Times New Roman" w:hAnsi="Times New Roman" w:cs="Times New Roman"/>
        </w:rPr>
        <w:br/>
      </w:r>
      <w:r w:rsidRPr="009A0B95">
        <w:rPr>
          <w:rFonts w:ascii="Arial" w:eastAsia="Times New Roman" w:hAnsi="Arial" w:cs="Arial"/>
          <w:sz w:val="21"/>
          <w:szCs w:val="21"/>
        </w:rPr>
        <w:t>CPU workload percentage along the x-axis (increasing from left to right) and the time along the y-</w:t>
      </w:r>
      <w:r w:rsidRPr="009A0B95">
        <w:rPr>
          <w:rFonts w:ascii="Times New Roman" w:eastAsia="Times New Roman" w:hAnsi="Times New Roman" w:cs="Times New Roman"/>
        </w:rPr>
        <w:br/>
      </w:r>
      <w:r w:rsidRPr="009A0B95">
        <w:rPr>
          <w:rFonts w:ascii="Arial" w:eastAsia="Times New Roman" w:hAnsi="Arial" w:cs="Arial"/>
          <w:sz w:val="21"/>
          <w:szCs w:val="21"/>
        </w:rPr>
        <w:t xml:space="preserve">axis. Include a label on top of each bar showing the compute time with two digits after the decimal </w:t>
      </w:r>
      <w:r w:rsidRPr="009A0B95">
        <w:rPr>
          <w:rFonts w:ascii="Times New Roman" w:eastAsia="Times New Roman" w:hAnsi="Times New Roman" w:cs="Times New Roman"/>
        </w:rPr>
        <w:br/>
      </w:r>
      <w:r w:rsidRPr="009A0B95">
        <w:rPr>
          <w:rFonts w:ascii="Arial" w:eastAsia="Times New Roman" w:hAnsi="Arial" w:cs="Arial"/>
          <w:sz w:val="21"/>
          <w:szCs w:val="21"/>
        </w:rPr>
        <w:t>point.</w:t>
      </w:r>
    </w:p>
    <w:p w14:paraId="4B8499E3" w14:textId="0FC4A13B" w:rsidR="00A467F7" w:rsidRDefault="00A467F7"/>
    <w:p w14:paraId="056A1254" w14:textId="4B287441" w:rsidR="00E4680F" w:rsidRDefault="002405D0">
      <w:r>
        <w:rPr>
          <w:noProof/>
        </w:rPr>
        <w:drawing>
          <wp:inline distT="0" distB="0" distL="0" distR="0" wp14:anchorId="6A00D1A1" wp14:editId="49BA4AE5">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029656" w14:textId="444E59A7" w:rsidR="009A0B95" w:rsidRDefault="009A0B95"/>
    <w:p w14:paraId="1F732A30" w14:textId="2026464F" w:rsidR="009A0B95" w:rsidRPr="009A0B95" w:rsidRDefault="009A0B95" w:rsidP="009A0B95">
      <w:pPr>
        <w:rPr>
          <w:rFonts w:ascii="Times New Roman" w:eastAsia="Times New Roman" w:hAnsi="Times New Roman" w:cs="Times New Roman"/>
        </w:rPr>
      </w:pPr>
      <w:r>
        <w:rPr>
          <w:rFonts w:ascii="Arial" w:eastAsia="Times New Roman" w:hAnsi="Arial" w:cs="Arial"/>
          <w:sz w:val="21"/>
          <w:szCs w:val="21"/>
        </w:rPr>
        <w:t>Q</w:t>
      </w:r>
      <w:r w:rsidRPr="009A0B95">
        <w:rPr>
          <w:rFonts w:ascii="Arial" w:eastAsia="Times New Roman" w:hAnsi="Arial" w:cs="Arial"/>
          <w:sz w:val="21"/>
          <w:szCs w:val="21"/>
        </w:rPr>
        <w:t xml:space="preserve">uestion 2b) Which CPU percentage results in the highest performance? </w:t>
      </w:r>
    </w:p>
    <w:p w14:paraId="0CD2319D" w14:textId="77641A7D" w:rsidR="009A0B95" w:rsidRDefault="009A0B95"/>
    <w:p w14:paraId="17C09EF6" w14:textId="08CFFA7C" w:rsidR="00BA4B1C" w:rsidRPr="00573026" w:rsidRDefault="009A0B95">
      <w:pPr>
        <w:rPr>
          <w:color w:val="FF0000"/>
        </w:rPr>
      </w:pPr>
      <w:r w:rsidRPr="00563BEC">
        <w:rPr>
          <w:color w:val="FF0000"/>
        </w:rPr>
        <w:t>The CPU percentage with the highest performance is</w:t>
      </w:r>
      <w:r w:rsidR="00573026">
        <w:rPr>
          <w:color w:val="FF0000"/>
        </w:rPr>
        <w:t xml:space="preserve"> 15 percent, with a compute time of 1.06 seconds</w:t>
      </w:r>
      <w:r w:rsidRPr="00563BEC">
        <w:rPr>
          <w:color w:val="FF0000"/>
        </w:rPr>
        <w:t>.</w:t>
      </w:r>
    </w:p>
    <w:p w14:paraId="140632EE" w14:textId="77777777" w:rsidR="00BA4B1C" w:rsidRDefault="00BA4B1C"/>
    <w:p w14:paraId="5FA2F1D8" w14:textId="400E6CFF" w:rsidR="007D1121" w:rsidRDefault="007D1121" w:rsidP="007D1121">
      <w:pPr>
        <w:rPr>
          <w:rFonts w:ascii="Arial" w:eastAsia="Times New Roman" w:hAnsi="Arial" w:cs="Arial"/>
          <w:sz w:val="21"/>
          <w:szCs w:val="21"/>
        </w:rPr>
      </w:pPr>
      <w:r w:rsidRPr="007D1121">
        <w:rPr>
          <w:rFonts w:ascii="Arial" w:eastAsia="Times New Roman" w:hAnsi="Arial" w:cs="Arial"/>
          <w:sz w:val="21"/>
          <w:szCs w:val="21"/>
        </w:rPr>
        <w:t xml:space="preserve">Question 2c) With a CPU percentage of 10, how many frames are assigned to the CPU of each </w:t>
      </w:r>
      <w:r w:rsidRPr="007D1121">
        <w:rPr>
          <w:rFonts w:ascii="Times New Roman" w:eastAsia="Times New Roman" w:hAnsi="Times New Roman" w:cs="Times New Roman"/>
        </w:rPr>
        <w:br/>
      </w:r>
      <w:r w:rsidRPr="007D1121">
        <w:rPr>
          <w:rFonts w:ascii="Arial" w:eastAsia="Times New Roman" w:hAnsi="Arial" w:cs="Arial"/>
          <w:sz w:val="21"/>
          <w:szCs w:val="21"/>
        </w:rPr>
        <w:t>compute node and how many to the GPU?</w:t>
      </w:r>
    </w:p>
    <w:p w14:paraId="04783793" w14:textId="29E3E8E9" w:rsidR="00BA4B1C" w:rsidRDefault="00BA4B1C" w:rsidP="007D1121">
      <w:pPr>
        <w:rPr>
          <w:rFonts w:ascii="Arial" w:eastAsia="Times New Roman" w:hAnsi="Arial" w:cs="Arial"/>
          <w:color w:val="FF0000"/>
          <w:sz w:val="21"/>
          <w:szCs w:val="21"/>
        </w:rPr>
      </w:pPr>
    </w:p>
    <w:p w14:paraId="276AF269" w14:textId="6F169BA6" w:rsidR="00CA799B" w:rsidRPr="00CA799B" w:rsidRDefault="00CA799B" w:rsidP="007D1121">
      <w:pPr>
        <w:rPr>
          <w:rFonts w:ascii="Arial" w:eastAsia="Times New Roman" w:hAnsi="Arial" w:cs="Arial"/>
          <w:color w:val="FF0000"/>
          <w:sz w:val="21"/>
          <w:szCs w:val="21"/>
        </w:rPr>
      </w:pPr>
      <w:r>
        <w:rPr>
          <w:rFonts w:ascii="Arial" w:eastAsia="Times New Roman" w:hAnsi="Arial" w:cs="Arial"/>
          <w:color w:val="FF0000"/>
          <w:sz w:val="21"/>
          <w:szCs w:val="21"/>
        </w:rPr>
        <w:t xml:space="preserve">Each CPU on the compute will receive 12 frames, and each GPU will receive 116 frames. In total, the CPU will compute 48 frames and the GPU will compute 464 frames. </w:t>
      </w:r>
    </w:p>
    <w:p w14:paraId="6B07432A" w14:textId="1C7E071F" w:rsidR="00BA4B1C" w:rsidRPr="007D1121" w:rsidRDefault="00BA4B1C" w:rsidP="007D1121">
      <w:pPr>
        <w:rPr>
          <w:rFonts w:ascii="Times New Roman" w:eastAsia="Times New Roman" w:hAnsi="Times New Roman" w:cs="Times New Roman"/>
          <w:color w:val="FF0000"/>
        </w:rPr>
      </w:pPr>
    </w:p>
    <w:p w14:paraId="6F104847" w14:textId="0924C563" w:rsidR="007D1121" w:rsidRDefault="007D1121"/>
    <w:p w14:paraId="47E9B5F5" w14:textId="77777777" w:rsidR="00BA4B1C" w:rsidRPr="00BA4B1C" w:rsidRDefault="00BA4B1C" w:rsidP="00BA4B1C">
      <w:pPr>
        <w:rPr>
          <w:rFonts w:ascii="Times New Roman" w:eastAsia="Times New Roman" w:hAnsi="Times New Roman" w:cs="Times New Roman"/>
        </w:rPr>
      </w:pPr>
      <w:r w:rsidRPr="00BA4B1C">
        <w:rPr>
          <w:rFonts w:ascii="Arial" w:eastAsia="Times New Roman" w:hAnsi="Arial" w:cs="Arial"/>
          <w:sz w:val="21"/>
          <w:szCs w:val="21"/>
        </w:rPr>
        <w:t xml:space="preserve">Question 2d) For inputs with relatively few frames, it is better to parallelize the middle (for-row) </w:t>
      </w:r>
      <w:r w:rsidRPr="00BA4B1C">
        <w:rPr>
          <w:rFonts w:ascii="Times New Roman" w:eastAsia="Times New Roman" w:hAnsi="Times New Roman" w:cs="Times New Roman"/>
        </w:rPr>
        <w:br/>
      </w:r>
      <w:r w:rsidRPr="00BA4B1C">
        <w:rPr>
          <w:rFonts w:ascii="Arial" w:eastAsia="Times New Roman" w:hAnsi="Arial" w:cs="Arial"/>
          <w:sz w:val="21"/>
          <w:szCs w:val="21"/>
        </w:rPr>
        <w:t>loop than the outer (for-frame) loop. Explain why that is the case.</w:t>
      </w:r>
    </w:p>
    <w:p w14:paraId="62B5193D" w14:textId="1320DDB4" w:rsidR="007D1121" w:rsidRDefault="007D1121"/>
    <w:p w14:paraId="6EE5F6D7" w14:textId="271E3F30" w:rsidR="002C2CD5" w:rsidRPr="0042181A" w:rsidRDefault="0042181A">
      <w:pPr>
        <w:rPr>
          <w:color w:val="FF0000"/>
        </w:rPr>
      </w:pPr>
      <w:r>
        <w:rPr>
          <w:color w:val="FF0000"/>
        </w:rPr>
        <w:t xml:space="preserve">When paralleling the for-row low, assuming there is a small number of frames, there is little overhead, and we can parallelize more of the work. If there </w:t>
      </w:r>
      <w:proofErr w:type="gramStart"/>
      <w:r>
        <w:rPr>
          <w:color w:val="FF0000"/>
        </w:rPr>
        <w:t>is</w:t>
      </w:r>
      <w:proofErr w:type="gramEnd"/>
      <w:r>
        <w:rPr>
          <w:color w:val="FF0000"/>
        </w:rPr>
        <w:t xml:space="preserve"> many frames, parallelizing the for-row produces too much overhead.</w:t>
      </w:r>
    </w:p>
    <w:p w14:paraId="0F1CDED6" w14:textId="5F0DABFA" w:rsidR="002C2CD5" w:rsidRDefault="002C2CD5"/>
    <w:p w14:paraId="2A8B8517" w14:textId="457D9314" w:rsidR="0042181A" w:rsidRDefault="0042181A"/>
    <w:p w14:paraId="7D804A4B" w14:textId="77777777" w:rsidR="0042181A" w:rsidRDefault="0042181A"/>
    <w:p w14:paraId="3AD95E96" w14:textId="77777777" w:rsidR="00BA4B1C" w:rsidRPr="00BA4B1C" w:rsidRDefault="00BA4B1C" w:rsidP="00BA4B1C">
      <w:pPr>
        <w:rPr>
          <w:rFonts w:ascii="Times New Roman" w:eastAsia="Times New Roman" w:hAnsi="Times New Roman" w:cs="Times New Roman"/>
        </w:rPr>
      </w:pPr>
      <w:r w:rsidRPr="00BA4B1C">
        <w:rPr>
          <w:rFonts w:ascii="Arial" w:eastAsia="Times New Roman" w:hAnsi="Arial" w:cs="Arial"/>
          <w:sz w:val="21"/>
          <w:szCs w:val="21"/>
        </w:rPr>
        <w:t xml:space="preserve">Question 2e) Does the code use a blocked, cyclic, or block-cyclic distribution when assigning work </w:t>
      </w:r>
      <w:r w:rsidRPr="00BA4B1C">
        <w:rPr>
          <w:rFonts w:ascii="Times New Roman" w:eastAsia="Times New Roman" w:hAnsi="Times New Roman" w:cs="Times New Roman"/>
        </w:rPr>
        <w:br/>
      </w:r>
      <w:r w:rsidRPr="00BA4B1C">
        <w:rPr>
          <w:rFonts w:ascii="Arial" w:eastAsia="Times New Roman" w:hAnsi="Arial" w:cs="Arial"/>
          <w:sz w:val="21"/>
          <w:szCs w:val="21"/>
        </w:rPr>
        <w:t>to the CPUs and GPUs?</w:t>
      </w:r>
    </w:p>
    <w:p w14:paraId="6307E4A4" w14:textId="4E6ACE82" w:rsidR="00BA4B1C" w:rsidRDefault="00BA4B1C"/>
    <w:p w14:paraId="7281224C" w14:textId="77777777" w:rsidR="0042181A" w:rsidRPr="0042181A" w:rsidRDefault="0042181A">
      <w:pPr>
        <w:rPr>
          <w:color w:val="FF0000"/>
        </w:rPr>
      </w:pPr>
    </w:p>
    <w:p w14:paraId="563E50B4" w14:textId="207175E9" w:rsidR="009A0B95" w:rsidRPr="0042181A" w:rsidRDefault="0042181A">
      <w:pPr>
        <w:rPr>
          <w:color w:val="FF0000"/>
        </w:rPr>
      </w:pPr>
      <w:r w:rsidRPr="0042181A">
        <w:rPr>
          <w:color w:val="FF0000"/>
        </w:rPr>
        <w:t xml:space="preserve">For </w:t>
      </w:r>
      <w:r>
        <w:rPr>
          <w:color w:val="FF0000"/>
        </w:rPr>
        <w:t xml:space="preserve">both the CPU &amp; the GPU we use the blocked distribution when assigning work. </w:t>
      </w:r>
    </w:p>
    <w:p w14:paraId="4A82D89B" w14:textId="77777777" w:rsidR="009A0B95" w:rsidRDefault="009A0B95"/>
    <w:sectPr w:rsidR="009A0B95" w:rsidSect="00F0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43"/>
    <w:rsid w:val="001D5BC6"/>
    <w:rsid w:val="002405D0"/>
    <w:rsid w:val="002C2CD5"/>
    <w:rsid w:val="00314310"/>
    <w:rsid w:val="003D1419"/>
    <w:rsid w:val="0042181A"/>
    <w:rsid w:val="00563BEC"/>
    <w:rsid w:val="00573026"/>
    <w:rsid w:val="00625943"/>
    <w:rsid w:val="00641784"/>
    <w:rsid w:val="00755A89"/>
    <w:rsid w:val="007D1121"/>
    <w:rsid w:val="007E271F"/>
    <w:rsid w:val="007E63B3"/>
    <w:rsid w:val="008B79BD"/>
    <w:rsid w:val="009A0B95"/>
    <w:rsid w:val="00A467F7"/>
    <w:rsid w:val="00B7155C"/>
    <w:rsid w:val="00BA4B1C"/>
    <w:rsid w:val="00CA799B"/>
    <w:rsid w:val="00D81615"/>
    <w:rsid w:val="00E4680F"/>
    <w:rsid w:val="00F07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B62C996"/>
  <w15:chartTrackingRefBased/>
  <w15:docId w15:val="{80F7C8A0-2F11-9E48-B1C4-CD866880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E6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47914">
      <w:bodyDiv w:val="1"/>
      <w:marLeft w:val="0"/>
      <w:marRight w:val="0"/>
      <w:marTop w:val="0"/>
      <w:marBottom w:val="0"/>
      <w:divBdr>
        <w:top w:val="none" w:sz="0" w:space="0" w:color="auto"/>
        <w:left w:val="none" w:sz="0" w:space="0" w:color="auto"/>
        <w:bottom w:val="none" w:sz="0" w:space="0" w:color="auto"/>
        <w:right w:val="none" w:sz="0" w:space="0" w:color="auto"/>
      </w:divBdr>
    </w:div>
    <w:div w:id="758259206">
      <w:bodyDiv w:val="1"/>
      <w:marLeft w:val="0"/>
      <w:marRight w:val="0"/>
      <w:marTop w:val="0"/>
      <w:marBottom w:val="0"/>
      <w:divBdr>
        <w:top w:val="none" w:sz="0" w:space="0" w:color="auto"/>
        <w:left w:val="none" w:sz="0" w:space="0" w:color="auto"/>
        <w:bottom w:val="none" w:sz="0" w:space="0" w:color="auto"/>
        <w:right w:val="none" w:sz="0" w:space="0" w:color="auto"/>
      </w:divBdr>
    </w:div>
    <w:div w:id="824517152">
      <w:bodyDiv w:val="1"/>
      <w:marLeft w:val="0"/>
      <w:marRight w:val="0"/>
      <w:marTop w:val="0"/>
      <w:marBottom w:val="0"/>
      <w:divBdr>
        <w:top w:val="none" w:sz="0" w:space="0" w:color="auto"/>
        <w:left w:val="none" w:sz="0" w:space="0" w:color="auto"/>
        <w:bottom w:val="none" w:sz="0" w:space="0" w:color="auto"/>
        <w:right w:val="none" w:sz="0" w:space="0" w:color="auto"/>
      </w:divBdr>
    </w:div>
    <w:div w:id="961957244">
      <w:bodyDiv w:val="1"/>
      <w:marLeft w:val="0"/>
      <w:marRight w:val="0"/>
      <w:marTop w:val="0"/>
      <w:marBottom w:val="0"/>
      <w:divBdr>
        <w:top w:val="none" w:sz="0" w:space="0" w:color="auto"/>
        <w:left w:val="none" w:sz="0" w:space="0" w:color="auto"/>
        <w:bottom w:val="none" w:sz="0" w:space="0" w:color="auto"/>
        <w:right w:val="none" w:sz="0" w:space="0" w:color="auto"/>
      </w:divBdr>
    </w:div>
    <w:div w:id="1172915749">
      <w:bodyDiv w:val="1"/>
      <w:marLeft w:val="0"/>
      <w:marRight w:val="0"/>
      <w:marTop w:val="0"/>
      <w:marBottom w:val="0"/>
      <w:divBdr>
        <w:top w:val="none" w:sz="0" w:space="0" w:color="auto"/>
        <w:left w:val="none" w:sz="0" w:space="0" w:color="auto"/>
        <w:bottom w:val="none" w:sz="0" w:space="0" w:color="auto"/>
        <w:right w:val="none" w:sz="0" w:space="0" w:color="auto"/>
      </w:divBdr>
    </w:div>
    <w:div w:id="1455059984">
      <w:bodyDiv w:val="1"/>
      <w:marLeft w:val="0"/>
      <w:marRight w:val="0"/>
      <w:marTop w:val="0"/>
      <w:marBottom w:val="0"/>
      <w:divBdr>
        <w:top w:val="none" w:sz="0" w:space="0" w:color="auto"/>
        <w:left w:val="none" w:sz="0" w:space="0" w:color="auto"/>
        <w:bottom w:val="none" w:sz="0" w:space="0" w:color="auto"/>
        <w:right w:val="none" w:sz="0" w:space="0" w:color="auto"/>
      </w:divBdr>
    </w:div>
    <w:div w:id="1639801374">
      <w:bodyDiv w:val="1"/>
      <w:marLeft w:val="0"/>
      <w:marRight w:val="0"/>
      <w:marTop w:val="0"/>
      <w:marBottom w:val="0"/>
      <w:divBdr>
        <w:top w:val="none" w:sz="0" w:space="0" w:color="auto"/>
        <w:left w:val="none" w:sz="0" w:space="0" w:color="auto"/>
        <w:bottom w:val="none" w:sz="0" w:space="0" w:color="auto"/>
        <w:right w:val="none" w:sz="0" w:space="0" w:color="auto"/>
      </w:divBdr>
    </w:div>
    <w:div w:id="1641614440">
      <w:bodyDiv w:val="1"/>
      <w:marLeft w:val="0"/>
      <w:marRight w:val="0"/>
      <w:marTop w:val="0"/>
      <w:marBottom w:val="0"/>
      <w:divBdr>
        <w:top w:val="none" w:sz="0" w:space="0" w:color="auto"/>
        <w:left w:val="none" w:sz="0" w:space="0" w:color="auto"/>
        <w:bottom w:val="none" w:sz="0" w:space="0" w:color="auto"/>
        <w:right w:val="none" w:sz="0" w:space="0" w:color="auto"/>
      </w:divBdr>
    </w:div>
    <w:div w:id="1643342693">
      <w:bodyDiv w:val="1"/>
      <w:marLeft w:val="0"/>
      <w:marRight w:val="0"/>
      <w:marTop w:val="0"/>
      <w:marBottom w:val="0"/>
      <w:divBdr>
        <w:top w:val="none" w:sz="0" w:space="0" w:color="auto"/>
        <w:left w:val="none" w:sz="0" w:space="0" w:color="auto"/>
        <w:bottom w:val="none" w:sz="0" w:space="0" w:color="auto"/>
        <w:right w:val="none" w:sz="0" w:space="0" w:color="auto"/>
      </w:divBdr>
    </w:div>
    <w:div w:id="207808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Compute</a:t>
            </a:r>
            <a:r>
              <a:rPr lang="en-US" baseline="0"/>
              <a:t> </a:t>
            </a:r>
            <a:r>
              <a:rPr lang="en-US"/>
              <a:t>Time/Graph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Time/Graph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c:v>
                </c:pt>
                <c:pt idx="1">
                  <c:v>2</c:v>
                </c:pt>
                <c:pt idx="2">
                  <c:v>3</c:v>
                </c:pt>
                <c:pt idx="3">
                  <c:v>4</c:v>
                </c:pt>
              </c:numCache>
            </c:numRef>
          </c:cat>
          <c:val>
            <c:numRef>
              <c:f>Sheet1!$B$2:$B$5</c:f>
              <c:numCache>
                <c:formatCode>General</c:formatCode>
                <c:ptCount val="4"/>
                <c:pt idx="0">
                  <c:v>3.54</c:v>
                </c:pt>
                <c:pt idx="1">
                  <c:v>1.85</c:v>
                </c:pt>
                <c:pt idx="2">
                  <c:v>1.28</c:v>
                </c:pt>
                <c:pt idx="3">
                  <c:v>0.96</c:v>
                </c:pt>
              </c:numCache>
            </c:numRef>
          </c:val>
          <c:extLst>
            <c:ext xmlns:c16="http://schemas.microsoft.com/office/drawing/2014/chart" uri="{C3380CC4-5D6E-409C-BE32-E72D297353CC}">
              <c16:uniqueId val="{00000000-C2FA-2646-994D-3FB014FFC9F3}"/>
            </c:ext>
          </c:extLst>
        </c:ser>
        <c:dLbls>
          <c:dLblPos val="outEnd"/>
          <c:showLegendKey val="0"/>
          <c:showVal val="1"/>
          <c:showCatName val="0"/>
          <c:showSerName val="0"/>
          <c:showPercent val="0"/>
          <c:showBubbleSize val="0"/>
        </c:dLbls>
        <c:gapWidth val="219"/>
        <c:overlap val="-27"/>
        <c:axId val="1349325503"/>
        <c:axId val="1349204287"/>
      </c:barChart>
      <c:catAx>
        <c:axId val="1349325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9204287"/>
        <c:crosses val="autoZero"/>
        <c:auto val="1"/>
        <c:lblAlgn val="ctr"/>
        <c:lblOffset val="100"/>
        <c:noMultiLvlLbl val="0"/>
      </c:catAx>
      <c:valAx>
        <c:axId val="1349204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93255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Compute Time/CPU 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Sheet1!$A$2:$A$16</c:f>
              <c:numCache>
                <c:formatCode>General</c:formatCode>
                <c:ptCount val="15"/>
                <c:pt idx="0">
                  <c:v>0</c:v>
                </c:pt>
                <c:pt idx="1">
                  <c:v>5</c:v>
                </c:pt>
                <c:pt idx="2">
                  <c:v>10</c:v>
                </c:pt>
                <c:pt idx="3">
                  <c:v>15</c:v>
                </c:pt>
                <c:pt idx="4">
                  <c:v>20</c:v>
                </c:pt>
                <c:pt idx="5">
                  <c:v>25</c:v>
                </c:pt>
                <c:pt idx="6">
                  <c:v>30</c:v>
                </c:pt>
                <c:pt idx="7">
                  <c:v>35</c:v>
                </c:pt>
                <c:pt idx="8">
                  <c:v>40</c:v>
                </c:pt>
                <c:pt idx="9">
                  <c:v>45</c:v>
                </c:pt>
                <c:pt idx="10">
                  <c:v>50</c:v>
                </c:pt>
                <c:pt idx="11">
                  <c:v>60</c:v>
                </c:pt>
                <c:pt idx="12">
                  <c:v>70</c:v>
                </c:pt>
                <c:pt idx="13">
                  <c:v>80</c:v>
                </c:pt>
                <c:pt idx="14">
                  <c:v>90</c:v>
                </c:pt>
              </c:numCache>
            </c:numRef>
          </c:cat>
          <c:val>
            <c:numRef>
              <c:f>Sheet1!$B$2:$B$16</c:f>
              <c:numCache>
                <c:formatCode>General</c:formatCode>
                <c:ptCount val="15"/>
                <c:pt idx="0">
                  <c:v>1.2</c:v>
                </c:pt>
                <c:pt idx="1">
                  <c:v>1.1399999999999999</c:v>
                </c:pt>
                <c:pt idx="2">
                  <c:v>1.1000000000000001</c:v>
                </c:pt>
                <c:pt idx="3">
                  <c:v>1.06</c:v>
                </c:pt>
                <c:pt idx="4">
                  <c:v>1.26</c:v>
                </c:pt>
                <c:pt idx="5">
                  <c:v>1.5</c:v>
                </c:pt>
                <c:pt idx="6">
                  <c:v>1.79</c:v>
                </c:pt>
                <c:pt idx="7">
                  <c:v>1.95</c:v>
                </c:pt>
                <c:pt idx="8">
                  <c:v>2.23</c:v>
                </c:pt>
                <c:pt idx="9">
                  <c:v>2.36</c:v>
                </c:pt>
                <c:pt idx="10">
                  <c:v>2.6</c:v>
                </c:pt>
                <c:pt idx="11">
                  <c:v>3.27</c:v>
                </c:pt>
                <c:pt idx="12">
                  <c:v>3.71</c:v>
                </c:pt>
                <c:pt idx="13">
                  <c:v>4.22</c:v>
                </c:pt>
                <c:pt idx="14">
                  <c:v>4.76</c:v>
                </c:pt>
              </c:numCache>
            </c:numRef>
          </c:val>
          <c:extLst>
            <c:ext xmlns:c16="http://schemas.microsoft.com/office/drawing/2014/chart" uri="{C3380CC4-5D6E-409C-BE32-E72D297353CC}">
              <c16:uniqueId val="{00000000-06F0-F341-A7EB-1ED614CCD8ED}"/>
            </c:ext>
          </c:extLst>
        </c:ser>
        <c:dLbls>
          <c:dLblPos val="outEnd"/>
          <c:showLegendKey val="0"/>
          <c:showVal val="1"/>
          <c:showCatName val="0"/>
          <c:showSerName val="0"/>
          <c:showPercent val="0"/>
          <c:showBubbleSize val="0"/>
        </c:dLbls>
        <c:gapWidth val="219"/>
        <c:overlap val="-27"/>
        <c:axId val="1377473359"/>
        <c:axId val="1326829391"/>
      </c:barChart>
      <c:catAx>
        <c:axId val="1377473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829391"/>
        <c:crosses val="autoZero"/>
        <c:auto val="1"/>
        <c:lblAlgn val="ctr"/>
        <c:lblOffset val="100"/>
        <c:noMultiLvlLbl val="0"/>
      </c:catAx>
      <c:valAx>
        <c:axId val="1326829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473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del Angel</dc:creator>
  <cp:keywords/>
  <dc:description/>
  <cp:lastModifiedBy>Noah del Angel</cp:lastModifiedBy>
  <cp:revision>3</cp:revision>
  <cp:lastPrinted>2022-12-01T18:36:00Z</cp:lastPrinted>
  <dcterms:created xsi:type="dcterms:W3CDTF">2022-12-01T18:36:00Z</dcterms:created>
  <dcterms:modified xsi:type="dcterms:W3CDTF">2022-12-01T18:37:00Z</dcterms:modified>
</cp:coreProperties>
</file>