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B5AD" w14:textId="73CC5FB2" w:rsidR="00641784" w:rsidRDefault="000C75C8" w:rsidP="007158F3">
      <w:r>
        <w:t>Noah del Angel</w:t>
      </w:r>
    </w:p>
    <w:p w14:paraId="02802AB3" w14:textId="00921744" w:rsidR="000C75C8" w:rsidRDefault="000C75C8" w:rsidP="007158F3"/>
    <w:p w14:paraId="7F933EE0" w14:textId="77777777" w:rsidR="00D43001" w:rsidRDefault="00D43001" w:rsidP="007158F3"/>
    <w:p w14:paraId="04E63458" w14:textId="0CB492DB" w:rsidR="000C75C8" w:rsidRDefault="000C75C8" w:rsidP="007158F3">
      <w:r w:rsidRPr="000C75C8">
        <w:t xml:space="preserve">Question 1a) Check the contents of the </w:t>
      </w:r>
      <w:r w:rsidRPr="000C75C8">
        <w:rPr>
          <w:rFonts w:ascii="Courier New" w:hAnsi="Courier New" w:cs="Courier New"/>
          <w:sz w:val="18"/>
          <w:szCs w:val="18"/>
        </w:rPr>
        <w:t xml:space="preserve">collatz_MPI56.sub </w:t>
      </w:r>
      <w:r w:rsidRPr="000C75C8">
        <w:t>submission script. How many processes are being launched? How many compute nodes do these processes run on?</w:t>
      </w:r>
    </w:p>
    <w:p w14:paraId="0672A0A5" w14:textId="76899F8C" w:rsidR="000C75C8" w:rsidRDefault="000C75C8" w:rsidP="007158F3"/>
    <w:p w14:paraId="18BAB440" w14:textId="781EBA96" w:rsidR="000C75C8" w:rsidRDefault="007158F3" w:rsidP="007158F3">
      <w:pPr>
        <w:pStyle w:val="NoSpacing"/>
      </w:pPr>
      <w:r w:rsidRPr="007158F3">
        <w:t>56 processes are launched in the collatz_MPI56.sub. These processes all run on one compute node.</w:t>
      </w:r>
    </w:p>
    <w:p w14:paraId="4DE9067A" w14:textId="2A9D8A66" w:rsidR="007158F3" w:rsidRDefault="007158F3" w:rsidP="007158F3"/>
    <w:p w14:paraId="3710CB8D" w14:textId="15539906" w:rsidR="007158F3" w:rsidRPr="007158F3" w:rsidRDefault="007158F3" w:rsidP="007158F3">
      <w:pPr>
        <w:rPr>
          <w:sz w:val="24"/>
          <w:szCs w:val="24"/>
        </w:rPr>
      </w:pPr>
      <w:r w:rsidRPr="007158F3">
        <w:t>Question 1b) What compute times do you get (in seconds)? Present the times in a table for increasing process counts from left to right and increasing problem sizes from top to bottom. Use thre</w:t>
      </w:r>
      <w:r>
        <w:t xml:space="preserve">e </w:t>
      </w:r>
      <w:r w:rsidRPr="007158F3">
        <w:t>digits after the decimal point for all compute times (even if the last digit is a zero).</w:t>
      </w:r>
    </w:p>
    <w:p w14:paraId="78D33621" w14:textId="77777777" w:rsidR="007158F3" w:rsidRDefault="007158F3" w:rsidP="007158F3"/>
    <w:p w14:paraId="422899B5" w14:textId="77777777" w:rsidR="007158F3" w:rsidRPr="007158F3" w:rsidRDefault="007158F3" w:rsidP="007158F3"/>
    <w:tbl>
      <w:tblPr>
        <w:tblStyle w:val="TableGrid"/>
        <w:tblW w:w="0" w:type="auto"/>
        <w:tblLook w:val="04A0" w:firstRow="1" w:lastRow="0" w:firstColumn="1" w:lastColumn="0" w:noHBand="0" w:noVBand="1"/>
      </w:tblPr>
      <w:tblGrid>
        <w:gridCol w:w="2538"/>
        <w:gridCol w:w="2270"/>
        <w:gridCol w:w="2310"/>
        <w:gridCol w:w="2232"/>
      </w:tblGrid>
      <w:tr w:rsidR="00F50463" w14:paraId="32BAA033" w14:textId="6922866A" w:rsidTr="00F50463">
        <w:tc>
          <w:tcPr>
            <w:tcW w:w="2538" w:type="dxa"/>
            <w:tcBorders>
              <w:top w:val="single" w:sz="4" w:space="0" w:color="FF0000"/>
              <w:left w:val="single" w:sz="4" w:space="0" w:color="FF0000"/>
              <w:bottom w:val="single" w:sz="4" w:space="0" w:color="FF0000"/>
              <w:right w:val="single" w:sz="4" w:space="0" w:color="FF0000"/>
            </w:tcBorders>
          </w:tcPr>
          <w:p w14:paraId="52CAE3A5" w14:textId="04DE8AC2" w:rsidR="00F50463" w:rsidRDefault="00F50463" w:rsidP="00ED4498">
            <w:pPr>
              <w:pStyle w:val="NoSpacing"/>
            </w:pPr>
          </w:p>
        </w:tc>
        <w:tc>
          <w:tcPr>
            <w:tcW w:w="2270" w:type="dxa"/>
            <w:tcBorders>
              <w:top w:val="single" w:sz="4" w:space="0" w:color="FF0000"/>
              <w:left w:val="single" w:sz="4" w:space="0" w:color="FF0000"/>
              <w:bottom w:val="single" w:sz="4" w:space="0" w:color="FF0000"/>
              <w:right w:val="single" w:sz="4" w:space="0" w:color="FF0000"/>
            </w:tcBorders>
          </w:tcPr>
          <w:p w14:paraId="4C8C2082" w14:textId="51766278" w:rsidR="00F50463" w:rsidRDefault="00F50463" w:rsidP="00ED4498">
            <w:pPr>
              <w:pStyle w:val="NoSpacing"/>
            </w:pPr>
            <w:r>
              <w:t>1</w:t>
            </w:r>
          </w:p>
        </w:tc>
        <w:tc>
          <w:tcPr>
            <w:tcW w:w="2310" w:type="dxa"/>
            <w:tcBorders>
              <w:top w:val="single" w:sz="4" w:space="0" w:color="FF0000"/>
              <w:left w:val="single" w:sz="4" w:space="0" w:color="FF0000"/>
              <w:bottom w:val="single" w:sz="4" w:space="0" w:color="FF0000"/>
              <w:right w:val="single" w:sz="4" w:space="0" w:color="FF0000"/>
            </w:tcBorders>
          </w:tcPr>
          <w:p w14:paraId="36C806D3" w14:textId="0674C1E2" w:rsidR="00F50463" w:rsidRDefault="00F50463" w:rsidP="00F50463">
            <w:pPr>
              <w:pStyle w:val="NoSpacing"/>
            </w:pPr>
            <w:r>
              <w:t>28</w:t>
            </w:r>
          </w:p>
        </w:tc>
        <w:tc>
          <w:tcPr>
            <w:tcW w:w="2232" w:type="dxa"/>
            <w:tcBorders>
              <w:top w:val="single" w:sz="4" w:space="0" w:color="FF0000"/>
              <w:left w:val="single" w:sz="4" w:space="0" w:color="FF0000"/>
              <w:bottom w:val="single" w:sz="4" w:space="0" w:color="FF0000"/>
              <w:right w:val="single" w:sz="4" w:space="0" w:color="FF0000"/>
            </w:tcBorders>
          </w:tcPr>
          <w:p w14:paraId="6C8B6F71" w14:textId="76DA742D" w:rsidR="00F50463" w:rsidRDefault="00F50463" w:rsidP="00F50463">
            <w:pPr>
              <w:pStyle w:val="NoSpacing"/>
            </w:pPr>
            <w:r>
              <w:t>56</w:t>
            </w:r>
          </w:p>
        </w:tc>
      </w:tr>
      <w:tr w:rsidR="00F50463" w14:paraId="55AC4292" w14:textId="3C3F2136" w:rsidTr="00F50463">
        <w:tc>
          <w:tcPr>
            <w:tcW w:w="2538" w:type="dxa"/>
            <w:tcBorders>
              <w:top w:val="single" w:sz="4" w:space="0" w:color="FF0000"/>
              <w:left w:val="single" w:sz="4" w:space="0" w:color="FF0000"/>
              <w:bottom w:val="single" w:sz="4" w:space="0" w:color="FF0000"/>
              <w:right w:val="single" w:sz="4" w:space="0" w:color="FF0000"/>
            </w:tcBorders>
          </w:tcPr>
          <w:p w14:paraId="3CA08C4F" w14:textId="728E620D" w:rsidR="00F50463" w:rsidRDefault="00F50463" w:rsidP="00ED4498">
            <w:pPr>
              <w:pStyle w:val="NoSpacing"/>
            </w:pPr>
            <w:r>
              <w:t xml:space="preserve">3 </w:t>
            </w:r>
            <w:r w:rsidRPr="00F50463">
              <w:t>2000000</w:t>
            </w:r>
          </w:p>
        </w:tc>
        <w:tc>
          <w:tcPr>
            <w:tcW w:w="2270" w:type="dxa"/>
            <w:tcBorders>
              <w:top w:val="single" w:sz="4" w:space="0" w:color="FF0000"/>
              <w:left w:val="single" w:sz="4" w:space="0" w:color="FF0000"/>
              <w:bottom w:val="single" w:sz="4" w:space="0" w:color="FF0000"/>
              <w:right w:val="single" w:sz="4" w:space="0" w:color="FF0000"/>
            </w:tcBorders>
          </w:tcPr>
          <w:p w14:paraId="76338CFC" w14:textId="3DD38912" w:rsidR="00F50463" w:rsidRPr="003F0C08" w:rsidRDefault="00F50463" w:rsidP="003F0C08">
            <w:pPr>
              <w:pStyle w:val="NoSpacing"/>
            </w:pPr>
            <w:r w:rsidRPr="003F0C08">
              <w:t>0.291</w:t>
            </w:r>
          </w:p>
        </w:tc>
        <w:tc>
          <w:tcPr>
            <w:tcW w:w="2310" w:type="dxa"/>
            <w:tcBorders>
              <w:top w:val="single" w:sz="4" w:space="0" w:color="FF0000"/>
              <w:left w:val="single" w:sz="4" w:space="0" w:color="FF0000"/>
              <w:bottom w:val="single" w:sz="4" w:space="0" w:color="FF0000"/>
              <w:right w:val="single" w:sz="4" w:space="0" w:color="FF0000"/>
            </w:tcBorders>
          </w:tcPr>
          <w:p w14:paraId="32B49B08" w14:textId="7D15B291" w:rsidR="00F50463" w:rsidRPr="003F0C08" w:rsidRDefault="003F0C08" w:rsidP="003F0C08">
            <w:pPr>
              <w:pStyle w:val="NoSpacing"/>
            </w:pPr>
            <w:r w:rsidRPr="003F0C08">
              <w:t>0.011</w:t>
            </w:r>
          </w:p>
        </w:tc>
        <w:tc>
          <w:tcPr>
            <w:tcW w:w="2232" w:type="dxa"/>
            <w:tcBorders>
              <w:top w:val="single" w:sz="4" w:space="0" w:color="FF0000"/>
              <w:left w:val="single" w:sz="4" w:space="0" w:color="FF0000"/>
              <w:bottom w:val="single" w:sz="4" w:space="0" w:color="FF0000"/>
              <w:right w:val="single" w:sz="4" w:space="0" w:color="FF0000"/>
            </w:tcBorders>
          </w:tcPr>
          <w:p w14:paraId="5CE9E277" w14:textId="51B098C0" w:rsidR="00F50463" w:rsidRPr="003F0C08" w:rsidRDefault="003F0C08" w:rsidP="003F0C08">
            <w:pPr>
              <w:pStyle w:val="NoSpacing"/>
            </w:pPr>
            <w:r w:rsidRPr="003F0C08">
              <w:t>0.008</w:t>
            </w:r>
          </w:p>
        </w:tc>
      </w:tr>
      <w:tr w:rsidR="00F50463" w14:paraId="168B111E" w14:textId="13A1E4DF" w:rsidTr="00F50463">
        <w:tc>
          <w:tcPr>
            <w:tcW w:w="2538" w:type="dxa"/>
            <w:tcBorders>
              <w:top w:val="single" w:sz="4" w:space="0" w:color="FF0000"/>
              <w:left w:val="single" w:sz="4" w:space="0" w:color="FF0000"/>
              <w:bottom w:val="single" w:sz="4" w:space="0" w:color="FF0000"/>
              <w:right w:val="single" w:sz="4" w:space="0" w:color="FF0000"/>
            </w:tcBorders>
          </w:tcPr>
          <w:p w14:paraId="043B9209" w14:textId="7286A822" w:rsidR="00F50463" w:rsidRDefault="00F50463" w:rsidP="00ED4498">
            <w:pPr>
              <w:pStyle w:val="NoSpacing"/>
            </w:pPr>
            <w:r>
              <w:t xml:space="preserve">5 </w:t>
            </w:r>
            <w:r w:rsidRPr="00F50463">
              <w:t>20000000</w:t>
            </w:r>
          </w:p>
        </w:tc>
        <w:tc>
          <w:tcPr>
            <w:tcW w:w="2270" w:type="dxa"/>
            <w:tcBorders>
              <w:top w:val="single" w:sz="4" w:space="0" w:color="FF0000"/>
              <w:left w:val="single" w:sz="4" w:space="0" w:color="FF0000"/>
              <w:bottom w:val="single" w:sz="4" w:space="0" w:color="FF0000"/>
              <w:right w:val="single" w:sz="4" w:space="0" w:color="FF0000"/>
            </w:tcBorders>
          </w:tcPr>
          <w:p w14:paraId="7C5E0AE7" w14:textId="67276C3B" w:rsidR="00F50463" w:rsidRPr="003F0C08" w:rsidRDefault="003F0C08" w:rsidP="003F0C08">
            <w:pPr>
              <w:pStyle w:val="NoSpacing"/>
            </w:pPr>
            <w:r w:rsidRPr="003F0C08">
              <w:t>3.394</w:t>
            </w:r>
          </w:p>
        </w:tc>
        <w:tc>
          <w:tcPr>
            <w:tcW w:w="2310" w:type="dxa"/>
            <w:tcBorders>
              <w:top w:val="single" w:sz="4" w:space="0" w:color="FF0000"/>
              <w:left w:val="single" w:sz="4" w:space="0" w:color="FF0000"/>
              <w:bottom w:val="single" w:sz="4" w:space="0" w:color="FF0000"/>
              <w:right w:val="single" w:sz="4" w:space="0" w:color="FF0000"/>
            </w:tcBorders>
          </w:tcPr>
          <w:p w14:paraId="3ED5437E" w14:textId="571843CB" w:rsidR="00F50463" w:rsidRPr="003F0C08" w:rsidRDefault="003F0C08" w:rsidP="003F0C08">
            <w:pPr>
              <w:pStyle w:val="NoSpacing"/>
            </w:pPr>
            <w:r w:rsidRPr="003F0C08">
              <w:t>0.130</w:t>
            </w:r>
          </w:p>
        </w:tc>
        <w:tc>
          <w:tcPr>
            <w:tcW w:w="2232" w:type="dxa"/>
            <w:tcBorders>
              <w:top w:val="single" w:sz="4" w:space="0" w:color="FF0000"/>
              <w:left w:val="single" w:sz="4" w:space="0" w:color="FF0000"/>
              <w:bottom w:val="single" w:sz="4" w:space="0" w:color="FF0000"/>
              <w:right w:val="single" w:sz="4" w:space="0" w:color="FF0000"/>
            </w:tcBorders>
          </w:tcPr>
          <w:p w14:paraId="44D5F93B" w14:textId="28F99FF2" w:rsidR="00F50463" w:rsidRPr="003F0C08" w:rsidRDefault="003F0C08" w:rsidP="003F0C08">
            <w:pPr>
              <w:pStyle w:val="NoSpacing"/>
            </w:pPr>
            <w:r w:rsidRPr="003F0C08">
              <w:t>0.067</w:t>
            </w:r>
          </w:p>
        </w:tc>
      </w:tr>
      <w:tr w:rsidR="00F50463" w14:paraId="3700B8F0" w14:textId="77777777" w:rsidTr="00F50463">
        <w:tc>
          <w:tcPr>
            <w:tcW w:w="2538" w:type="dxa"/>
            <w:tcBorders>
              <w:top w:val="single" w:sz="4" w:space="0" w:color="FF0000"/>
              <w:left w:val="single" w:sz="4" w:space="0" w:color="FF0000"/>
              <w:bottom w:val="single" w:sz="4" w:space="0" w:color="FF0000"/>
              <w:right w:val="single" w:sz="4" w:space="0" w:color="FF0000"/>
            </w:tcBorders>
          </w:tcPr>
          <w:p w14:paraId="0F5B5D4E" w14:textId="638E2332" w:rsidR="00F50463" w:rsidRDefault="00F50463" w:rsidP="00ED4498">
            <w:pPr>
              <w:pStyle w:val="NoSpacing"/>
            </w:pPr>
            <w:r>
              <w:t xml:space="preserve">7 </w:t>
            </w:r>
            <w:r w:rsidRPr="00F50463">
              <w:t>200000000</w:t>
            </w:r>
          </w:p>
        </w:tc>
        <w:tc>
          <w:tcPr>
            <w:tcW w:w="2270" w:type="dxa"/>
            <w:tcBorders>
              <w:top w:val="single" w:sz="4" w:space="0" w:color="FF0000"/>
              <w:left w:val="single" w:sz="4" w:space="0" w:color="FF0000"/>
              <w:bottom w:val="single" w:sz="4" w:space="0" w:color="FF0000"/>
              <w:right w:val="single" w:sz="4" w:space="0" w:color="FF0000"/>
            </w:tcBorders>
          </w:tcPr>
          <w:p w14:paraId="3F17379A" w14:textId="2A2D71D1" w:rsidR="00F50463" w:rsidRPr="003F0C08" w:rsidRDefault="003F0C08" w:rsidP="003F0C08">
            <w:pPr>
              <w:pStyle w:val="NoSpacing"/>
            </w:pPr>
            <w:r w:rsidRPr="003F0C08">
              <w:t>38.699</w:t>
            </w:r>
          </w:p>
        </w:tc>
        <w:tc>
          <w:tcPr>
            <w:tcW w:w="2310" w:type="dxa"/>
            <w:tcBorders>
              <w:top w:val="single" w:sz="4" w:space="0" w:color="FF0000"/>
              <w:left w:val="single" w:sz="4" w:space="0" w:color="FF0000"/>
              <w:bottom w:val="single" w:sz="4" w:space="0" w:color="FF0000"/>
              <w:right w:val="single" w:sz="4" w:space="0" w:color="FF0000"/>
            </w:tcBorders>
          </w:tcPr>
          <w:p w14:paraId="78BCE69C" w14:textId="5447A9F1" w:rsidR="00F50463" w:rsidRPr="003F0C08" w:rsidRDefault="003F0C08" w:rsidP="003F0C08">
            <w:pPr>
              <w:pStyle w:val="NoSpacing"/>
            </w:pPr>
            <w:r w:rsidRPr="003F0C08">
              <w:t>1.475</w:t>
            </w:r>
          </w:p>
        </w:tc>
        <w:tc>
          <w:tcPr>
            <w:tcW w:w="2232" w:type="dxa"/>
            <w:tcBorders>
              <w:top w:val="single" w:sz="4" w:space="0" w:color="FF0000"/>
              <w:left w:val="single" w:sz="4" w:space="0" w:color="FF0000"/>
              <w:bottom w:val="single" w:sz="4" w:space="0" w:color="FF0000"/>
              <w:right w:val="single" w:sz="4" w:space="0" w:color="FF0000"/>
            </w:tcBorders>
          </w:tcPr>
          <w:p w14:paraId="01E7DC72" w14:textId="37EFC9C0" w:rsidR="00F50463" w:rsidRPr="003F0C08" w:rsidRDefault="003F0C08" w:rsidP="003F0C08">
            <w:pPr>
              <w:pStyle w:val="NoSpacing"/>
            </w:pPr>
            <w:r w:rsidRPr="003F0C08">
              <w:t>0.761</w:t>
            </w:r>
          </w:p>
        </w:tc>
      </w:tr>
    </w:tbl>
    <w:p w14:paraId="65931672" w14:textId="56D0F771" w:rsidR="007158F3" w:rsidRDefault="007158F3" w:rsidP="007158F3"/>
    <w:p w14:paraId="29B196B3" w14:textId="77777777" w:rsidR="007158F3" w:rsidRPr="007158F3" w:rsidRDefault="007158F3" w:rsidP="007158F3"/>
    <w:p w14:paraId="596040E2" w14:textId="43E8CD86" w:rsidR="00D64228" w:rsidRPr="00D64228" w:rsidRDefault="00D64228" w:rsidP="00D64228">
      <w:r w:rsidRPr="00D64228">
        <w:t>Question 1c) Based on the compute times, calculate the speedups relative to running the MPI code</w:t>
      </w:r>
      <w:r>
        <w:t xml:space="preserve"> </w:t>
      </w:r>
      <w:r w:rsidRPr="00D64228">
        <w:t>with one process. Present the speedups in the same format as the compute times but show only two</w:t>
      </w:r>
      <w:r>
        <w:t xml:space="preserve"> </w:t>
      </w:r>
      <w:r w:rsidRPr="00D64228">
        <w:t>digits after the decimal point.</w:t>
      </w:r>
    </w:p>
    <w:tbl>
      <w:tblPr>
        <w:tblStyle w:val="TableGrid"/>
        <w:tblW w:w="0" w:type="auto"/>
        <w:tblLook w:val="04A0" w:firstRow="1" w:lastRow="0" w:firstColumn="1" w:lastColumn="0" w:noHBand="0" w:noVBand="1"/>
      </w:tblPr>
      <w:tblGrid>
        <w:gridCol w:w="2538"/>
        <w:gridCol w:w="2310"/>
        <w:gridCol w:w="2232"/>
      </w:tblGrid>
      <w:tr w:rsidR="00C80C50" w14:paraId="1DD75565"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09B7BFB8" w14:textId="77777777" w:rsidR="00C80C50" w:rsidRDefault="00C80C50" w:rsidP="000839AD">
            <w:pPr>
              <w:pStyle w:val="NoSpacing"/>
            </w:pPr>
          </w:p>
        </w:tc>
        <w:tc>
          <w:tcPr>
            <w:tcW w:w="2310" w:type="dxa"/>
            <w:tcBorders>
              <w:top w:val="single" w:sz="4" w:space="0" w:color="FF0000"/>
              <w:left w:val="single" w:sz="4" w:space="0" w:color="FF0000"/>
              <w:bottom w:val="single" w:sz="4" w:space="0" w:color="FF0000"/>
              <w:right w:val="single" w:sz="4" w:space="0" w:color="FF0000"/>
            </w:tcBorders>
          </w:tcPr>
          <w:p w14:paraId="3FCAC4EA" w14:textId="77777777" w:rsidR="00C80C50" w:rsidRDefault="00C80C50" w:rsidP="000839AD">
            <w:pPr>
              <w:pStyle w:val="NoSpacing"/>
            </w:pPr>
            <w:r>
              <w:t>28</w:t>
            </w:r>
          </w:p>
        </w:tc>
        <w:tc>
          <w:tcPr>
            <w:tcW w:w="2232" w:type="dxa"/>
            <w:tcBorders>
              <w:top w:val="single" w:sz="4" w:space="0" w:color="FF0000"/>
              <w:left w:val="single" w:sz="4" w:space="0" w:color="FF0000"/>
              <w:bottom w:val="single" w:sz="4" w:space="0" w:color="FF0000"/>
              <w:right w:val="single" w:sz="4" w:space="0" w:color="FF0000"/>
            </w:tcBorders>
          </w:tcPr>
          <w:p w14:paraId="60F122F7" w14:textId="77777777" w:rsidR="00C80C50" w:rsidRDefault="00C80C50" w:rsidP="000839AD">
            <w:pPr>
              <w:pStyle w:val="NoSpacing"/>
            </w:pPr>
            <w:r>
              <w:t>56</w:t>
            </w:r>
          </w:p>
        </w:tc>
      </w:tr>
      <w:tr w:rsidR="00C80C50" w14:paraId="70A1A3EE"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68F3BA3D" w14:textId="77777777" w:rsidR="00C80C50" w:rsidRDefault="00C80C50" w:rsidP="000839AD">
            <w:pPr>
              <w:pStyle w:val="NoSpacing"/>
            </w:pPr>
            <w:r>
              <w:t xml:space="preserve">3 </w:t>
            </w:r>
            <w:r w:rsidRPr="00F50463">
              <w:t>2000000</w:t>
            </w:r>
          </w:p>
        </w:tc>
        <w:tc>
          <w:tcPr>
            <w:tcW w:w="2310" w:type="dxa"/>
            <w:tcBorders>
              <w:top w:val="single" w:sz="4" w:space="0" w:color="FF0000"/>
              <w:left w:val="single" w:sz="4" w:space="0" w:color="FF0000"/>
              <w:bottom w:val="single" w:sz="4" w:space="0" w:color="FF0000"/>
              <w:right w:val="single" w:sz="4" w:space="0" w:color="FF0000"/>
            </w:tcBorders>
          </w:tcPr>
          <w:p w14:paraId="54C61227" w14:textId="32266FBB" w:rsidR="00C80C50" w:rsidRPr="001869D4" w:rsidRDefault="001869D4" w:rsidP="0055276E">
            <w:pPr>
              <w:pStyle w:val="NoSpacing"/>
              <w:rPr>
                <w:sz w:val="24"/>
                <w:szCs w:val="24"/>
              </w:rPr>
            </w:pPr>
            <w:r>
              <w:rPr>
                <w:rStyle w:val="qv3wpe"/>
              </w:rPr>
              <w:t>26.45</w:t>
            </w:r>
          </w:p>
        </w:tc>
        <w:tc>
          <w:tcPr>
            <w:tcW w:w="2232" w:type="dxa"/>
            <w:tcBorders>
              <w:top w:val="single" w:sz="4" w:space="0" w:color="FF0000"/>
              <w:left w:val="single" w:sz="4" w:space="0" w:color="FF0000"/>
              <w:bottom w:val="single" w:sz="4" w:space="0" w:color="FF0000"/>
              <w:right w:val="single" w:sz="4" w:space="0" w:color="FF0000"/>
            </w:tcBorders>
          </w:tcPr>
          <w:p w14:paraId="4DB33FC1" w14:textId="07991EB2" w:rsidR="00C80C50" w:rsidRPr="001869D4" w:rsidRDefault="001869D4" w:rsidP="0055276E">
            <w:pPr>
              <w:pStyle w:val="NoSpacing"/>
              <w:rPr>
                <w:sz w:val="24"/>
                <w:szCs w:val="24"/>
              </w:rPr>
            </w:pPr>
            <w:r>
              <w:rPr>
                <w:rStyle w:val="qv3wpe"/>
              </w:rPr>
              <w:t>36.37</w:t>
            </w:r>
          </w:p>
        </w:tc>
      </w:tr>
      <w:tr w:rsidR="00C80C50" w14:paraId="35795C5E"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041AD2FB" w14:textId="77777777" w:rsidR="00C80C50" w:rsidRDefault="00C80C50" w:rsidP="000839AD">
            <w:pPr>
              <w:pStyle w:val="NoSpacing"/>
            </w:pPr>
            <w:r>
              <w:t xml:space="preserve">5 </w:t>
            </w:r>
            <w:r w:rsidRPr="00F50463">
              <w:t>20000000</w:t>
            </w:r>
          </w:p>
        </w:tc>
        <w:tc>
          <w:tcPr>
            <w:tcW w:w="2310" w:type="dxa"/>
            <w:tcBorders>
              <w:top w:val="single" w:sz="4" w:space="0" w:color="FF0000"/>
              <w:left w:val="single" w:sz="4" w:space="0" w:color="FF0000"/>
              <w:bottom w:val="single" w:sz="4" w:space="0" w:color="FF0000"/>
              <w:right w:val="single" w:sz="4" w:space="0" w:color="FF0000"/>
            </w:tcBorders>
          </w:tcPr>
          <w:p w14:paraId="297A0AA7" w14:textId="17D03122" w:rsidR="00C80C50" w:rsidRPr="001869D4" w:rsidRDefault="001869D4" w:rsidP="0055276E">
            <w:pPr>
              <w:pStyle w:val="NoSpacing"/>
              <w:rPr>
                <w:sz w:val="24"/>
                <w:szCs w:val="24"/>
              </w:rPr>
            </w:pPr>
            <w:r>
              <w:rPr>
                <w:rStyle w:val="qv3wpe"/>
              </w:rPr>
              <w:t>26.10</w:t>
            </w:r>
          </w:p>
        </w:tc>
        <w:tc>
          <w:tcPr>
            <w:tcW w:w="2232" w:type="dxa"/>
            <w:tcBorders>
              <w:top w:val="single" w:sz="4" w:space="0" w:color="FF0000"/>
              <w:left w:val="single" w:sz="4" w:space="0" w:color="FF0000"/>
              <w:bottom w:val="single" w:sz="4" w:space="0" w:color="FF0000"/>
              <w:right w:val="single" w:sz="4" w:space="0" w:color="FF0000"/>
            </w:tcBorders>
          </w:tcPr>
          <w:p w14:paraId="49F77612" w14:textId="242408A0" w:rsidR="00C80C50" w:rsidRPr="001869D4" w:rsidRDefault="001869D4" w:rsidP="0055276E">
            <w:pPr>
              <w:pStyle w:val="NoSpacing"/>
              <w:rPr>
                <w:sz w:val="24"/>
                <w:szCs w:val="24"/>
              </w:rPr>
            </w:pPr>
            <w:r>
              <w:rPr>
                <w:rStyle w:val="qv3wpe"/>
              </w:rPr>
              <w:t>50.65</w:t>
            </w:r>
          </w:p>
        </w:tc>
      </w:tr>
      <w:tr w:rsidR="00C80C50" w14:paraId="151DCD4E"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0BD95519" w14:textId="77777777" w:rsidR="00C80C50" w:rsidRDefault="00C80C50" w:rsidP="000839AD">
            <w:pPr>
              <w:pStyle w:val="NoSpacing"/>
            </w:pPr>
            <w:r>
              <w:t xml:space="preserve">7 </w:t>
            </w:r>
            <w:r w:rsidRPr="00F50463">
              <w:t>200000000</w:t>
            </w:r>
          </w:p>
        </w:tc>
        <w:tc>
          <w:tcPr>
            <w:tcW w:w="2310" w:type="dxa"/>
            <w:tcBorders>
              <w:top w:val="single" w:sz="4" w:space="0" w:color="FF0000"/>
              <w:left w:val="single" w:sz="4" w:space="0" w:color="FF0000"/>
              <w:bottom w:val="single" w:sz="4" w:space="0" w:color="FF0000"/>
              <w:right w:val="single" w:sz="4" w:space="0" w:color="FF0000"/>
            </w:tcBorders>
          </w:tcPr>
          <w:p w14:paraId="0DDC8195" w14:textId="157D77A2" w:rsidR="00C80C50" w:rsidRPr="001869D4" w:rsidRDefault="001869D4" w:rsidP="0055276E">
            <w:pPr>
              <w:pStyle w:val="NoSpacing"/>
              <w:rPr>
                <w:sz w:val="24"/>
                <w:szCs w:val="24"/>
              </w:rPr>
            </w:pPr>
            <w:r>
              <w:rPr>
                <w:rStyle w:val="qv3wpe"/>
              </w:rPr>
              <w:t>26.23</w:t>
            </w:r>
          </w:p>
        </w:tc>
        <w:tc>
          <w:tcPr>
            <w:tcW w:w="2232" w:type="dxa"/>
            <w:tcBorders>
              <w:top w:val="single" w:sz="4" w:space="0" w:color="FF0000"/>
              <w:left w:val="single" w:sz="4" w:space="0" w:color="FF0000"/>
              <w:bottom w:val="single" w:sz="4" w:space="0" w:color="FF0000"/>
              <w:right w:val="single" w:sz="4" w:space="0" w:color="FF0000"/>
            </w:tcBorders>
          </w:tcPr>
          <w:p w14:paraId="5F63DCE3" w14:textId="0344C7FC" w:rsidR="00C80C50" w:rsidRPr="001869D4" w:rsidRDefault="001869D4" w:rsidP="0055276E">
            <w:pPr>
              <w:pStyle w:val="NoSpacing"/>
              <w:rPr>
                <w:sz w:val="24"/>
                <w:szCs w:val="24"/>
              </w:rPr>
            </w:pPr>
            <w:r>
              <w:rPr>
                <w:rStyle w:val="qv3wpe"/>
              </w:rPr>
              <w:t>50.85</w:t>
            </w:r>
          </w:p>
        </w:tc>
      </w:tr>
    </w:tbl>
    <w:p w14:paraId="437E3D77" w14:textId="4503FD85" w:rsidR="000C75C8" w:rsidRDefault="000C75C8" w:rsidP="007158F3"/>
    <w:p w14:paraId="4521C35D" w14:textId="4DBAA817" w:rsidR="0034707F" w:rsidRDefault="0034707F" w:rsidP="0034707F">
      <w:r>
        <w:t>Question 1d) Based on the speedups, calculate the efficiencies relative to running the MPI code with one process. Present the efficiencies in the same format as the speedups.</w:t>
      </w:r>
    </w:p>
    <w:p w14:paraId="0CCF49EF" w14:textId="0754058F" w:rsidR="0034707F" w:rsidRDefault="0034707F" w:rsidP="0034707F"/>
    <w:tbl>
      <w:tblPr>
        <w:tblStyle w:val="TableGrid"/>
        <w:tblW w:w="0" w:type="auto"/>
        <w:tblLook w:val="04A0" w:firstRow="1" w:lastRow="0" w:firstColumn="1" w:lastColumn="0" w:noHBand="0" w:noVBand="1"/>
      </w:tblPr>
      <w:tblGrid>
        <w:gridCol w:w="2538"/>
        <w:gridCol w:w="2310"/>
        <w:gridCol w:w="2232"/>
      </w:tblGrid>
      <w:tr w:rsidR="0034707F" w14:paraId="185A0BF8"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096004CD" w14:textId="77777777" w:rsidR="0034707F" w:rsidRDefault="0034707F" w:rsidP="000839AD">
            <w:pPr>
              <w:pStyle w:val="NoSpacing"/>
            </w:pPr>
          </w:p>
        </w:tc>
        <w:tc>
          <w:tcPr>
            <w:tcW w:w="2310" w:type="dxa"/>
            <w:tcBorders>
              <w:top w:val="single" w:sz="4" w:space="0" w:color="FF0000"/>
              <w:left w:val="single" w:sz="4" w:space="0" w:color="FF0000"/>
              <w:bottom w:val="single" w:sz="4" w:space="0" w:color="FF0000"/>
              <w:right w:val="single" w:sz="4" w:space="0" w:color="FF0000"/>
            </w:tcBorders>
          </w:tcPr>
          <w:p w14:paraId="43A4E7F7" w14:textId="77777777" w:rsidR="0034707F" w:rsidRDefault="0034707F" w:rsidP="000839AD">
            <w:pPr>
              <w:pStyle w:val="NoSpacing"/>
            </w:pPr>
            <w:r>
              <w:t>28</w:t>
            </w:r>
          </w:p>
        </w:tc>
        <w:tc>
          <w:tcPr>
            <w:tcW w:w="2232" w:type="dxa"/>
            <w:tcBorders>
              <w:top w:val="single" w:sz="4" w:space="0" w:color="FF0000"/>
              <w:left w:val="single" w:sz="4" w:space="0" w:color="FF0000"/>
              <w:bottom w:val="single" w:sz="4" w:space="0" w:color="FF0000"/>
              <w:right w:val="single" w:sz="4" w:space="0" w:color="FF0000"/>
            </w:tcBorders>
          </w:tcPr>
          <w:p w14:paraId="2863D11D" w14:textId="77777777" w:rsidR="0034707F" w:rsidRDefault="0034707F" w:rsidP="000839AD">
            <w:pPr>
              <w:pStyle w:val="NoSpacing"/>
            </w:pPr>
            <w:r>
              <w:t>56</w:t>
            </w:r>
          </w:p>
        </w:tc>
      </w:tr>
      <w:tr w:rsidR="0034707F" w14:paraId="2BCDA781"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5189F90B" w14:textId="77777777" w:rsidR="0034707F" w:rsidRDefault="0034707F" w:rsidP="000839AD">
            <w:pPr>
              <w:pStyle w:val="NoSpacing"/>
            </w:pPr>
            <w:r>
              <w:t xml:space="preserve">3 </w:t>
            </w:r>
            <w:r w:rsidRPr="00F50463">
              <w:t>2000000</w:t>
            </w:r>
          </w:p>
        </w:tc>
        <w:tc>
          <w:tcPr>
            <w:tcW w:w="2310" w:type="dxa"/>
            <w:tcBorders>
              <w:top w:val="single" w:sz="4" w:space="0" w:color="FF0000"/>
              <w:left w:val="single" w:sz="4" w:space="0" w:color="FF0000"/>
              <w:bottom w:val="single" w:sz="4" w:space="0" w:color="FF0000"/>
              <w:right w:val="single" w:sz="4" w:space="0" w:color="FF0000"/>
            </w:tcBorders>
          </w:tcPr>
          <w:p w14:paraId="3523ED91" w14:textId="1257588D" w:rsidR="0034707F" w:rsidRPr="001869D4" w:rsidRDefault="001869D4" w:rsidP="0055276E">
            <w:pPr>
              <w:pStyle w:val="NoSpacing"/>
              <w:rPr>
                <w:sz w:val="24"/>
                <w:szCs w:val="24"/>
              </w:rPr>
            </w:pPr>
            <w:r>
              <w:rPr>
                <w:rStyle w:val="qv3wpe"/>
              </w:rPr>
              <w:t>0.94</w:t>
            </w:r>
          </w:p>
        </w:tc>
        <w:tc>
          <w:tcPr>
            <w:tcW w:w="2232" w:type="dxa"/>
            <w:tcBorders>
              <w:top w:val="single" w:sz="4" w:space="0" w:color="FF0000"/>
              <w:left w:val="single" w:sz="4" w:space="0" w:color="FF0000"/>
              <w:bottom w:val="single" w:sz="4" w:space="0" w:color="FF0000"/>
              <w:right w:val="single" w:sz="4" w:space="0" w:color="FF0000"/>
            </w:tcBorders>
          </w:tcPr>
          <w:p w14:paraId="3E5DB3F6" w14:textId="318DCCF8" w:rsidR="0034707F" w:rsidRPr="001869D4" w:rsidRDefault="001869D4" w:rsidP="0055276E">
            <w:pPr>
              <w:pStyle w:val="NoSpacing"/>
              <w:rPr>
                <w:sz w:val="24"/>
                <w:szCs w:val="24"/>
              </w:rPr>
            </w:pPr>
            <w:r>
              <w:rPr>
                <w:rStyle w:val="qv3wpe"/>
              </w:rPr>
              <w:t>0.64</w:t>
            </w:r>
          </w:p>
        </w:tc>
      </w:tr>
      <w:tr w:rsidR="0034707F" w14:paraId="2B95022A"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0B9FD01D" w14:textId="77777777" w:rsidR="0034707F" w:rsidRDefault="0034707F" w:rsidP="000839AD">
            <w:pPr>
              <w:pStyle w:val="NoSpacing"/>
            </w:pPr>
            <w:r>
              <w:t xml:space="preserve">5 </w:t>
            </w:r>
            <w:r w:rsidRPr="00F50463">
              <w:t>20000000</w:t>
            </w:r>
          </w:p>
        </w:tc>
        <w:tc>
          <w:tcPr>
            <w:tcW w:w="2310" w:type="dxa"/>
            <w:tcBorders>
              <w:top w:val="single" w:sz="4" w:space="0" w:color="FF0000"/>
              <w:left w:val="single" w:sz="4" w:space="0" w:color="FF0000"/>
              <w:bottom w:val="single" w:sz="4" w:space="0" w:color="FF0000"/>
              <w:right w:val="single" w:sz="4" w:space="0" w:color="FF0000"/>
            </w:tcBorders>
          </w:tcPr>
          <w:p w14:paraId="0CFFB09F" w14:textId="534CC28B" w:rsidR="0034707F" w:rsidRPr="001869D4" w:rsidRDefault="001869D4" w:rsidP="0055276E">
            <w:pPr>
              <w:pStyle w:val="NoSpacing"/>
              <w:rPr>
                <w:sz w:val="24"/>
                <w:szCs w:val="24"/>
              </w:rPr>
            </w:pPr>
            <w:r>
              <w:rPr>
                <w:rStyle w:val="qv3wpe"/>
              </w:rPr>
              <w:t>0.93</w:t>
            </w:r>
          </w:p>
        </w:tc>
        <w:tc>
          <w:tcPr>
            <w:tcW w:w="2232" w:type="dxa"/>
            <w:tcBorders>
              <w:top w:val="single" w:sz="4" w:space="0" w:color="FF0000"/>
              <w:left w:val="single" w:sz="4" w:space="0" w:color="FF0000"/>
              <w:bottom w:val="single" w:sz="4" w:space="0" w:color="FF0000"/>
              <w:right w:val="single" w:sz="4" w:space="0" w:color="FF0000"/>
            </w:tcBorders>
          </w:tcPr>
          <w:p w14:paraId="48276D32" w14:textId="7F328676" w:rsidR="0034707F" w:rsidRPr="001869D4" w:rsidRDefault="001869D4" w:rsidP="0055276E">
            <w:pPr>
              <w:pStyle w:val="NoSpacing"/>
              <w:rPr>
                <w:sz w:val="24"/>
                <w:szCs w:val="24"/>
              </w:rPr>
            </w:pPr>
            <w:r>
              <w:rPr>
                <w:rStyle w:val="qv3wpe"/>
              </w:rPr>
              <w:t>0.90</w:t>
            </w:r>
          </w:p>
        </w:tc>
      </w:tr>
      <w:tr w:rsidR="0034707F" w14:paraId="48651F17" w14:textId="77777777" w:rsidTr="000839AD">
        <w:tc>
          <w:tcPr>
            <w:tcW w:w="2538" w:type="dxa"/>
            <w:tcBorders>
              <w:top w:val="single" w:sz="4" w:space="0" w:color="FF0000"/>
              <w:left w:val="single" w:sz="4" w:space="0" w:color="FF0000"/>
              <w:bottom w:val="single" w:sz="4" w:space="0" w:color="FF0000"/>
              <w:right w:val="single" w:sz="4" w:space="0" w:color="FF0000"/>
            </w:tcBorders>
          </w:tcPr>
          <w:p w14:paraId="0E80C76C" w14:textId="77777777" w:rsidR="0034707F" w:rsidRDefault="0034707F" w:rsidP="000839AD">
            <w:pPr>
              <w:pStyle w:val="NoSpacing"/>
            </w:pPr>
            <w:r>
              <w:t xml:space="preserve">7 </w:t>
            </w:r>
            <w:r w:rsidRPr="00F50463">
              <w:t>200000000</w:t>
            </w:r>
          </w:p>
        </w:tc>
        <w:tc>
          <w:tcPr>
            <w:tcW w:w="2310" w:type="dxa"/>
            <w:tcBorders>
              <w:top w:val="single" w:sz="4" w:space="0" w:color="FF0000"/>
              <w:left w:val="single" w:sz="4" w:space="0" w:color="FF0000"/>
              <w:bottom w:val="single" w:sz="4" w:space="0" w:color="FF0000"/>
              <w:right w:val="single" w:sz="4" w:space="0" w:color="FF0000"/>
            </w:tcBorders>
          </w:tcPr>
          <w:p w14:paraId="7D6F3C9E" w14:textId="7E86BE90" w:rsidR="0034707F" w:rsidRPr="00184A21" w:rsidRDefault="00184A21" w:rsidP="0055276E">
            <w:pPr>
              <w:pStyle w:val="NoSpacing"/>
              <w:rPr>
                <w:sz w:val="24"/>
                <w:szCs w:val="24"/>
              </w:rPr>
            </w:pPr>
            <w:r>
              <w:rPr>
                <w:rStyle w:val="qv3wpe"/>
              </w:rPr>
              <w:t>0.93</w:t>
            </w:r>
          </w:p>
        </w:tc>
        <w:tc>
          <w:tcPr>
            <w:tcW w:w="2232" w:type="dxa"/>
            <w:tcBorders>
              <w:top w:val="single" w:sz="4" w:space="0" w:color="FF0000"/>
              <w:left w:val="single" w:sz="4" w:space="0" w:color="FF0000"/>
              <w:bottom w:val="single" w:sz="4" w:space="0" w:color="FF0000"/>
              <w:right w:val="single" w:sz="4" w:space="0" w:color="FF0000"/>
            </w:tcBorders>
          </w:tcPr>
          <w:p w14:paraId="2F75770E" w14:textId="4C2668A4" w:rsidR="0034707F" w:rsidRPr="00184A21" w:rsidRDefault="00184A21" w:rsidP="0055276E">
            <w:pPr>
              <w:pStyle w:val="NoSpacing"/>
              <w:rPr>
                <w:sz w:val="24"/>
                <w:szCs w:val="24"/>
              </w:rPr>
            </w:pPr>
            <w:r>
              <w:rPr>
                <w:rStyle w:val="qv3wpe"/>
              </w:rPr>
              <w:t>0.90</w:t>
            </w:r>
          </w:p>
        </w:tc>
      </w:tr>
    </w:tbl>
    <w:p w14:paraId="3D65E71C" w14:textId="436EB4F6" w:rsidR="0034707F" w:rsidRDefault="0034707F" w:rsidP="0034707F"/>
    <w:p w14:paraId="09210E79" w14:textId="5434E7E9" w:rsidR="00184A21" w:rsidRDefault="00184A21" w:rsidP="0034707F"/>
    <w:p w14:paraId="0CB1B914" w14:textId="1915E92B" w:rsidR="00184A21" w:rsidRDefault="00184A21" w:rsidP="0034707F"/>
    <w:p w14:paraId="789ED33C" w14:textId="001AA2FB" w:rsidR="00184A21" w:rsidRDefault="00184A21" w:rsidP="0034707F"/>
    <w:p w14:paraId="18EB262B" w14:textId="77777777" w:rsidR="00184A21" w:rsidRDefault="00184A21" w:rsidP="0034707F"/>
    <w:p w14:paraId="62110EB9" w14:textId="77777777" w:rsidR="00184A21" w:rsidRDefault="00184A21" w:rsidP="0034707F"/>
    <w:p w14:paraId="1B79B770" w14:textId="7323CEFB" w:rsidR="00E4452E" w:rsidRDefault="00E4452E" w:rsidP="00E4452E">
      <w:r>
        <w:lastRenderedPageBreak/>
        <w:t>Question 2a) Run the code with the submission scripts at</w:t>
      </w:r>
      <w:r w:rsidR="00BC1D7F">
        <w:t xml:space="preserve"> </w:t>
      </w:r>
      <w:r>
        <w:t>/home1/00976/burtsche/Paral</w:t>
      </w:r>
      <w:r w:rsidR="00BC1D7F">
        <w:t>-</w:t>
      </w:r>
      <w:r>
        <w:t>lel/fractal_MPI*.sub. What compute times do you get (in seconds)? Present the times in a table for increasing process counts from left to right and “increasing” problem sizes from top to bottom (i.e., use the same order as in the submission script). Use three digits after the decimal point for all compute times (even if the last digit is a zero).</w:t>
      </w:r>
    </w:p>
    <w:p w14:paraId="7B9041C6" w14:textId="68384815" w:rsidR="00BC1D7F" w:rsidRDefault="00BC1D7F" w:rsidP="00E4452E"/>
    <w:tbl>
      <w:tblPr>
        <w:tblStyle w:val="TableGrid"/>
        <w:tblW w:w="0" w:type="auto"/>
        <w:tblLook w:val="04A0" w:firstRow="1" w:lastRow="0" w:firstColumn="1" w:lastColumn="0" w:noHBand="0" w:noVBand="1"/>
      </w:tblPr>
      <w:tblGrid>
        <w:gridCol w:w="2337"/>
        <w:gridCol w:w="2337"/>
        <w:gridCol w:w="2338"/>
      </w:tblGrid>
      <w:tr w:rsidR="00BC1D7F" w14:paraId="532E040F" w14:textId="77777777" w:rsidTr="00BC1D7F">
        <w:tc>
          <w:tcPr>
            <w:tcW w:w="2337" w:type="dxa"/>
            <w:tcBorders>
              <w:top w:val="single" w:sz="4" w:space="0" w:color="FF0000"/>
              <w:left w:val="single" w:sz="4" w:space="0" w:color="FF0000"/>
              <w:bottom w:val="single" w:sz="4" w:space="0" w:color="FF0000"/>
              <w:right w:val="single" w:sz="4" w:space="0" w:color="FF0000"/>
            </w:tcBorders>
          </w:tcPr>
          <w:p w14:paraId="38B14D0D" w14:textId="77777777" w:rsidR="00BC1D7F" w:rsidRDefault="00BC1D7F" w:rsidP="00BC1D7F">
            <w:pPr>
              <w:pStyle w:val="NoSpacing"/>
            </w:pPr>
          </w:p>
        </w:tc>
        <w:tc>
          <w:tcPr>
            <w:tcW w:w="2337" w:type="dxa"/>
            <w:tcBorders>
              <w:top w:val="single" w:sz="4" w:space="0" w:color="FF0000"/>
              <w:left w:val="single" w:sz="4" w:space="0" w:color="FF0000"/>
              <w:bottom w:val="single" w:sz="4" w:space="0" w:color="FF0000"/>
              <w:right w:val="single" w:sz="4" w:space="0" w:color="FF0000"/>
            </w:tcBorders>
          </w:tcPr>
          <w:p w14:paraId="04E5CA36" w14:textId="32246759" w:rsidR="00BC1D7F" w:rsidRDefault="00BC1D7F" w:rsidP="00BC1D7F">
            <w:pPr>
              <w:pStyle w:val="NoSpacing"/>
            </w:pPr>
            <w:r>
              <w:t>1</w:t>
            </w:r>
          </w:p>
        </w:tc>
        <w:tc>
          <w:tcPr>
            <w:tcW w:w="2338" w:type="dxa"/>
            <w:tcBorders>
              <w:top w:val="single" w:sz="4" w:space="0" w:color="FF0000"/>
              <w:left w:val="single" w:sz="4" w:space="0" w:color="FF0000"/>
              <w:bottom w:val="single" w:sz="4" w:space="0" w:color="FF0000"/>
              <w:right w:val="single" w:sz="4" w:space="0" w:color="FF0000"/>
            </w:tcBorders>
          </w:tcPr>
          <w:p w14:paraId="7E8B2EF6" w14:textId="6C59EF8B" w:rsidR="00BC1D7F" w:rsidRDefault="00BC1D7F" w:rsidP="00BC1D7F">
            <w:pPr>
              <w:pStyle w:val="NoSpacing"/>
            </w:pPr>
            <w:r>
              <w:t>32</w:t>
            </w:r>
          </w:p>
        </w:tc>
      </w:tr>
      <w:tr w:rsidR="00BC1D7F" w14:paraId="2F336E5C" w14:textId="77777777" w:rsidTr="00BC1D7F">
        <w:tc>
          <w:tcPr>
            <w:tcW w:w="2337" w:type="dxa"/>
            <w:tcBorders>
              <w:top w:val="single" w:sz="4" w:space="0" w:color="FF0000"/>
              <w:left w:val="single" w:sz="4" w:space="0" w:color="FF0000"/>
              <w:bottom w:val="single" w:sz="4" w:space="0" w:color="FF0000"/>
              <w:right w:val="single" w:sz="4" w:space="0" w:color="FF0000"/>
            </w:tcBorders>
          </w:tcPr>
          <w:p w14:paraId="275E9203" w14:textId="7AC53923" w:rsidR="00BC1D7F" w:rsidRDefault="00BC1D7F" w:rsidP="00BC1D7F">
            <w:pPr>
              <w:pStyle w:val="NoSpacing"/>
            </w:pPr>
            <w:r>
              <w:t>512 32</w:t>
            </w:r>
          </w:p>
        </w:tc>
        <w:tc>
          <w:tcPr>
            <w:tcW w:w="2337" w:type="dxa"/>
            <w:tcBorders>
              <w:top w:val="single" w:sz="4" w:space="0" w:color="FF0000"/>
              <w:left w:val="single" w:sz="4" w:space="0" w:color="FF0000"/>
              <w:bottom w:val="single" w:sz="4" w:space="0" w:color="FF0000"/>
              <w:right w:val="single" w:sz="4" w:space="0" w:color="FF0000"/>
            </w:tcBorders>
          </w:tcPr>
          <w:p w14:paraId="72143968" w14:textId="770E08D9" w:rsidR="00BC1D7F" w:rsidRPr="00BC1D7F" w:rsidRDefault="00BC1D7F" w:rsidP="00BC1D7F">
            <w:pPr>
              <w:pStyle w:val="NoSpacing"/>
            </w:pPr>
            <w:r w:rsidRPr="00BC1D7F">
              <w:t>3.406</w:t>
            </w:r>
          </w:p>
        </w:tc>
        <w:tc>
          <w:tcPr>
            <w:tcW w:w="2338" w:type="dxa"/>
            <w:tcBorders>
              <w:top w:val="single" w:sz="4" w:space="0" w:color="FF0000"/>
              <w:left w:val="single" w:sz="4" w:space="0" w:color="FF0000"/>
              <w:bottom w:val="single" w:sz="4" w:space="0" w:color="FF0000"/>
              <w:right w:val="single" w:sz="4" w:space="0" w:color="FF0000"/>
            </w:tcBorders>
          </w:tcPr>
          <w:p w14:paraId="0CEB2D17" w14:textId="595C3412" w:rsidR="00BC1D7F" w:rsidRPr="00E038BD" w:rsidRDefault="00E038BD" w:rsidP="00E038BD">
            <w:pPr>
              <w:pStyle w:val="NoSpacing"/>
            </w:pPr>
            <w:r w:rsidRPr="00E038BD">
              <w:t>0.130</w:t>
            </w:r>
          </w:p>
        </w:tc>
      </w:tr>
      <w:tr w:rsidR="00BC1D7F" w14:paraId="61F2A225" w14:textId="77777777" w:rsidTr="00BC1D7F">
        <w:tc>
          <w:tcPr>
            <w:tcW w:w="2337" w:type="dxa"/>
            <w:tcBorders>
              <w:top w:val="single" w:sz="4" w:space="0" w:color="FF0000"/>
              <w:left w:val="single" w:sz="4" w:space="0" w:color="FF0000"/>
              <w:bottom w:val="single" w:sz="4" w:space="0" w:color="FF0000"/>
              <w:right w:val="single" w:sz="4" w:space="0" w:color="FF0000"/>
            </w:tcBorders>
          </w:tcPr>
          <w:p w14:paraId="631D919E" w14:textId="5E2EC9F2" w:rsidR="00BC1D7F" w:rsidRDefault="00BC1D7F" w:rsidP="00BC1D7F">
            <w:pPr>
              <w:pStyle w:val="NoSpacing"/>
            </w:pPr>
            <w:r>
              <w:t>512 64</w:t>
            </w:r>
          </w:p>
        </w:tc>
        <w:tc>
          <w:tcPr>
            <w:tcW w:w="2337" w:type="dxa"/>
            <w:tcBorders>
              <w:top w:val="single" w:sz="4" w:space="0" w:color="FF0000"/>
              <w:left w:val="single" w:sz="4" w:space="0" w:color="FF0000"/>
              <w:bottom w:val="single" w:sz="4" w:space="0" w:color="FF0000"/>
              <w:right w:val="single" w:sz="4" w:space="0" w:color="FF0000"/>
            </w:tcBorders>
          </w:tcPr>
          <w:p w14:paraId="00683E35" w14:textId="076D649C" w:rsidR="00BC1D7F" w:rsidRPr="00BC1D7F" w:rsidRDefault="00BC1D7F" w:rsidP="00BC1D7F">
            <w:pPr>
              <w:pStyle w:val="NoSpacing"/>
            </w:pPr>
            <w:r w:rsidRPr="00BC1D7F">
              <w:t>6.809</w:t>
            </w:r>
          </w:p>
        </w:tc>
        <w:tc>
          <w:tcPr>
            <w:tcW w:w="2338" w:type="dxa"/>
            <w:tcBorders>
              <w:top w:val="single" w:sz="4" w:space="0" w:color="FF0000"/>
              <w:left w:val="single" w:sz="4" w:space="0" w:color="FF0000"/>
              <w:bottom w:val="single" w:sz="4" w:space="0" w:color="FF0000"/>
              <w:right w:val="single" w:sz="4" w:space="0" w:color="FF0000"/>
            </w:tcBorders>
          </w:tcPr>
          <w:p w14:paraId="3A2728A2" w14:textId="48DE8D8E" w:rsidR="00BC1D7F" w:rsidRPr="00E038BD" w:rsidRDefault="00E038BD" w:rsidP="00E038BD">
            <w:pPr>
              <w:pStyle w:val="NoSpacing"/>
            </w:pPr>
            <w:r w:rsidRPr="00E038BD">
              <w:t>0.258</w:t>
            </w:r>
          </w:p>
        </w:tc>
      </w:tr>
      <w:tr w:rsidR="00BC1D7F" w14:paraId="1CD1A7F0" w14:textId="77777777" w:rsidTr="00BC1D7F">
        <w:tc>
          <w:tcPr>
            <w:tcW w:w="2337" w:type="dxa"/>
            <w:tcBorders>
              <w:top w:val="single" w:sz="4" w:space="0" w:color="FF0000"/>
              <w:left w:val="single" w:sz="4" w:space="0" w:color="FF0000"/>
              <w:bottom w:val="single" w:sz="4" w:space="0" w:color="FF0000"/>
              <w:right w:val="single" w:sz="4" w:space="0" w:color="FF0000"/>
            </w:tcBorders>
          </w:tcPr>
          <w:p w14:paraId="34434ABF" w14:textId="13CAD1CB" w:rsidR="00BC1D7F" w:rsidRDefault="00BC1D7F" w:rsidP="00BC1D7F">
            <w:pPr>
              <w:pStyle w:val="NoSpacing"/>
            </w:pPr>
            <w:r>
              <w:t>1024 32</w:t>
            </w:r>
          </w:p>
        </w:tc>
        <w:tc>
          <w:tcPr>
            <w:tcW w:w="2337" w:type="dxa"/>
            <w:tcBorders>
              <w:top w:val="single" w:sz="4" w:space="0" w:color="FF0000"/>
              <w:left w:val="single" w:sz="4" w:space="0" w:color="FF0000"/>
              <w:bottom w:val="single" w:sz="4" w:space="0" w:color="FF0000"/>
              <w:right w:val="single" w:sz="4" w:space="0" w:color="FF0000"/>
            </w:tcBorders>
          </w:tcPr>
          <w:p w14:paraId="14974B0B" w14:textId="0741BB72" w:rsidR="00BC1D7F" w:rsidRPr="00BC1D7F" w:rsidRDefault="00BC1D7F" w:rsidP="00BC1D7F">
            <w:pPr>
              <w:pStyle w:val="NoSpacing"/>
            </w:pPr>
            <w:r w:rsidRPr="00BC1D7F">
              <w:t>13.575</w:t>
            </w:r>
          </w:p>
        </w:tc>
        <w:tc>
          <w:tcPr>
            <w:tcW w:w="2338" w:type="dxa"/>
            <w:tcBorders>
              <w:top w:val="single" w:sz="4" w:space="0" w:color="FF0000"/>
              <w:left w:val="single" w:sz="4" w:space="0" w:color="FF0000"/>
              <w:bottom w:val="single" w:sz="4" w:space="0" w:color="FF0000"/>
              <w:right w:val="single" w:sz="4" w:space="0" w:color="FF0000"/>
            </w:tcBorders>
          </w:tcPr>
          <w:p w14:paraId="0B26ADAE" w14:textId="3CF75386" w:rsidR="00BC1D7F" w:rsidRPr="00E038BD" w:rsidRDefault="00E038BD" w:rsidP="00E038BD">
            <w:pPr>
              <w:pStyle w:val="NoSpacing"/>
            </w:pPr>
            <w:r w:rsidRPr="00E038BD">
              <w:t>0.517</w:t>
            </w:r>
          </w:p>
        </w:tc>
      </w:tr>
      <w:tr w:rsidR="00BC1D7F" w14:paraId="32FBE614" w14:textId="77777777" w:rsidTr="00BC1D7F">
        <w:tc>
          <w:tcPr>
            <w:tcW w:w="2337" w:type="dxa"/>
            <w:tcBorders>
              <w:top w:val="single" w:sz="4" w:space="0" w:color="FF0000"/>
              <w:left w:val="single" w:sz="4" w:space="0" w:color="FF0000"/>
              <w:bottom w:val="single" w:sz="4" w:space="0" w:color="FF0000"/>
              <w:right w:val="single" w:sz="4" w:space="0" w:color="FF0000"/>
            </w:tcBorders>
          </w:tcPr>
          <w:p w14:paraId="349D55D2" w14:textId="38ECFF61" w:rsidR="00BC1D7F" w:rsidRDefault="00BC1D7F" w:rsidP="00BC1D7F">
            <w:pPr>
              <w:pStyle w:val="NoSpacing"/>
            </w:pPr>
            <w:r>
              <w:t>1024 64</w:t>
            </w:r>
          </w:p>
        </w:tc>
        <w:tc>
          <w:tcPr>
            <w:tcW w:w="2337" w:type="dxa"/>
            <w:tcBorders>
              <w:top w:val="single" w:sz="4" w:space="0" w:color="FF0000"/>
              <w:left w:val="single" w:sz="4" w:space="0" w:color="FF0000"/>
              <w:bottom w:val="single" w:sz="4" w:space="0" w:color="FF0000"/>
              <w:right w:val="single" w:sz="4" w:space="0" w:color="FF0000"/>
            </w:tcBorders>
          </w:tcPr>
          <w:p w14:paraId="12F22CC3" w14:textId="1D72CD7D" w:rsidR="00BC1D7F" w:rsidRPr="00BC1D7F" w:rsidRDefault="00BC1D7F" w:rsidP="00BC1D7F">
            <w:pPr>
              <w:pStyle w:val="NoSpacing"/>
            </w:pPr>
            <w:r w:rsidRPr="00BC1D7F">
              <w:t>27.146</w:t>
            </w:r>
          </w:p>
        </w:tc>
        <w:tc>
          <w:tcPr>
            <w:tcW w:w="2338" w:type="dxa"/>
            <w:tcBorders>
              <w:top w:val="single" w:sz="4" w:space="0" w:color="FF0000"/>
              <w:left w:val="single" w:sz="4" w:space="0" w:color="FF0000"/>
              <w:bottom w:val="single" w:sz="4" w:space="0" w:color="FF0000"/>
              <w:right w:val="single" w:sz="4" w:space="0" w:color="FF0000"/>
            </w:tcBorders>
          </w:tcPr>
          <w:p w14:paraId="6FABF5A6" w14:textId="3BB48E91" w:rsidR="00BC1D7F" w:rsidRPr="00E038BD" w:rsidRDefault="00E038BD" w:rsidP="00E038BD">
            <w:pPr>
              <w:pStyle w:val="NoSpacing"/>
            </w:pPr>
            <w:r w:rsidRPr="00E038BD">
              <w:t>1.04</w:t>
            </w:r>
          </w:p>
        </w:tc>
      </w:tr>
    </w:tbl>
    <w:p w14:paraId="523230E8" w14:textId="18CE34DC" w:rsidR="00BC1D7F" w:rsidRDefault="00BC1D7F" w:rsidP="00E4452E"/>
    <w:p w14:paraId="39CE89C7" w14:textId="0306273F" w:rsidR="00E038BD" w:rsidRDefault="00E038BD" w:rsidP="00E038BD">
      <w:r>
        <w:t>Question 2b) Based on the efficiencies (which you must compute and mention in your answer), does the code scale well to 32 processes for all four inputs?</w:t>
      </w:r>
    </w:p>
    <w:p w14:paraId="1E1C5163" w14:textId="1E2CA508" w:rsidR="00E038BD" w:rsidRDefault="00E038BD" w:rsidP="00E038BD"/>
    <w:p w14:paraId="7C656251" w14:textId="6B98FFB2" w:rsidR="00685BE7" w:rsidRDefault="00030CB8" w:rsidP="00E038BD">
      <w:pPr>
        <w:rPr>
          <w:color w:val="FF0000"/>
        </w:rPr>
      </w:pPr>
      <w:r w:rsidRPr="00030CB8">
        <w:rPr>
          <w:color w:val="FF0000"/>
        </w:rPr>
        <w:t xml:space="preserve">The efficiencies for 512 width are 0.81 with 32 frames, and 0.82 with 64 frames. However, for 1024 width the efficiencies are 0.82 with 32 frames, and 0.81 with 64 frames. Here we can see the parallelization weakly scales because the efficiency stays nearly the same with increases in input.  </w:t>
      </w:r>
    </w:p>
    <w:p w14:paraId="679644A0" w14:textId="77777777" w:rsidR="00030CB8" w:rsidRDefault="00030CB8" w:rsidP="00E038BD"/>
    <w:p w14:paraId="0976C7F3" w14:textId="78462098" w:rsidR="00E038BD" w:rsidRDefault="009F371E" w:rsidP="009F371E">
      <w:r>
        <w:t>Question 2c) How many cores does a “small” compute node in Frontera have? How many sockets does it have? Check the documentation to find out.</w:t>
      </w:r>
    </w:p>
    <w:p w14:paraId="355D6E3E" w14:textId="5C5B0049" w:rsidR="009F371E" w:rsidRDefault="009F371E" w:rsidP="009F371E"/>
    <w:p w14:paraId="2A26E077" w14:textId="222A7A0E" w:rsidR="009F371E" w:rsidRDefault="009F371E" w:rsidP="009F371E">
      <w:pPr>
        <w:pStyle w:val="NoSpacing"/>
      </w:pPr>
      <w:r>
        <w:t>The “small” compute node has 56 cores and 2 sockets.</w:t>
      </w:r>
    </w:p>
    <w:p w14:paraId="52993DBB" w14:textId="5BE2162F" w:rsidR="009F371E" w:rsidRDefault="009F371E" w:rsidP="009F371E">
      <w:pPr>
        <w:pStyle w:val="NoSpacing"/>
      </w:pPr>
    </w:p>
    <w:p w14:paraId="0B79EE75" w14:textId="5A1D0AD9" w:rsidR="009F371E" w:rsidRDefault="009F371E" w:rsidP="009F371E">
      <w:r>
        <w:t>Question 2d) Explain why no barrier is needed before stopping the timer, i.e., why the compute time printed by process 0 is guaranteed to be the compute time of the slowest process.</w:t>
      </w:r>
    </w:p>
    <w:p w14:paraId="273600F9" w14:textId="5DD017A3" w:rsidR="00CB6FE8" w:rsidRDefault="00CB6FE8" w:rsidP="009F371E"/>
    <w:p w14:paraId="1327B77D" w14:textId="65535F08" w:rsidR="00CB6FE8" w:rsidRPr="000C75C8" w:rsidRDefault="0098336B" w:rsidP="00CB6FE8">
      <w:pPr>
        <w:pStyle w:val="NoSpacing"/>
      </w:pPr>
      <w:r>
        <w:t>MPI_Gather is a blocking</w:t>
      </w:r>
      <w:r w:rsidR="000B07FB">
        <w:t xml:space="preserve"> operation</w:t>
      </w:r>
      <w:r w:rsidR="007820CD">
        <w:t>. Thus, the timing result will not be completed on the main thread until it was received all the data.</w:t>
      </w:r>
    </w:p>
    <w:sectPr w:rsidR="00CB6FE8" w:rsidRPr="000C75C8" w:rsidSect="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BB0"/>
    <w:rsid w:val="00030CB8"/>
    <w:rsid w:val="0009283F"/>
    <w:rsid w:val="000B07FB"/>
    <w:rsid w:val="000C75C8"/>
    <w:rsid w:val="000E0BD3"/>
    <w:rsid w:val="000E7455"/>
    <w:rsid w:val="00157A24"/>
    <w:rsid w:val="00184A21"/>
    <w:rsid w:val="001869D4"/>
    <w:rsid w:val="0034707F"/>
    <w:rsid w:val="003624B3"/>
    <w:rsid w:val="00382AC1"/>
    <w:rsid w:val="003F0C08"/>
    <w:rsid w:val="004D14A8"/>
    <w:rsid w:val="0055276E"/>
    <w:rsid w:val="00641784"/>
    <w:rsid w:val="00685BE7"/>
    <w:rsid w:val="006D2360"/>
    <w:rsid w:val="007158F3"/>
    <w:rsid w:val="007820CD"/>
    <w:rsid w:val="0082544B"/>
    <w:rsid w:val="0098336B"/>
    <w:rsid w:val="009F371E"/>
    <w:rsid w:val="00B10D45"/>
    <w:rsid w:val="00B57CED"/>
    <w:rsid w:val="00BC1D7F"/>
    <w:rsid w:val="00C01E31"/>
    <w:rsid w:val="00C0600C"/>
    <w:rsid w:val="00C17BB0"/>
    <w:rsid w:val="00C80C50"/>
    <w:rsid w:val="00CB6FE8"/>
    <w:rsid w:val="00D43001"/>
    <w:rsid w:val="00D64228"/>
    <w:rsid w:val="00E038BD"/>
    <w:rsid w:val="00E4452E"/>
    <w:rsid w:val="00ED4498"/>
    <w:rsid w:val="00F0778C"/>
    <w:rsid w:val="00F215F0"/>
    <w:rsid w:val="00F50463"/>
    <w:rsid w:val="00F90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EA03C8"/>
  <w15:chartTrackingRefBased/>
  <w15:docId w15:val="{EB7B93F8-4C09-9E4F-BF74-8DA7042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F3"/>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C75C8"/>
  </w:style>
  <w:style w:type="paragraph" w:styleId="NoSpacing">
    <w:name w:val="No Spacing"/>
    <w:aliases w:val="Question Answer"/>
    <w:basedOn w:val="Normal"/>
    <w:uiPriority w:val="1"/>
    <w:qFormat/>
    <w:rsid w:val="007158F3"/>
    <w:rPr>
      <w:color w:val="FF0000"/>
    </w:rPr>
  </w:style>
  <w:style w:type="table" w:styleId="TableGrid">
    <w:name w:val="Table Grid"/>
    <w:basedOn w:val="TableNormal"/>
    <w:uiPriority w:val="39"/>
    <w:rsid w:val="00ED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v3wpe">
    <w:name w:val="qv3wpe"/>
    <w:basedOn w:val="DefaultParagraphFont"/>
    <w:rsid w:val="0018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0965">
      <w:bodyDiv w:val="1"/>
      <w:marLeft w:val="0"/>
      <w:marRight w:val="0"/>
      <w:marTop w:val="0"/>
      <w:marBottom w:val="0"/>
      <w:divBdr>
        <w:top w:val="none" w:sz="0" w:space="0" w:color="auto"/>
        <w:left w:val="none" w:sz="0" w:space="0" w:color="auto"/>
        <w:bottom w:val="none" w:sz="0" w:space="0" w:color="auto"/>
        <w:right w:val="none" w:sz="0" w:space="0" w:color="auto"/>
      </w:divBdr>
    </w:div>
    <w:div w:id="128279241">
      <w:bodyDiv w:val="1"/>
      <w:marLeft w:val="0"/>
      <w:marRight w:val="0"/>
      <w:marTop w:val="0"/>
      <w:marBottom w:val="0"/>
      <w:divBdr>
        <w:top w:val="none" w:sz="0" w:space="0" w:color="auto"/>
        <w:left w:val="none" w:sz="0" w:space="0" w:color="auto"/>
        <w:bottom w:val="none" w:sz="0" w:space="0" w:color="auto"/>
        <w:right w:val="none" w:sz="0" w:space="0" w:color="auto"/>
      </w:divBdr>
    </w:div>
    <w:div w:id="176697165">
      <w:bodyDiv w:val="1"/>
      <w:marLeft w:val="0"/>
      <w:marRight w:val="0"/>
      <w:marTop w:val="0"/>
      <w:marBottom w:val="0"/>
      <w:divBdr>
        <w:top w:val="none" w:sz="0" w:space="0" w:color="auto"/>
        <w:left w:val="none" w:sz="0" w:space="0" w:color="auto"/>
        <w:bottom w:val="none" w:sz="0" w:space="0" w:color="auto"/>
        <w:right w:val="none" w:sz="0" w:space="0" w:color="auto"/>
      </w:divBdr>
    </w:div>
    <w:div w:id="220097429">
      <w:bodyDiv w:val="1"/>
      <w:marLeft w:val="0"/>
      <w:marRight w:val="0"/>
      <w:marTop w:val="0"/>
      <w:marBottom w:val="0"/>
      <w:divBdr>
        <w:top w:val="none" w:sz="0" w:space="0" w:color="auto"/>
        <w:left w:val="none" w:sz="0" w:space="0" w:color="auto"/>
        <w:bottom w:val="none" w:sz="0" w:space="0" w:color="auto"/>
        <w:right w:val="none" w:sz="0" w:space="0" w:color="auto"/>
      </w:divBdr>
    </w:div>
    <w:div w:id="465858287">
      <w:bodyDiv w:val="1"/>
      <w:marLeft w:val="0"/>
      <w:marRight w:val="0"/>
      <w:marTop w:val="0"/>
      <w:marBottom w:val="0"/>
      <w:divBdr>
        <w:top w:val="none" w:sz="0" w:space="0" w:color="auto"/>
        <w:left w:val="none" w:sz="0" w:space="0" w:color="auto"/>
        <w:bottom w:val="none" w:sz="0" w:space="0" w:color="auto"/>
        <w:right w:val="none" w:sz="0" w:space="0" w:color="auto"/>
      </w:divBdr>
    </w:div>
    <w:div w:id="983657972">
      <w:bodyDiv w:val="1"/>
      <w:marLeft w:val="0"/>
      <w:marRight w:val="0"/>
      <w:marTop w:val="0"/>
      <w:marBottom w:val="0"/>
      <w:divBdr>
        <w:top w:val="none" w:sz="0" w:space="0" w:color="auto"/>
        <w:left w:val="none" w:sz="0" w:space="0" w:color="auto"/>
        <w:bottom w:val="none" w:sz="0" w:space="0" w:color="auto"/>
        <w:right w:val="none" w:sz="0" w:space="0" w:color="auto"/>
      </w:divBdr>
    </w:div>
    <w:div w:id="992485673">
      <w:bodyDiv w:val="1"/>
      <w:marLeft w:val="0"/>
      <w:marRight w:val="0"/>
      <w:marTop w:val="0"/>
      <w:marBottom w:val="0"/>
      <w:divBdr>
        <w:top w:val="none" w:sz="0" w:space="0" w:color="auto"/>
        <w:left w:val="none" w:sz="0" w:space="0" w:color="auto"/>
        <w:bottom w:val="none" w:sz="0" w:space="0" w:color="auto"/>
        <w:right w:val="none" w:sz="0" w:space="0" w:color="auto"/>
      </w:divBdr>
    </w:div>
    <w:div w:id="1007095470">
      <w:bodyDiv w:val="1"/>
      <w:marLeft w:val="0"/>
      <w:marRight w:val="0"/>
      <w:marTop w:val="0"/>
      <w:marBottom w:val="0"/>
      <w:divBdr>
        <w:top w:val="none" w:sz="0" w:space="0" w:color="auto"/>
        <w:left w:val="none" w:sz="0" w:space="0" w:color="auto"/>
        <w:bottom w:val="none" w:sz="0" w:space="0" w:color="auto"/>
        <w:right w:val="none" w:sz="0" w:space="0" w:color="auto"/>
      </w:divBdr>
    </w:div>
    <w:div w:id="1115708103">
      <w:bodyDiv w:val="1"/>
      <w:marLeft w:val="0"/>
      <w:marRight w:val="0"/>
      <w:marTop w:val="0"/>
      <w:marBottom w:val="0"/>
      <w:divBdr>
        <w:top w:val="none" w:sz="0" w:space="0" w:color="auto"/>
        <w:left w:val="none" w:sz="0" w:space="0" w:color="auto"/>
        <w:bottom w:val="none" w:sz="0" w:space="0" w:color="auto"/>
        <w:right w:val="none" w:sz="0" w:space="0" w:color="auto"/>
      </w:divBdr>
    </w:div>
    <w:div w:id="1122921857">
      <w:bodyDiv w:val="1"/>
      <w:marLeft w:val="0"/>
      <w:marRight w:val="0"/>
      <w:marTop w:val="0"/>
      <w:marBottom w:val="0"/>
      <w:divBdr>
        <w:top w:val="none" w:sz="0" w:space="0" w:color="auto"/>
        <w:left w:val="none" w:sz="0" w:space="0" w:color="auto"/>
        <w:bottom w:val="none" w:sz="0" w:space="0" w:color="auto"/>
        <w:right w:val="none" w:sz="0" w:space="0" w:color="auto"/>
      </w:divBdr>
    </w:div>
    <w:div w:id="1134250020">
      <w:bodyDiv w:val="1"/>
      <w:marLeft w:val="0"/>
      <w:marRight w:val="0"/>
      <w:marTop w:val="0"/>
      <w:marBottom w:val="0"/>
      <w:divBdr>
        <w:top w:val="none" w:sz="0" w:space="0" w:color="auto"/>
        <w:left w:val="none" w:sz="0" w:space="0" w:color="auto"/>
        <w:bottom w:val="none" w:sz="0" w:space="0" w:color="auto"/>
        <w:right w:val="none" w:sz="0" w:space="0" w:color="auto"/>
      </w:divBdr>
    </w:div>
    <w:div w:id="1244416567">
      <w:bodyDiv w:val="1"/>
      <w:marLeft w:val="0"/>
      <w:marRight w:val="0"/>
      <w:marTop w:val="0"/>
      <w:marBottom w:val="0"/>
      <w:divBdr>
        <w:top w:val="none" w:sz="0" w:space="0" w:color="auto"/>
        <w:left w:val="none" w:sz="0" w:space="0" w:color="auto"/>
        <w:bottom w:val="none" w:sz="0" w:space="0" w:color="auto"/>
        <w:right w:val="none" w:sz="0" w:space="0" w:color="auto"/>
      </w:divBdr>
    </w:div>
    <w:div w:id="1247570518">
      <w:bodyDiv w:val="1"/>
      <w:marLeft w:val="0"/>
      <w:marRight w:val="0"/>
      <w:marTop w:val="0"/>
      <w:marBottom w:val="0"/>
      <w:divBdr>
        <w:top w:val="none" w:sz="0" w:space="0" w:color="auto"/>
        <w:left w:val="none" w:sz="0" w:space="0" w:color="auto"/>
        <w:bottom w:val="none" w:sz="0" w:space="0" w:color="auto"/>
        <w:right w:val="none" w:sz="0" w:space="0" w:color="auto"/>
      </w:divBdr>
    </w:div>
    <w:div w:id="1483421860">
      <w:bodyDiv w:val="1"/>
      <w:marLeft w:val="0"/>
      <w:marRight w:val="0"/>
      <w:marTop w:val="0"/>
      <w:marBottom w:val="0"/>
      <w:divBdr>
        <w:top w:val="none" w:sz="0" w:space="0" w:color="auto"/>
        <w:left w:val="none" w:sz="0" w:space="0" w:color="auto"/>
        <w:bottom w:val="none" w:sz="0" w:space="0" w:color="auto"/>
        <w:right w:val="none" w:sz="0" w:space="0" w:color="auto"/>
      </w:divBdr>
    </w:div>
    <w:div w:id="1492331594">
      <w:bodyDiv w:val="1"/>
      <w:marLeft w:val="0"/>
      <w:marRight w:val="0"/>
      <w:marTop w:val="0"/>
      <w:marBottom w:val="0"/>
      <w:divBdr>
        <w:top w:val="none" w:sz="0" w:space="0" w:color="auto"/>
        <w:left w:val="none" w:sz="0" w:space="0" w:color="auto"/>
        <w:bottom w:val="none" w:sz="0" w:space="0" w:color="auto"/>
        <w:right w:val="none" w:sz="0" w:space="0" w:color="auto"/>
      </w:divBdr>
    </w:div>
    <w:div w:id="1495487283">
      <w:bodyDiv w:val="1"/>
      <w:marLeft w:val="0"/>
      <w:marRight w:val="0"/>
      <w:marTop w:val="0"/>
      <w:marBottom w:val="0"/>
      <w:divBdr>
        <w:top w:val="none" w:sz="0" w:space="0" w:color="auto"/>
        <w:left w:val="none" w:sz="0" w:space="0" w:color="auto"/>
        <w:bottom w:val="none" w:sz="0" w:space="0" w:color="auto"/>
        <w:right w:val="none" w:sz="0" w:space="0" w:color="auto"/>
      </w:divBdr>
    </w:div>
    <w:div w:id="1502355291">
      <w:bodyDiv w:val="1"/>
      <w:marLeft w:val="0"/>
      <w:marRight w:val="0"/>
      <w:marTop w:val="0"/>
      <w:marBottom w:val="0"/>
      <w:divBdr>
        <w:top w:val="none" w:sz="0" w:space="0" w:color="auto"/>
        <w:left w:val="none" w:sz="0" w:space="0" w:color="auto"/>
        <w:bottom w:val="none" w:sz="0" w:space="0" w:color="auto"/>
        <w:right w:val="none" w:sz="0" w:space="0" w:color="auto"/>
      </w:divBdr>
    </w:div>
    <w:div w:id="1602832083">
      <w:bodyDiv w:val="1"/>
      <w:marLeft w:val="0"/>
      <w:marRight w:val="0"/>
      <w:marTop w:val="0"/>
      <w:marBottom w:val="0"/>
      <w:divBdr>
        <w:top w:val="none" w:sz="0" w:space="0" w:color="auto"/>
        <w:left w:val="none" w:sz="0" w:space="0" w:color="auto"/>
        <w:bottom w:val="none" w:sz="0" w:space="0" w:color="auto"/>
        <w:right w:val="none" w:sz="0" w:space="0" w:color="auto"/>
      </w:divBdr>
    </w:div>
    <w:div w:id="1662196078">
      <w:bodyDiv w:val="1"/>
      <w:marLeft w:val="0"/>
      <w:marRight w:val="0"/>
      <w:marTop w:val="0"/>
      <w:marBottom w:val="0"/>
      <w:divBdr>
        <w:top w:val="none" w:sz="0" w:space="0" w:color="auto"/>
        <w:left w:val="none" w:sz="0" w:space="0" w:color="auto"/>
        <w:bottom w:val="none" w:sz="0" w:space="0" w:color="auto"/>
        <w:right w:val="none" w:sz="0" w:space="0" w:color="auto"/>
      </w:divBdr>
    </w:div>
    <w:div w:id="1714844214">
      <w:bodyDiv w:val="1"/>
      <w:marLeft w:val="0"/>
      <w:marRight w:val="0"/>
      <w:marTop w:val="0"/>
      <w:marBottom w:val="0"/>
      <w:divBdr>
        <w:top w:val="none" w:sz="0" w:space="0" w:color="auto"/>
        <w:left w:val="none" w:sz="0" w:space="0" w:color="auto"/>
        <w:bottom w:val="none" w:sz="0" w:space="0" w:color="auto"/>
        <w:right w:val="none" w:sz="0" w:space="0" w:color="auto"/>
      </w:divBdr>
    </w:div>
    <w:div w:id="1744058512">
      <w:bodyDiv w:val="1"/>
      <w:marLeft w:val="0"/>
      <w:marRight w:val="0"/>
      <w:marTop w:val="0"/>
      <w:marBottom w:val="0"/>
      <w:divBdr>
        <w:top w:val="none" w:sz="0" w:space="0" w:color="auto"/>
        <w:left w:val="none" w:sz="0" w:space="0" w:color="auto"/>
        <w:bottom w:val="none" w:sz="0" w:space="0" w:color="auto"/>
        <w:right w:val="none" w:sz="0" w:space="0" w:color="auto"/>
      </w:divBdr>
    </w:div>
    <w:div w:id="1979333484">
      <w:bodyDiv w:val="1"/>
      <w:marLeft w:val="0"/>
      <w:marRight w:val="0"/>
      <w:marTop w:val="0"/>
      <w:marBottom w:val="0"/>
      <w:divBdr>
        <w:top w:val="none" w:sz="0" w:space="0" w:color="auto"/>
        <w:left w:val="none" w:sz="0" w:space="0" w:color="auto"/>
        <w:bottom w:val="none" w:sz="0" w:space="0" w:color="auto"/>
        <w:right w:val="none" w:sz="0" w:space="0" w:color="auto"/>
      </w:divBdr>
    </w:div>
    <w:div w:id="212287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del Angel</dc:creator>
  <cp:keywords/>
  <dc:description/>
  <cp:lastModifiedBy>Noah del Angel</cp:lastModifiedBy>
  <cp:revision>5</cp:revision>
  <cp:lastPrinted>2022-09-29T17:11:00Z</cp:lastPrinted>
  <dcterms:created xsi:type="dcterms:W3CDTF">2022-09-29T17:11:00Z</dcterms:created>
  <dcterms:modified xsi:type="dcterms:W3CDTF">2022-10-05T20:26:00Z</dcterms:modified>
</cp:coreProperties>
</file>