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3CC4" w14:textId="77777777" w:rsidR="003A00C2" w:rsidRPr="003A00C2" w:rsidRDefault="003A00C2" w:rsidP="003A00C2">
      <w:bookmarkStart w:id="0" w:name="_GoBack"/>
      <w:bookmarkEnd w:id="0"/>
    </w:p>
    <w:p w14:paraId="49DC2A95" w14:textId="77777777" w:rsidR="003A00C2" w:rsidRDefault="003A00C2" w:rsidP="003A00C2"/>
    <w:p w14:paraId="1E5A67E1" w14:textId="77777777" w:rsidR="003A00C2" w:rsidRDefault="003A00C2" w:rsidP="003A00C2"/>
    <w:p w14:paraId="0D4FDCBC" w14:textId="77777777" w:rsidR="003A00C2" w:rsidRDefault="003A00C2" w:rsidP="003A00C2"/>
    <w:p w14:paraId="4BD3E267" w14:textId="77777777" w:rsidR="00B96987" w:rsidRDefault="00B96987" w:rsidP="003A00C2"/>
    <w:p w14:paraId="1AA1558C" w14:textId="77777777" w:rsidR="00B96987" w:rsidRDefault="00B96987" w:rsidP="003A00C2"/>
    <w:p w14:paraId="3A5BA451" w14:textId="77777777" w:rsidR="003A00C2" w:rsidRDefault="003A00C2" w:rsidP="003A00C2"/>
    <w:p w14:paraId="68BB83B3" w14:textId="77777777" w:rsidR="00B96987" w:rsidRDefault="00B96987" w:rsidP="003A00C2"/>
    <w:p w14:paraId="7CB866C8" w14:textId="77777777" w:rsidR="003A00C2" w:rsidRDefault="003A00C2" w:rsidP="003A00C2"/>
    <w:p w14:paraId="494BF10E" w14:textId="77777777" w:rsidR="00A73BA7" w:rsidRDefault="00DE2572" w:rsidP="0031611F">
      <w:pPr>
        <w:pStyle w:val="Title"/>
        <w:jc w:val="right"/>
      </w:pPr>
      <w:r>
        <w:t>Notes for coders</w:t>
      </w:r>
    </w:p>
    <w:p w14:paraId="016B7D3B" w14:textId="77777777" w:rsidR="003A00C2" w:rsidRPr="003A00C2" w:rsidRDefault="00DC1517" w:rsidP="0031611F">
      <w:pPr>
        <w:pStyle w:val="Subtitle"/>
        <w:jc w:val="right"/>
      </w:pPr>
      <w:r>
        <w:t xml:space="preserve">Documentation for the </w:t>
      </w:r>
      <w:r w:rsidR="00D70BB0">
        <w:t>FSC Identikit</w:t>
      </w:r>
    </w:p>
    <w:p w14:paraId="13AFFD6E" w14:textId="77777777" w:rsidR="003A00C2" w:rsidRDefault="003A00C2" w:rsidP="00A73BA7"/>
    <w:p w14:paraId="619A12E4" w14:textId="77777777" w:rsidR="003A00C2" w:rsidRDefault="003A00C2" w:rsidP="00A73BA7"/>
    <w:p w14:paraId="6ED3A76E" w14:textId="77777777" w:rsidR="003A00C2" w:rsidRDefault="003A00C2" w:rsidP="00A73BA7"/>
    <w:p w14:paraId="48CB0D03" w14:textId="77777777" w:rsidR="003A00C2" w:rsidRDefault="003A00C2" w:rsidP="00A73BA7"/>
    <w:p w14:paraId="30BF1537" w14:textId="77777777" w:rsidR="003A00C2" w:rsidRDefault="003A00C2" w:rsidP="00A73BA7"/>
    <w:p w14:paraId="2D9DB2C0" w14:textId="77777777" w:rsidR="003A00C2" w:rsidRDefault="003A00C2" w:rsidP="00A73BA7"/>
    <w:p w14:paraId="15DF4C70" w14:textId="77777777" w:rsidR="003A00C2" w:rsidRDefault="003A00C2" w:rsidP="00A73BA7"/>
    <w:p w14:paraId="3284329D" w14:textId="77777777" w:rsidR="003A00C2" w:rsidRDefault="003A00C2" w:rsidP="00A73BA7"/>
    <w:p w14:paraId="14968748" w14:textId="77777777" w:rsidR="003A00C2" w:rsidRDefault="003A00C2" w:rsidP="00A73BA7"/>
    <w:p w14:paraId="6DD08B41" w14:textId="6B7A29FC" w:rsidR="003A00C2" w:rsidRDefault="00D372EE" w:rsidP="00A73BA7">
      <w:r>
        <w:rPr>
          <w:noProof/>
          <w:lang w:eastAsia="en-GB"/>
        </w:rPr>
        <w:drawing>
          <wp:anchor distT="0" distB="0" distL="114300" distR="114300" simplePos="0" relativeHeight="251663360" behindDoc="0" locked="0" layoutInCell="1" allowOverlap="1" wp14:anchorId="3EC4479D" wp14:editId="6A3008D6">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747B1BFE" w14:textId="52D2322A" w:rsidR="003A00C2" w:rsidRDefault="003A00C2" w:rsidP="00A73BA7"/>
    <w:p w14:paraId="31EDE852" w14:textId="48A994BE" w:rsidR="003A00C2" w:rsidRDefault="00A21A2C" w:rsidP="00A73BA7">
      <w:r>
        <w:rPr>
          <w:noProof/>
          <w:lang w:eastAsia="en-GB"/>
        </w:rPr>
        <mc:AlternateContent>
          <mc:Choice Requires="wps">
            <w:drawing>
              <wp:anchor distT="0" distB="0" distL="114300" distR="114300" simplePos="0" relativeHeight="251662336" behindDoc="0" locked="0" layoutInCell="1" allowOverlap="1" wp14:anchorId="04B0BEA2" wp14:editId="3ADCF24F">
                <wp:simplePos x="0" y="0"/>
                <wp:positionH relativeFrom="column">
                  <wp:posOffset>4248151</wp:posOffset>
                </wp:positionH>
                <wp:positionV relativeFrom="paragraph">
                  <wp:posOffset>869950</wp:posOffset>
                </wp:positionV>
                <wp:extent cx="1847850" cy="6096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5C2296" w14:textId="77777777" w:rsidR="00D70BB0" w:rsidRPr="00D70BB0" w:rsidRDefault="00D70BB0" w:rsidP="00D70BB0">
                            <w:pPr>
                              <w:pStyle w:val="NoSpacing"/>
                              <w:rPr>
                                <w:sz w:val="16"/>
                              </w:rPr>
                            </w:pPr>
                          </w:p>
                          <w:p w14:paraId="10A7B53A" w14:textId="791BB39A" w:rsidR="005302B1" w:rsidRPr="003A00C2" w:rsidRDefault="00A21A2C" w:rsidP="003A00C2">
                            <w:pPr>
                              <w:pStyle w:val="NoSpacing"/>
                              <w:rPr>
                                <w:sz w:val="16"/>
                              </w:rPr>
                            </w:pPr>
                            <w:r>
                              <w:rPr>
                                <w:sz w:val="16"/>
                              </w:rPr>
                              <w:t>Original d</w:t>
                            </w:r>
                            <w:r w:rsidR="00D70BB0" w:rsidRPr="00D70BB0">
                              <w:rPr>
                                <w:sz w:val="16"/>
                              </w:rPr>
                              <w:t>evelopment funded by the Esmée Fairbairn Foundation and the Heritage Lottery Fund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B0BEA2" id="_x0000_t202" coordsize="21600,21600" o:spt="202" path="m,l,21600r21600,l21600,xe">
                <v:stroke joinstyle="miter"/>
                <v:path gradientshapeok="t" o:connecttype="rect"/>
              </v:shapetype>
              <v:shape id="Text Box 4" o:spid="_x0000_s1026" type="#_x0000_t202" style="position:absolute;margin-left:334.5pt;margin-top:68.5pt;width:145.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" stroked="f">
                <v:textbox>
                  <w:txbxContent>
                    <w:p w14:paraId="535C2296" w14:textId="77777777" w:rsidR="00D70BB0" w:rsidRPr="00D70BB0" w:rsidRDefault="00D70BB0" w:rsidP="00D70BB0">
                      <w:pPr>
                        <w:pStyle w:val="NoSpacing"/>
                        <w:rPr>
                          <w:sz w:val="16"/>
                        </w:rPr>
                      </w:pPr>
                    </w:p>
                    <w:p w14:paraId="10A7B53A" w14:textId="791BB39A" w:rsidR="005302B1" w:rsidRPr="003A00C2" w:rsidRDefault="00A21A2C" w:rsidP="003A00C2">
                      <w:pPr>
                        <w:pStyle w:val="NoSpacing"/>
                        <w:rPr>
                          <w:sz w:val="16"/>
                        </w:rPr>
                      </w:pPr>
                      <w:r>
                        <w:rPr>
                          <w:sz w:val="16"/>
                        </w:rPr>
                        <w:t>Original d</w:t>
                      </w:r>
                      <w:r w:rsidR="00D70BB0" w:rsidRPr="00D70BB0">
                        <w:rPr>
                          <w:sz w:val="16"/>
                        </w:rPr>
                        <w:t>evelopment funded by the Esmée Fairbairn Foundation and the Heritage Lottery Fund</w:t>
                      </w:r>
                    </w:p>
                  </w:txbxContent>
                </v:textbox>
              </v:shape>
            </w:pict>
          </mc:Fallback>
        </mc:AlternateContent>
      </w:r>
    </w:p>
    <w:p w14:paraId="0EF64DCF" w14:textId="77777777"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1" w:name="_Toc19376998" w:displacedByCustomXml="next"/>
    <w:bookmarkStart w:id="2"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A13C4A2" w14:textId="77777777" w:rsidR="00A73BA7" w:rsidRDefault="00A73BA7" w:rsidP="002176EC">
          <w:pPr>
            <w:pStyle w:val="Heading1"/>
          </w:pPr>
          <w:r w:rsidRPr="002176EC">
            <w:t>Contents</w:t>
          </w:r>
          <w:bookmarkEnd w:id="2"/>
          <w:bookmarkEnd w:id="1"/>
        </w:p>
        <w:p w14:paraId="5A98E68E" w14:textId="2E2D7DBD" w:rsidR="00E978FE"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19376998" w:history="1">
            <w:r w:rsidR="00E978FE" w:rsidRPr="00B7683C">
              <w:rPr>
                <w:rStyle w:val="Hyperlink"/>
                <w:noProof/>
              </w:rPr>
              <w:t>1</w:t>
            </w:r>
            <w:r w:rsidR="00E978FE">
              <w:rPr>
                <w:rFonts w:eastAsiaTheme="minorEastAsia"/>
                <w:noProof/>
                <w:lang w:eastAsia="en-GB"/>
              </w:rPr>
              <w:tab/>
            </w:r>
            <w:r w:rsidR="00E978FE" w:rsidRPr="00B7683C">
              <w:rPr>
                <w:rStyle w:val="Hyperlink"/>
                <w:noProof/>
              </w:rPr>
              <w:t>Contents</w:t>
            </w:r>
            <w:r w:rsidR="00E978FE">
              <w:rPr>
                <w:noProof/>
                <w:webHidden/>
              </w:rPr>
              <w:tab/>
            </w:r>
            <w:r w:rsidR="00E978FE">
              <w:rPr>
                <w:noProof/>
                <w:webHidden/>
              </w:rPr>
              <w:fldChar w:fldCharType="begin"/>
            </w:r>
            <w:r w:rsidR="00E978FE">
              <w:rPr>
                <w:noProof/>
                <w:webHidden/>
              </w:rPr>
              <w:instrText xml:space="preserve"> PAGEREF _Toc19376998 \h </w:instrText>
            </w:r>
            <w:r w:rsidR="00E978FE">
              <w:rPr>
                <w:noProof/>
                <w:webHidden/>
              </w:rPr>
            </w:r>
            <w:r w:rsidR="00E978FE">
              <w:rPr>
                <w:noProof/>
                <w:webHidden/>
              </w:rPr>
              <w:fldChar w:fldCharType="separate"/>
            </w:r>
            <w:r w:rsidR="00E978FE">
              <w:rPr>
                <w:noProof/>
                <w:webHidden/>
              </w:rPr>
              <w:t>2</w:t>
            </w:r>
            <w:r w:rsidR="00E978FE">
              <w:rPr>
                <w:noProof/>
                <w:webHidden/>
              </w:rPr>
              <w:fldChar w:fldCharType="end"/>
            </w:r>
          </w:hyperlink>
        </w:p>
        <w:p w14:paraId="36D1AD54" w14:textId="5472B7B4" w:rsidR="00E978FE" w:rsidRDefault="00E978FE">
          <w:pPr>
            <w:pStyle w:val="TOC1"/>
            <w:tabs>
              <w:tab w:val="left" w:pos="440"/>
            </w:tabs>
            <w:rPr>
              <w:rFonts w:eastAsiaTheme="minorEastAsia"/>
              <w:noProof/>
              <w:lang w:eastAsia="en-GB"/>
            </w:rPr>
          </w:pPr>
          <w:hyperlink w:anchor="_Toc19376999" w:history="1">
            <w:r w:rsidRPr="00B7683C">
              <w:rPr>
                <w:rStyle w:val="Hyperlink"/>
                <w:noProof/>
              </w:rPr>
              <w:t>2</w:t>
            </w:r>
            <w:r>
              <w:rPr>
                <w:rFonts w:eastAsiaTheme="minorEastAsia"/>
                <w:noProof/>
                <w:lang w:eastAsia="en-GB"/>
              </w:rPr>
              <w:tab/>
            </w:r>
            <w:r w:rsidRPr="00B7683C">
              <w:rPr>
                <w:rStyle w:val="Hyperlink"/>
                <w:noProof/>
              </w:rPr>
              <w:t>Introduction</w:t>
            </w:r>
            <w:r>
              <w:rPr>
                <w:noProof/>
                <w:webHidden/>
              </w:rPr>
              <w:tab/>
            </w:r>
            <w:r>
              <w:rPr>
                <w:noProof/>
                <w:webHidden/>
              </w:rPr>
              <w:fldChar w:fldCharType="begin"/>
            </w:r>
            <w:r>
              <w:rPr>
                <w:noProof/>
                <w:webHidden/>
              </w:rPr>
              <w:instrText xml:space="preserve"> PAGEREF _Toc19376999 \h </w:instrText>
            </w:r>
            <w:r>
              <w:rPr>
                <w:noProof/>
                <w:webHidden/>
              </w:rPr>
            </w:r>
            <w:r>
              <w:rPr>
                <w:noProof/>
                <w:webHidden/>
              </w:rPr>
              <w:fldChar w:fldCharType="separate"/>
            </w:r>
            <w:r>
              <w:rPr>
                <w:noProof/>
                <w:webHidden/>
              </w:rPr>
              <w:t>3</w:t>
            </w:r>
            <w:r>
              <w:rPr>
                <w:noProof/>
                <w:webHidden/>
              </w:rPr>
              <w:fldChar w:fldCharType="end"/>
            </w:r>
          </w:hyperlink>
        </w:p>
        <w:p w14:paraId="24F33DE5" w14:textId="0ECC796F" w:rsidR="00E978FE" w:rsidRDefault="00E978FE">
          <w:pPr>
            <w:pStyle w:val="TOC1"/>
            <w:tabs>
              <w:tab w:val="left" w:pos="440"/>
            </w:tabs>
            <w:rPr>
              <w:rFonts w:eastAsiaTheme="minorEastAsia"/>
              <w:noProof/>
              <w:lang w:eastAsia="en-GB"/>
            </w:rPr>
          </w:pPr>
          <w:hyperlink w:anchor="_Toc19377000" w:history="1">
            <w:r w:rsidRPr="00B7683C">
              <w:rPr>
                <w:rStyle w:val="Hyperlink"/>
                <w:noProof/>
              </w:rPr>
              <w:t>3</w:t>
            </w:r>
            <w:r>
              <w:rPr>
                <w:rFonts w:eastAsiaTheme="minorEastAsia"/>
                <w:noProof/>
                <w:lang w:eastAsia="en-GB"/>
              </w:rPr>
              <w:tab/>
            </w:r>
            <w:r w:rsidRPr="00B7683C">
              <w:rPr>
                <w:rStyle w:val="Hyperlink"/>
                <w:noProof/>
              </w:rPr>
              <w:t>General notes</w:t>
            </w:r>
            <w:r>
              <w:rPr>
                <w:noProof/>
                <w:webHidden/>
              </w:rPr>
              <w:tab/>
            </w:r>
            <w:r>
              <w:rPr>
                <w:noProof/>
                <w:webHidden/>
              </w:rPr>
              <w:fldChar w:fldCharType="begin"/>
            </w:r>
            <w:r>
              <w:rPr>
                <w:noProof/>
                <w:webHidden/>
              </w:rPr>
              <w:instrText xml:space="preserve"> PAGEREF _Toc19377000 \h </w:instrText>
            </w:r>
            <w:r>
              <w:rPr>
                <w:noProof/>
                <w:webHidden/>
              </w:rPr>
            </w:r>
            <w:r>
              <w:rPr>
                <w:noProof/>
                <w:webHidden/>
              </w:rPr>
              <w:fldChar w:fldCharType="separate"/>
            </w:r>
            <w:r>
              <w:rPr>
                <w:noProof/>
                <w:webHidden/>
              </w:rPr>
              <w:t>3</w:t>
            </w:r>
            <w:r>
              <w:rPr>
                <w:noProof/>
                <w:webHidden/>
              </w:rPr>
              <w:fldChar w:fldCharType="end"/>
            </w:r>
          </w:hyperlink>
        </w:p>
        <w:p w14:paraId="229A2D85" w14:textId="7305868C" w:rsidR="00E978FE" w:rsidRDefault="00E978FE">
          <w:pPr>
            <w:pStyle w:val="TOC1"/>
            <w:tabs>
              <w:tab w:val="left" w:pos="440"/>
            </w:tabs>
            <w:rPr>
              <w:rFonts w:eastAsiaTheme="minorEastAsia"/>
              <w:noProof/>
              <w:lang w:eastAsia="en-GB"/>
            </w:rPr>
          </w:pPr>
          <w:hyperlink w:anchor="_Toc19377001" w:history="1">
            <w:r w:rsidRPr="00B7683C">
              <w:rPr>
                <w:rStyle w:val="Hyperlink"/>
                <w:noProof/>
              </w:rPr>
              <w:t>4</w:t>
            </w:r>
            <w:r>
              <w:rPr>
                <w:rFonts w:eastAsiaTheme="minorEastAsia"/>
                <w:noProof/>
                <w:lang w:eastAsia="en-GB"/>
              </w:rPr>
              <w:tab/>
            </w:r>
            <w:r w:rsidRPr="00B7683C">
              <w:rPr>
                <w:rStyle w:val="Hyperlink"/>
                <w:noProof/>
              </w:rPr>
              <w:t>Software architecture</w:t>
            </w:r>
            <w:r>
              <w:rPr>
                <w:noProof/>
                <w:webHidden/>
              </w:rPr>
              <w:tab/>
            </w:r>
            <w:r>
              <w:rPr>
                <w:noProof/>
                <w:webHidden/>
              </w:rPr>
              <w:fldChar w:fldCharType="begin"/>
            </w:r>
            <w:r>
              <w:rPr>
                <w:noProof/>
                <w:webHidden/>
              </w:rPr>
              <w:instrText xml:space="preserve"> PAGEREF _Toc19377001 \h </w:instrText>
            </w:r>
            <w:r>
              <w:rPr>
                <w:noProof/>
                <w:webHidden/>
              </w:rPr>
            </w:r>
            <w:r>
              <w:rPr>
                <w:noProof/>
                <w:webHidden/>
              </w:rPr>
              <w:fldChar w:fldCharType="separate"/>
            </w:r>
            <w:r>
              <w:rPr>
                <w:noProof/>
                <w:webHidden/>
              </w:rPr>
              <w:t>3</w:t>
            </w:r>
            <w:r>
              <w:rPr>
                <w:noProof/>
                <w:webHidden/>
              </w:rPr>
              <w:fldChar w:fldCharType="end"/>
            </w:r>
          </w:hyperlink>
        </w:p>
        <w:p w14:paraId="0FD10B0E" w14:textId="6FF84E9B" w:rsidR="00E978FE" w:rsidRDefault="00E978FE">
          <w:pPr>
            <w:pStyle w:val="TOC2"/>
            <w:tabs>
              <w:tab w:val="left" w:pos="880"/>
              <w:tab w:val="right" w:leader="dot" w:pos="9016"/>
            </w:tabs>
            <w:rPr>
              <w:rFonts w:eastAsiaTheme="minorEastAsia"/>
              <w:noProof/>
              <w:lang w:eastAsia="en-GB"/>
            </w:rPr>
          </w:pPr>
          <w:hyperlink w:anchor="_Toc19377002" w:history="1">
            <w:r w:rsidRPr="00B7683C">
              <w:rPr>
                <w:rStyle w:val="Hyperlink"/>
                <w:noProof/>
              </w:rPr>
              <w:t>4.1</w:t>
            </w:r>
            <w:r>
              <w:rPr>
                <w:rFonts w:eastAsiaTheme="minorEastAsia"/>
                <w:noProof/>
                <w:lang w:eastAsia="en-GB"/>
              </w:rPr>
              <w:tab/>
            </w:r>
            <w:r w:rsidRPr="00B7683C">
              <w:rPr>
                <w:rStyle w:val="Hyperlink"/>
                <w:noProof/>
              </w:rPr>
              <w:t>Main HTML and CSS files</w:t>
            </w:r>
            <w:r>
              <w:rPr>
                <w:noProof/>
                <w:webHidden/>
              </w:rPr>
              <w:tab/>
            </w:r>
            <w:r>
              <w:rPr>
                <w:noProof/>
                <w:webHidden/>
              </w:rPr>
              <w:fldChar w:fldCharType="begin"/>
            </w:r>
            <w:r>
              <w:rPr>
                <w:noProof/>
                <w:webHidden/>
              </w:rPr>
              <w:instrText xml:space="preserve"> PAGEREF _Toc19377002 \h </w:instrText>
            </w:r>
            <w:r>
              <w:rPr>
                <w:noProof/>
                <w:webHidden/>
              </w:rPr>
            </w:r>
            <w:r>
              <w:rPr>
                <w:noProof/>
                <w:webHidden/>
              </w:rPr>
              <w:fldChar w:fldCharType="separate"/>
            </w:r>
            <w:r>
              <w:rPr>
                <w:noProof/>
                <w:webHidden/>
              </w:rPr>
              <w:t>3</w:t>
            </w:r>
            <w:r>
              <w:rPr>
                <w:noProof/>
                <w:webHidden/>
              </w:rPr>
              <w:fldChar w:fldCharType="end"/>
            </w:r>
          </w:hyperlink>
        </w:p>
        <w:p w14:paraId="61A1D35A" w14:textId="2E659823" w:rsidR="00E978FE" w:rsidRDefault="00E978FE">
          <w:pPr>
            <w:pStyle w:val="TOC2"/>
            <w:tabs>
              <w:tab w:val="left" w:pos="880"/>
              <w:tab w:val="right" w:leader="dot" w:pos="9016"/>
            </w:tabs>
            <w:rPr>
              <w:rFonts w:eastAsiaTheme="minorEastAsia"/>
              <w:noProof/>
              <w:lang w:eastAsia="en-GB"/>
            </w:rPr>
          </w:pPr>
          <w:hyperlink w:anchor="_Toc19377003" w:history="1">
            <w:r w:rsidRPr="00B7683C">
              <w:rPr>
                <w:rStyle w:val="Hyperlink"/>
                <w:noProof/>
              </w:rPr>
              <w:t>4.2</w:t>
            </w:r>
            <w:r>
              <w:rPr>
                <w:rFonts w:eastAsiaTheme="minorEastAsia"/>
                <w:noProof/>
                <w:lang w:eastAsia="en-GB"/>
              </w:rPr>
              <w:tab/>
            </w:r>
            <w:r w:rsidRPr="00B7683C">
              <w:rPr>
                <w:rStyle w:val="Hyperlink"/>
                <w:noProof/>
              </w:rPr>
              <w:t>Main JavaScript files</w:t>
            </w:r>
            <w:r>
              <w:rPr>
                <w:noProof/>
                <w:webHidden/>
              </w:rPr>
              <w:tab/>
            </w:r>
            <w:r>
              <w:rPr>
                <w:noProof/>
                <w:webHidden/>
              </w:rPr>
              <w:fldChar w:fldCharType="begin"/>
            </w:r>
            <w:r>
              <w:rPr>
                <w:noProof/>
                <w:webHidden/>
              </w:rPr>
              <w:instrText xml:space="preserve"> PAGEREF _Toc19377003 \h </w:instrText>
            </w:r>
            <w:r>
              <w:rPr>
                <w:noProof/>
                <w:webHidden/>
              </w:rPr>
            </w:r>
            <w:r>
              <w:rPr>
                <w:noProof/>
                <w:webHidden/>
              </w:rPr>
              <w:fldChar w:fldCharType="separate"/>
            </w:r>
            <w:r>
              <w:rPr>
                <w:noProof/>
                <w:webHidden/>
              </w:rPr>
              <w:t>3</w:t>
            </w:r>
            <w:r>
              <w:rPr>
                <w:noProof/>
                <w:webHidden/>
              </w:rPr>
              <w:fldChar w:fldCharType="end"/>
            </w:r>
          </w:hyperlink>
        </w:p>
        <w:p w14:paraId="1836178A" w14:textId="1498336D" w:rsidR="00E978FE" w:rsidRDefault="00E978FE">
          <w:pPr>
            <w:pStyle w:val="TOC2"/>
            <w:tabs>
              <w:tab w:val="left" w:pos="880"/>
              <w:tab w:val="right" w:leader="dot" w:pos="9016"/>
            </w:tabs>
            <w:rPr>
              <w:rFonts w:eastAsiaTheme="minorEastAsia"/>
              <w:noProof/>
              <w:lang w:eastAsia="en-GB"/>
            </w:rPr>
          </w:pPr>
          <w:hyperlink w:anchor="_Toc19377004" w:history="1">
            <w:r w:rsidRPr="00B7683C">
              <w:rPr>
                <w:rStyle w:val="Hyperlink"/>
                <w:noProof/>
              </w:rPr>
              <w:t>4.3</w:t>
            </w:r>
            <w:r>
              <w:rPr>
                <w:rFonts w:eastAsiaTheme="minorEastAsia"/>
                <w:noProof/>
                <w:lang w:eastAsia="en-GB"/>
              </w:rPr>
              <w:tab/>
            </w:r>
            <w:r w:rsidRPr="00B7683C">
              <w:rPr>
                <w:rStyle w:val="Hyperlink"/>
                <w:noProof/>
              </w:rPr>
              <w:t>The ‘common’ folder</w:t>
            </w:r>
            <w:r>
              <w:rPr>
                <w:noProof/>
                <w:webHidden/>
              </w:rPr>
              <w:tab/>
            </w:r>
            <w:r>
              <w:rPr>
                <w:noProof/>
                <w:webHidden/>
              </w:rPr>
              <w:fldChar w:fldCharType="begin"/>
            </w:r>
            <w:r>
              <w:rPr>
                <w:noProof/>
                <w:webHidden/>
              </w:rPr>
              <w:instrText xml:space="preserve"> PAGEREF _Toc19377004 \h </w:instrText>
            </w:r>
            <w:r>
              <w:rPr>
                <w:noProof/>
                <w:webHidden/>
              </w:rPr>
            </w:r>
            <w:r>
              <w:rPr>
                <w:noProof/>
                <w:webHidden/>
              </w:rPr>
              <w:fldChar w:fldCharType="separate"/>
            </w:r>
            <w:r>
              <w:rPr>
                <w:noProof/>
                <w:webHidden/>
              </w:rPr>
              <w:t>4</w:t>
            </w:r>
            <w:r>
              <w:rPr>
                <w:noProof/>
                <w:webHidden/>
              </w:rPr>
              <w:fldChar w:fldCharType="end"/>
            </w:r>
          </w:hyperlink>
        </w:p>
        <w:p w14:paraId="6E31B590" w14:textId="564C0A19" w:rsidR="00E978FE" w:rsidRDefault="00E978FE">
          <w:pPr>
            <w:pStyle w:val="TOC2"/>
            <w:tabs>
              <w:tab w:val="left" w:pos="880"/>
              <w:tab w:val="right" w:leader="dot" w:pos="9016"/>
            </w:tabs>
            <w:rPr>
              <w:rFonts w:eastAsiaTheme="minorEastAsia"/>
              <w:noProof/>
              <w:lang w:eastAsia="en-GB"/>
            </w:rPr>
          </w:pPr>
          <w:hyperlink w:anchor="_Toc19377005" w:history="1">
            <w:r w:rsidRPr="00B7683C">
              <w:rPr>
                <w:rStyle w:val="Hyperlink"/>
                <w:noProof/>
              </w:rPr>
              <w:t>4.4</w:t>
            </w:r>
            <w:r>
              <w:rPr>
                <w:rFonts w:eastAsiaTheme="minorEastAsia"/>
                <w:noProof/>
                <w:lang w:eastAsia="en-GB"/>
              </w:rPr>
              <w:tab/>
            </w:r>
            <w:r w:rsidRPr="00B7683C">
              <w:rPr>
                <w:rStyle w:val="Hyperlink"/>
                <w:noProof/>
              </w:rPr>
              <w:t>The ‘dependencies’ folder</w:t>
            </w:r>
            <w:r>
              <w:rPr>
                <w:noProof/>
                <w:webHidden/>
              </w:rPr>
              <w:tab/>
            </w:r>
            <w:r>
              <w:rPr>
                <w:noProof/>
                <w:webHidden/>
              </w:rPr>
              <w:fldChar w:fldCharType="begin"/>
            </w:r>
            <w:r>
              <w:rPr>
                <w:noProof/>
                <w:webHidden/>
              </w:rPr>
              <w:instrText xml:space="preserve"> PAGEREF _Toc19377005 \h </w:instrText>
            </w:r>
            <w:r>
              <w:rPr>
                <w:noProof/>
                <w:webHidden/>
              </w:rPr>
            </w:r>
            <w:r>
              <w:rPr>
                <w:noProof/>
                <w:webHidden/>
              </w:rPr>
              <w:fldChar w:fldCharType="separate"/>
            </w:r>
            <w:r>
              <w:rPr>
                <w:noProof/>
                <w:webHidden/>
              </w:rPr>
              <w:t>4</w:t>
            </w:r>
            <w:r>
              <w:rPr>
                <w:noProof/>
                <w:webHidden/>
              </w:rPr>
              <w:fldChar w:fldCharType="end"/>
            </w:r>
          </w:hyperlink>
        </w:p>
        <w:p w14:paraId="040F4A81" w14:textId="52B0055D" w:rsidR="00E978FE" w:rsidRDefault="00E978FE">
          <w:pPr>
            <w:pStyle w:val="TOC2"/>
            <w:tabs>
              <w:tab w:val="left" w:pos="880"/>
              <w:tab w:val="right" w:leader="dot" w:pos="9016"/>
            </w:tabs>
            <w:rPr>
              <w:rFonts w:eastAsiaTheme="minorEastAsia"/>
              <w:noProof/>
              <w:lang w:eastAsia="en-GB"/>
            </w:rPr>
          </w:pPr>
          <w:hyperlink w:anchor="_Toc19377006" w:history="1">
            <w:r w:rsidRPr="00B7683C">
              <w:rPr>
                <w:rStyle w:val="Hyperlink"/>
                <w:noProof/>
              </w:rPr>
              <w:t>4.5</w:t>
            </w:r>
            <w:r>
              <w:rPr>
                <w:rFonts w:eastAsiaTheme="minorEastAsia"/>
                <w:noProof/>
                <w:lang w:eastAsia="en-GB"/>
              </w:rPr>
              <w:tab/>
            </w:r>
            <w:r w:rsidRPr="00B7683C">
              <w:rPr>
                <w:rStyle w:val="Hyperlink"/>
                <w:noProof/>
              </w:rPr>
              <w:t>The ‘resources’ folder</w:t>
            </w:r>
            <w:r>
              <w:rPr>
                <w:noProof/>
                <w:webHidden/>
              </w:rPr>
              <w:tab/>
            </w:r>
            <w:r>
              <w:rPr>
                <w:noProof/>
                <w:webHidden/>
              </w:rPr>
              <w:fldChar w:fldCharType="begin"/>
            </w:r>
            <w:r>
              <w:rPr>
                <w:noProof/>
                <w:webHidden/>
              </w:rPr>
              <w:instrText xml:space="preserve"> PAGEREF _Toc19377006 \h </w:instrText>
            </w:r>
            <w:r>
              <w:rPr>
                <w:noProof/>
                <w:webHidden/>
              </w:rPr>
            </w:r>
            <w:r>
              <w:rPr>
                <w:noProof/>
                <w:webHidden/>
              </w:rPr>
              <w:fldChar w:fldCharType="separate"/>
            </w:r>
            <w:r>
              <w:rPr>
                <w:noProof/>
                <w:webHidden/>
              </w:rPr>
              <w:t>5</w:t>
            </w:r>
            <w:r>
              <w:rPr>
                <w:noProof/>
                <w:webHidden/>
              </w:rPr>
              <w:fldChar w:fldCharType="end"/>
            </w:r>
          </w:hyperlink>
        </w:p>
        <w:p w14:paraId="59A9EDA2" w14:textId="4BA3C6D5" w:rsidR="00E978FE" w:rsidRDefault="00E978FE">
          <w:pPr>
            <w:pStyle w:val="TOC2"/>
            <w:tabs>
              <w:tab w:val="left" w:pos="880"/>
              <w:tab w:val="right" w:leader="dot" w:pos="9016"/>
            </w:tabs>
            <w:rPr>
              <w:rFonts w:eastAsiaTheme="minorEastAsia"/>
              <w:noProof/>
              <w:lang w:eastAsia="en-GB"/>
            </w:rPr>
          </w:pPr>
          <w:hyperlink w:anchor="_Toc19377007" w:history="1">
            <w:r w:rsidRPr="00B7683C">
              <w:rPr>
                <w:rStyle w:val="Hyperlink"/>
                <w:noProof/>
              </w:rPr>
              <w:t>4.6</w:t>
            </w:r>
            <w:r>
              <w:rPr>
                <w:rFonts w:eastAsiaTheme="minorEastAsia"/>
                <w:noProof/>
                <w:lang w:eastAsia="en-GB"/>
              </w:rPr>
              <w:tab/>
            </w:r>
            <w:r w:rsidRPr="00B7683C">
              <w:rPr>
                <w:rStyle w:val="Hyperlink"/>
                <w:noProof/>
              </w:rPr>
              <w:t>The ‘css’ folder</w:t>
            </w:r>
            <w:r>
              <w:rPr>
                <w:noProof/>
                <w:webHidden/>
              </w:rPr>
              <w:tab/>
            </w:r>
            <w:r>
              <w:rPr>
                <w:noProof/>
                <w:webHidden/>
              </w:rPr>
              <w:fldChar w:fldCharType="begin"/>
            </w:r>
            <w:r>
              <w:rPr>
                <w:noProof/>
                <w:webHidden/>
              </w:rPr>
              <w:instrText xml:space="preserve"> PAGEREF _Toc19377007 \h </w:instrText>
            </w:r>
            <w:r>
              <w:rPr>
                <w:noProof/>
                <w:webHidden/>
              </w:rPr>
            </w:r>
            <w:r>
              <w:rPr>
                <w:noProof/>
                <w:webHidden/>
              </w:rPr>
              <w:fldChar w:fldCharType="separate"/>
            </w:r>
            <w:r>
              <w:rPr>
                <w:noProof/>
                <w:webHidden/>
              </w:rPr>
              <w:t>5</w:t>
            </w:r>
            <w:r>
              <w:rPr>
                <w:noProof/>
                <w:webHidden/>
              </w:rPr>
              <w:fldChar w:fldCharType="end"/>
            </w:r>
          </w:hyperlink>
        </w:p>
        <w:p w14:paraId="670E5796" w14:textId="5612FA0E" w:rsidR="00E978FE" w:rsidRDefault="00E978FE">
          <w:pPr>
            <w:pStyle w:val="TOC2"/>
            <w:tabs>
              <w:tab w:val="left" w:pos="880"/>
              <w:tab w:val="right" w:leader="dot" w:pos="9016"/>
            </w:tabs>
            <w:rPr>
              <w:rFonts w:eastAsiaTheme="minorEastAsia"/>
              <w:noProof/>
              <w:lang w:eastAsia="en-GB"/>
            </w:rPr>
          </w:pPr>
          <w:hyperlink w:anchor="_Toc19377008" w:history="1">
            <w:r w:rsidRPr="00B7683C">
              <w:rPr>
                <w:rStyle w:val="Hyperlink"/>
                <w:noProof/>
              </w:rPr>
              <w:t>4.7</w:t>
            </w:r>
            <w:r>
              <w:rPr>
                <w:rFonts w:eastAsiaTheme="minorEastAsia"/>
                <w:noProof/>
                <w:lang w:eastAsia="en-GB"/>
              </w:rPr>
              <w:tab/>
            </w:r>
            <w:r w:rsidRPr="00B7683C">
              <w:rPr>
                <w:rStyle w:val="Hyperlink"/>
                <w:noProof/>
              </w:rPr>
              <w:t>The ‘min’ folder</w:t>
            </w:r>
            <w:r>
              <w:rPr>
                <w:noProof/>
                <w:webHidden/>
              </w:rPr>
              <w:tab/>
            </w:r>
            <w:r>
              <w:rPr>
                <w:noProof/>
                <w:webHidden/>
              </w:rPr>
              <w:fldChar w:fldCharType="begin"/>
            </w:r>
            <w:r>
              <w:rPr>
                <w:noProof/>
                <w:webHidden/>
              </w:rPr>
              <w:instrText xml:space="preserve"> PAGEREF _Toc19377008 \h </w:instrText>
            </w:r>
            <w:r>
              <w:rPr>
                <w:noProof/>
                <w:webHidden/>
              </w:rPr>
            </w:r>
            <w:r>
              <w:rPr>
                <w:noProof/>
                <w:webHidden/>
              </w:rPr>
              <w:fldChar w:fldCharType="separate"/>
            </w:r>
            <w:r>
              <w:rPr>
                <w:noProof/>
                <w:webHidden/>
              </w:rPr>
              <w:t>5</w:t>
            </w:r>
            <w:r>
              <w:rPr>
                <w:noProof/>
                <w:webHidden/>
              </w:rPr>
              <w:fldChar w:fldCharType="end"/>
            </w:r>
          </w:hyperlink>
        </w:p>
        <w:p w14:paraId="2C42F960" w14:textId="42801AAD" w:rsidR="00E978FE" w:rsidRDefault="00E978FE">
          <w:pPr>
            <w:pStyle w:val="TOC2"/>
            <w:tabs>
              <w:tab w:val="left" w:pos="880"/>
              <w:tab w:val="right" w:leader="dot" w:pos="9016"/>
            </w:tabs>
            <w:rPr>
              <w:rFonts w:eastAsiaTheme="minorEastAsia"/>
              <w:noProof/>
              <w:lang w:eastAsia="en-GB"/>
            </w:rPr>
          </w:pPr>
          <w:hyperlink w:anchor="_Toc19377009" w:history="1">
            <w:r w:rsidRPr="00B7683C">
              <w:rPr>
                <w:rStyle w:val="Hyperlink"/>
                <w:noProof/>
              </w:rPr>
              <w:t>4.8</w:t>
            </w:r>
            <w:r>
              <w:rPr>
                <w:rFonts w:eastAsiaTheme="minorEastAsia"/>
                <w:noProof/>
                <w:lang w:eastAsia="en-GB"/>
              </w:rPr>
              <w:tab/>
            </w:r>
            <w:r w:rsidRPr="00B7683C">
              <w:rPr>
                <w:rStyle w:val="Hyperlink"/>
                <w:noProof/>
              </w:rPr>
              <w:t>The ‘vis</w:t>
            </w:r>
            <w:r w:rsidRPr="00B7683C">
              <w:rPr>
                <w:rStyle w:val="Hyperlink"/>
                <w:i/>
                <w:noProof/>
              </w:rPr>
              <w:t>Name</w:t>
            </w:r>
            <w:r w:rsidRPr="00B7683C">
              <w:rPr>
                <w:rStyle w:val="Hyperlink"/>
                <w:noProof/>
              </w:rPr>
              <w:t>’ folders</w:t>
            </w:r>
            <w:r>
              <w:rPr>
                <w:noProof/>
                <w:webHidden/>
              </w:rPr>
              <w:tab/>
            </w:r>
            <w:r>
              <w:rPr>
                <w:noProof/>
                <w:webHidden/>
              </w:rPr>
              <w:fldChar w:fldCharType="begin"/>
            </w:r>
            <w:r>
              <w:rPr>
                <w:noProof/>
                <w:webHidden/>
              </w:rPr>
              <w:instrText xml:space="preserve"> PAGEREF _Toc19377009 \h </w:instrText>
            </w:r>
            <w:r>
              <w:rPr>
                <w:noProof/>
                <w:webHidden/>
              </w:rPr>
            </w:r>
            <w:r>
              <w:rPr>
                <w:noProof/>
                <w:webHidden/>
              </w:rPr>
              <w:fldChar w:fldCharType="separate"/>
            </w:r>
            <w:r>
              <w:rPr>
                <w:noProof/>
                <w:webHidden/>
              </w:rPr>
              <w:t>5</w:t>
            </w:r>
            <w:r>
              <w:rPr>
                <w:noProof/>
                <w:webHidden/>
              </w:rPr>
              <w:fldChar w:fldCharType="end"/>
            </w:r>
          </w:hyperlink>
        </w:p>
        <w:p w14:paraId="20659039" w14:textId="49E01676" w:rsidR="00E978FE" w:rsidRDefault="00E978FE">
          <w:pPr>
            <w:pStyle w:val="TOC1"/>
            <w:tabs>
              <w:tab w:val="left" w:pos="440"/>
            </w:tabs>
            <w:rPr>
              <w:rFonts w:eastAsiaTheme="minorEastAsia"/>
              <w:noProof/>
              <w:lang w:eastAsia="en-GB"/>
            </w:rPr>
          </w:pPr>
          <w:hyperlink w:anchor="_Toc19377010" w:history="1">
            <w:r w:rsidRPr="00B7683C">
              <w:rPr>
                <w:rStyle w:val="Hyperlink"/>
                <w:noProof/>
              </w:rPr>
              <w:t>5</w:t>
            </w:r>
            <w:r>
              <w:rPr>
                <w:rFonts w:eastAsiaTheme="minorEastAsia"/>
                <w:noProof/>
                <w:lang w:eastAsia="en-GB"/>
              </w:rPr>
              <w:tab/>
            </w:r>
            <w:r w:rsidRPr="00B7683C">
              <w:rPr>
                <w:rStyle w:val="Hyperlink"/>
                <w:noProof/>
              </w:rPr>
              <w:t>Creating a new visualisation</w:t>
            </w:r>
            <w:r>
              <w:rPr>
                <w:noProof/>
                <w:webHidden/>
              </w:rPr>
              <w:tab/>
            </w:r>
            <w:r>
              <w:rPr>
                <w:noProof/>
                <w:webHidden/>
              </w:rPr>
              <w:fldChar w:fldCharType="begin"/>
            </w:r>
            <w:r>
              <w:rPr>
                <w:noProof/>
                <w:webHidden/>
              </w:rPr>
              <w:instrText xml:space="preserve"> PAGEREF _Toc19377010 \h </w:instrText>
            </w:r>
            <w:r>
              <w:rPr>
                <w:noProof/>
                <w:webHidden/>
              </w:rPr>
            </w:r>
            <w:r>
              <w:rPr>
                <w:noProof/>
                <w:webHidden/>
              </w:rPr>
              <w:fldChar w:fldCharType="separate"/>
            </w:r>
            <w:r>
              <w:rPr>
                <w:noProof/>
                <w:webHidden/>
              </w:rPr>
              <w:t>5</w:t>
            </w:r>
            <w:r>
              <w:rPr>
                <w:noProof/>
                <w:webHidden/>
              </w:rPr>
              <w:fldChar w:fldCharType="end"/>
            </w:r>
          </w:hyperlink>
        </w:p>
        <w:p w14:paraId="735AA4F5" w14:textId="360BA212" w:rsidR="00E978FE" w:rsidRDefault="00E978FE">
          <w:pPr>
            <w:pStyle w:val="TOC2"/>
            <w:tabs>
              <w:tab w:val="left" w:pos="880"/>
              <w:tab w:val="right" w:leader="dot" w:pos="9016"/>
            </w:tabs>
            <w:rPr>
              <w:rFonts w:eastAsiaTheme="minorEastAsia"/>
              <w:noProof/>
              <w:lang w:eastAsia="en-GB"/>
            </w:rPr>
          </w:pPr>
          <w:hyperlink w:anchor="_Toc19377011" w:history="1">
            <w:r w:rsidRPr="00B7683C">
              <w:rPr>
                <w:rStyle w:val="Hyperlink"/>
                <w:noProof/>
              </w:rPr>
              <w:t>5.1</w:t>
            </w:r>
            <w:r>
              <w:rPr>
                <w:rFonts w:eastAsiaTheme="minorEastAsia"/>
                <w:noProof/>
                <w:lang w:eastAsia="en-GB"/>
              </w:rPr>
              <w:tab/>
            </w:r>
            <w:r w:rsidRPr="00B7683C">
              <w:rPr>
                <w:rStyle w:val="Hyperlink"/>
                <w:noProof/>
              </w:rPr>
              <w:t>Getting started from the template visualisation module</w:t>
            </w:r>
            <w:r>
              <w:rPr>
                <w:noProof/>
                <w:webHidden/>
              </w:rPr>
              <w:tab/>
            </w:r>
            <w:r>
              <w:rPr>
                <w:noProof/>
                <w:webHidden/>
              </w:rPr>
              <w:fldChar w:fldCharType="begin"/>
            </w:r>
            <w:r>
              <w:rPr>
                <w:noProof/>
                <w:webHidden/>
              </w:rPr>
              <w:instrText xml:space="preserve"> PAGEREF _Toc19377011 \h </w:instrText>
            </w:r>
            <w:r>
              <w:rPr>
                <w:noProof/>
                <w:webHidden/>
              </w:rPr>
            </w:r>
            <w:r>
              <w:rPr>
                <w:noProof/>
                <w:webHidden/>
              </w:rPr>
              <w:fldChar w:fldCharType="separate"/>
            </w:r>
            <w:r>
              <w:rPr>
                <w:noProof/>
                <w:webHidden/>
              </w:rPr>
              <w:t>5</w:t>
            </w:r>
            <w:r>
              <w:rPr>
                <w:noProof/>
                <w:webHidden/>
              </w:rPr>
              <w:fldChar w:fldCharType="end"/>
            </w:r>
          </w:hyperlink>
        </w:p>
        <w:p w14:paraId="77774B6E" w14:textId="41D3702A" w:rsidR="00E978FE" w:rsidRDefault="00E978FE">
          <w:pPr>
            <w:pStyle w:val="TOC2"/>
            <w:tabs>
              <w:tab w:val="left" w:pos="880"/>
              <w:tab w:val="right" w:leader="dot" w:pos="9016"/>
            </w:tabs>
            <w:rPr>
              <w:rFonts w:eastAsiaTheme="minorEastAsia"/>
              <w:noProof/>
              <w:lang w:eastAsia="en-GB"/>
            </w:rPr>
          </w:pPr>
          <w:hyperlink w:anchor="_Toc19377012" w:history="1">
            <w:r w:rsidRPr="00B7683C">
              <w:rPr>
                <w:rStyle w:val="Hyperlink"/>
                <w:noProof/>
              </w:rPr>
              <w:t>5.2</w:t>
            </w:r>
            <w:r>
              <w:rPr>
                <w:rFonts w:eastAsiaTheme="minorEastAsia"/>
                <w:noProof/>
                <w:lang w:eastAsia="en-GB"/>
              </w:rPr>
              <w:tab/>
            </w:r>
            <w:r w:rsidRPr="00B7683C">
              <w:rPr>
                <w:rStyle w:val="Hyperlink"/>
                <w:noProof/>
              </w:rPr>
              <w:t>Coding your visualisation</w:t>
            </w:r>
            <w:r>
              <w:rPr>
                <w:noProof/>
                <w:webHidden/>
              </w:rPr>
              <w:tab/>
            </w:r>
            <w:r>
              <w:rPr>
                <w:noProof/>
                <w:webHidden/>
              </w:rPr>
              <w:fldChar w:fldCharType="begin"/>
            </w:r>
            <w:r>
              <w:rPr>
                <w:noProof/>
                <w:webHidden/>
              </w:rPr>
              <w:instrText xml:space="preserve"> PAGEREF _Toc19377012 \h </w:instrText>
            </w:r>
            <w:r>
              <w:rPr>
                <w:noProof/>
                <w:webHidden/>
              </w:rPr>
            </w:r>
            <w:r>
              <w:rPr>
                <w:noProof/>
                <w:webHidden/>
              </w:rPr>
              <w:fldChar w:fldCharType="separate"/>
            </w:r>
            <w:r>
              <w:rPr>
                <w:noProof/>
                <w:webHidden/>
              </w:rPr>
              <w:t>7</w:t>
            </w:r>
            <w:r>
              <w:rPr>
                <w:noProof/>
                <w:webHidden/>
              </w:rPr>
              <w:fldChar w:fldCharType="end"/>
            </w:r>
          </w:hyperlink>
        </w:p>
        <w:p w14:paraId="3695A1B0" w14:textId="04981621" w:rsidR="00E978FE" w:rsidRDefault="00E978FE">
          <w:pPr>
            <w:pStyle w:val="TOC2"/>
            <w:tabs>
              <w:tab w:val="left" w:pos="880"/>
              <w:tab w:val="right" w:leader="dot" w:pos="9016"/>
            </w:tabs>
            <w:rPr>
              <w:rFonts w:eastAsiaTheme="minorEastAsia"/>
              <w:noProof/>
              <w:lang w:eastAsia="en-GB"/>
            </w:rPr>
          </w:pPr>
          <w:hyperlink w:anchor="_Toc19377013" w:history="1">
            <w:r w:rsidRPr="00B7683C">
              <w:rPr>
                <w:rStyle w:val="Hyperlink"/>
                <w:noProof/>
              </w:rPr>
              <w:t>5.3</w:t>
            </w:r>
            <w:r>
              <w:rPr>
                <w:rFonts w:eastAsiaTheme="minorEastAsia"/>
                <w:noProof/>
                <w:lang w:eastAsia="en-GB"/>
              </w:rPr>
              <w:tab/>
            </w:r>
            <w:r w:rsidRPr="00B7683C">
              <w:rPr>
                <w:rStyle w:val="Hyperlink"/>
                <w:noProof/>
              </w:rPr>
              <w:t>Help files for your visualisation</w:t>
            </w:r>
            <w:r>
              <w:rPr>
                <w:noProof/>
                <w:webHidden/>
              </w:rPr>
              <w:tab/>
            </w:r>
            <w:r>
              <w:rPr>
                <w:noProof/>
                <w:webHidden/>
              </w:rPr>
              <w:fldChar w:fldCharType="begin"/>
            </w:r>
            <w:r>
              <w:rPr>
                <w:noProof/>
                <w:webHidden/>
              </w:rPr>
              <w:instrText xml:space="preserve"> PAGEREF _Toc19377013 \h </w:instrText>
            </w:r>
            <w:r>
              <w:rPr>
                <w:noProof/>
                <w:webHidden/>
              </w:rPr>
            </w:r>
            <w:r>
              <w:rPr>
                <w:noProof/>
                <w:webHidden/>
              </w:rPr>
              <w:fldChar w:fldCharType="separate"/>
            </w:r>
            <w:r>
              <w:rPr>
                <w:noProof/>
                <w:webHidden/>
              </w:rPr>
              <w:t>7</w:t>
            </w:r>
            <w:r>
              <w:rPr>
                <w:noProof/>
                <w:webHidden/>
              </w:rPr>
              <w:fldChar w:fldCharType="end"/>
            </w:r>
          </w:hyperlink>
        </w:p>
        <w:p w14:paraId="2568B7FA" w14:textId="314EB390" w:rsidR="00E978FE" w:rsidRDefault="00E978FE">
          <w:pPr>
            <w:pStyle w:val="TOC1"/>
            <w:tabs>
              <w:tab w:val="left" w:pos="440"/>
            </w:tabs>
            <w:rPr>
              <w:rFonts w:eastAsiaTheme="minorEastAsia"/>
              <w:noProof/>
              <w:lang w:eastAsia="en-GB"/>
            </w:rPr>
          </w:pPr>
          <w:hyperlink w:anchor="_Toc19377014" w:history="1">
            <w:r w:rsidRPr="00B7683C">
              <w:rPr>
                <w:rStyle w:val="Hyperlink"/>
                <w:noProof/>
              </w:rPr>
              <w:t>6</w:t>
            </w:r>
            <w:r>
              <w:rPr>
                <w:rFonts w:eastAsiaTheme="minorEastAsia"/>
                <w:noProof/>
                <w:lang w:eastAsia="en-GB"/>
              </w:rPr>
              <w:tab/>
            </w:r>
            <w:r w:rsidRPr="00B7683C">
              <w:rPr>
                <w:rStyle w:val="Hyperlink"/>
                <w:noProof/>
              </w:rPr>
              <w:t>Open-source collaboration</w:t>
            </w:r>
            <w:r>
              <w:rPr>
                <w:noProof/>
                <w:webHidden/>
              </w:rPr>
              <w:tab/>
            </w:r>
            <w:r>
              <w:rPr>
                <w:noProof/>
                <w:webHidden/>
              </w:rPr>
              <w:fldChar w:fldCharType="begin"/>
            </w:r>
            <w:r>
              <w:rPr>
                <w:noProof/>
                <w:webHidden/>
              </w:rPr>
              <w:instrText xml:space="preserve"> PAGEREF _Toc19377014 \h </w:instrText>
            </w:r>
            <w:r>
              <w:rPr>
                <w:noProof/>
                <w:webHidden/>
              </w:rPr>
            </w:r>
            <w:r>
              <w:rPr>
                <w:noProof/>
                <w:webHidden/>
              </w:rPr>
              <w:fldChar w:fldCharType="separate"/>
            </w:r>
            <w:r>
              <w:rPr>
                <w:noProof/>
                <w:webHidden/>
              </w:rPr>
              <w:t>7</w:t>
            </w:r>
            <w:r>
              <w:rPr>
                <w:noProof/>
                <w:webHidden/>
              </w:rPr>
              <w:fldChar w:fldCharType="end"/>
            </w:r>
          </w:hyperlink>
        </w:p>
        <w:p w14:paraId="007018BD" w14:textId="5A1E61C0" w:rsidR="00A73BA7" w:rsidRDefault="00D36CDC" w:rsidP="001752F6">
          <w:r>
            <w:fldChar w:fldCharType="end"/>
          </w:r>
        </w:p>
      </w:sdtContent>
    </w:sdt>
    <w:p w14:paraId="6771AF99"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0F6A6F7B" w14:textId="77777777" w:rsidR="008757FC" w:rsidRDefault="00A3495C" w:rsidP="005A2EB8">
      <w:pPr>
        <w:pStyle w:val="Heading1"/>
      </w:pPr>
      <w:bookmarkStart w:id="3" w:name="_Toc19376999"/>
      <w:r>
        <w:lastRenderedPageBreak/>
        <w:t>Introduction</w:t>
      </w:r>
      <w:bookmarkEnd w:id="3"/>
    </w:p>
    <w:p w14:paraId="01437A09" w14:textId="15C71CD6" w:rsidR="00DC3F44" w:rsidRDefault="00E33D84" w:rsidP="00DC3F44">
      <w:r>
        <w:t>This</w:t>
      </w:r>
      <w:r w:rsidR="00DE2572">
        <w:t xml:space="preserve"> guide includes only the sketchiest details on the architecture of the </w:t>
      </w:r>
      <w:r w:rsidR="00D70BB0">
        <w:t>FSC Identikit</w:t>
      </w:r>
      <w:r w:rsidR="007E6D43">
        <w:t xml:space="preserve"> (referred to below as ‘the </w:t>
      </w:r>
      <w:r w:rsidR="00D70BB0">
        <w:t>Identikit’</w:t>
      </w:r>
      <w:r w:rsidR="007E6D43">
        <w:t>)</w:t>
      </w:r>
      <w:r w:rsidR="00DE2572">
        <w:t>. It may be enough to get you going, but if you want more information, please contact Rich Burkmar (</w:t>
      </w:r>
      <w:hyperlink r:id="rId12" w:history="1">
        <w:r w:rsidR="00DE2572" w:rsidRPr="00D34F16">
          <w:rPr>
            <w:rStyle w:val="Hyperlink"/>
          </w:rPr>
          <w:t>richardb@field-studies-council.org</w:t>
        </w:r>
      </w:hyperlink>
      <w:r w:rsidR="00DE2572">
        <w:t>) and more information will be provided (possibly by adding relevant information to this document)</w:t>
      </w:r>
      <w:r w:rsidR="00DC3F44">
        <w:t>.</w:t>
      </w:r>
    </w:p>
    <w:p w14:paraId="14AD4F2A" w14:textId="77777777" w:rsidR="007E6D43" w:rsidRDefault="007E6D43" w:rsidP="007E6D43">
      <w:pPr>
        <w:pStyle w:val="Heading1"/>
      </w:pPr>
      <w:bookmarkStart w:id="4" w:name="_Toc19377000"/>
      <w:r>
        <w:t>General notes</w:t>
      </w:r>
      <w:bookmarkEnd w:id="4"/>
    </w:p>
    <w:p w14:paraId="57C2B1F5" w14:textId="77777777" w:rsidR="007E6D43" w:rsidRDefault="00D70BB0" w:rsidP="00DC3F44">
      <w:r>
        <w:t>The Identikit</w:t>
      </w:r>
      <w:r w:rsidR="007E6D43">
        <w:t xml:space="preserve"> is written in </w:t>
      </w:r>
      <w:r w:rsidR="005302B1">
        <w:t>JavaScript</w:t>
      </w:r>
      <w:r w:rsidR="007E6D43">
        <w:t xml:space="preserve"> </w:t>
      </w:r>
      <w:r w:rsidR="00ED0AC0">
        <w:t xml:space="preserve">and CSS. It also </w:t>
      </w:r>
      <w:r w:rsidR="00B47638">
        <w:t>relies heavily</w:t>
      </w:r>
      <w:r w:rsidR="00ED0AC0">
        <w:t xml:space="preserve"> </w:t>
      </w:r>
      <w:r w:rsidR="00917105">
        <w:t xml:space="preserve">on </w:t>
      </w:r>
      <w:r w:rsidR="00ED0AC0">
        <w:t xml:space="preserve">a couple of open-source </w:t>
      </w:r>
      <w:r w:rsidR="005302B1">
        <w:t>JavaScript</w:t>
      </w:r>
      <w:r w:rsidR="00880603">
        <w:t xml:space="preserve"> libraries: d3.js and jQuery.js (other dependencies are listed below). D3 is used mainly to provide the animated graphics for the interactive multi-access keys. Using these standard web technologies enables us to avoid any dependencies on third-party plugins and ensures that the visualisations should work on most modern browsers.</w:t>
      </w:r>
    </w:p>
    <w:p w14:paraId="6331F615" w14:textId="77777777" w:rsidR="007E6D43" w:rsidRDefault="007E6D43" w:rsidP="007E6D43">
      <w:pPr>
        <w:pStyle w:val="Heading1"/>
      </w:pPr>
      <w:bookmarkStart w:id="5" w:name="_Toc19377001"/>
      <w:r>
        <w:t>Software architecture</w:t>
      </w:r>
      <w:bookmarkEnd w:id="5"/>
    </w:p>
    <w:p w14:paraId="0EBA5F58" w14:textId="77777777" w:rsidR="007E6D43" w:rsidRDefault="00D70BB0" w:rsidP="00DC3F44">
      <w:r>
        <w:t>The FSC Identikit is a software</w:t>
      </w:r>
      <w:r w:rsidR="00E2440B">
        <w:t xml:space="preserve"> framework</w:t>
      </w:r>
      <w:r w:rsidR="00917105">
        <w:t xml:space="preserve">: if you create a new visualisation object to the specified standards, that object will be picked up and acted upon by </w:t>
      </w:r>
      <w:r>
        <w:t>the Identikit</w:t>
      </w:r>
      <w:r w:rsidR="00917105">
        <w:t>.</w:t>
      </w:r>
    </w:p>
    <w:p w14:paraId="1EE87309" w14:textId="01693D82" w:rsidR="00917105" w:rsidRDefault="00917105" w:rsidP="00DC3F44">
      <w:r>
        <w:t xml:space="preserve">The </w:t>
      </w:r>
      <w:r w:rsidR="005302B1">
        <w:t>JavaScript</w:t>
      </w:r>
      <w:r>
        <w:t xml:space="preserve"> code is modularised and an entirely new visualisation can be created simply by copying the template visualisation module and modifying it to suit your ideas (see the section ‘</w:t>
      </w:r>
      <w:r>
        <w:fldChar w:fldCharType="begin"/>
      </w:r>
      <w:r>
        <w:instrText xml:space="preserve"> REF _Ref468188339 \h </w:instrText>
      </w:r>
      <w:r>
        <w:fldChar w:fldCharType="separate"/>
      </w:r>
      <w:r w:rsidR="00B33FA0">
        <w:t>Creating a new visualisation</w:t>
      </w:r>
      <w:r>
        <w:fldChar w:fldCharType="end"/>
      </w:r>
      <w:r>
        <w:t>’).</w:t>
      </w:r>
      <w:r w:rsidR="00E72193">
        <w:t xml:space="preserve"> All the </w:t>
      </w:r>
      <w:r w:rsidR="005302B1">
        <w:t xml:space="preserve">code </w:t>
      </w:r>
      <w:r w:rsidR="00E72193">
        <w:t xml:space="preserve">and resources that directly comprise </w:t>
      </w:r>
      <w:r w:rsidR="00D70BB0">
        <w:t>the Identikit</w:t>
      </w:r>
      <w:r w:rsidR="00E72193">
        <w:t xml:space="preserve"> architecture are to be found in the folder ‘</w:t>
      </w:r>
      <w:proofErr w:type="spellStart"/>
      <w:r w:rsidR="00E72193">
        <w:t>tombio</w:t>
      </w:r>
      <w:proofErr w:type="spellEnd"/>
      <w:r w:rsidR="00E72193">
        <w:t>’.</w:t>
      </w:r>
    </w:p>
    <w:p w14:paraId="5691DF5C" w14:textId="1B3C70BC" w:rsidR="00E72193" w:rsidRDefault="00E72193" w:rsidP="00DC3F44">
      <w:r>
        <w:t xml:space="preserve">The main components of the architecture are </w:t>
      </w:r>
      <w:r w:rsidRPr="00E72193">
        <w:rPr>
          <w:i/>
        </w:rPr>
        <w:t>briefly</w:t>
      </w:r>
      <w:r>
        <w:t xml:space="preserve"> described below.</w:t>
      </w:r>
    </w:p>
    <w:p w14:paraId="78BDA38D" w14:textId="11AC4F4F" w:rsidR="0056094E" w:rsidRDefault="0056094E" w:rsidP="0056094E">
      <w:pPr>
        <w:pStyle w:val="Heading2"/>
      </w:pPr>
      <w:r>
        <w:t>Top-level folder</w:t>
      </w:r>
    </w:p>
    <w:p w14:paraId="1A6B53E1" w14:textId="042DDC86" w:rsidR="0056094E" w:rsidRDefault="00CA7EE2" w:rsidP="00DC3F44">
      <w:r>
        <w:t>T</w:t>
      </w:r>
      <w:r w:rsidR="0056094E">
        <w:t>he sw.js file is the service worker which can manage caching of the resource files, e.g. images and knowledge-</w:t>
      </w:r>
      <w:proofErr w:type="spellStart"/>
      <w:r w:rsidR="0056094E">
        <w:t>base</w:t>
      </w:r>
      <w:proofErr w:type="spellEnd"/>
      <w:r w:rsidR="0056094E">
        <w:t xml:space="preserve"> files, when Identikit is deployed to websites. </w:t>
      </w:r>
      <w:r>
        <w:t>The</w:t>
      </w:r>
      <w:r w:rsidR="0056094E">
        <w:t xml:space="preserve"> </w:t>
      </w:r>
      <w:proofErr w:type="spellStart"/>
      <w:r w:rsidR="0056094E">
        <w:t>manifest.json</w:t>
      </w:r>
      <w:proofErr w:type="spellEnd"/>
      <w:r w:rsidR="0056094E">
        <w:t xml:space="preserve"> file</w:t>
      </w:r>
      <w:r>
        <w:t xml:space="preserve"> contains some configuration information that allows Identikit deployments to be ‘installed’ to mobile devices as ‘Progressive Web Apps’.</w:t>
      </w:r>
    </w:p>
    <w:p w14:paraId="6E71A910" w14:textId="19B07D73" w:rsidR="00CA7EE2" w:rsidRDefault="00CA7EE2" w:rsidP="00DC3F44">
      <w:r>
        <w:t>The ‘vis.html’, ‘vism.html’ and ‘site.css’ files are template deployment files which are themselves used by the Electron Identikit knowledge-</w:t>
      </w:r>
      <w:proofErr w:type="spellStart"/>
      <w:r>
        <w:t>base</w:t>
      </w:r>
      <w:proofErr w:type="spellEnd"/>
      <w:r>
        <w:t xml:space="preserve"> developer’s interface, which is itself defined by the ‘electron.html’ and ‘electron.js’ files.</w:t>
      </w:r>
    </w:p>
    <w:p w14:paraId="48E85830" w14:textId="23FEA1C6" w:rsidR="00CA7EE2" w:rsidRDefault="00CA7EE2" w:rsidP="00DC3F44">
      <w:r>
        <w:t xml:space="preserve">The ‘gulpfile.js’ file is a configuration file for the ‘gulp’ utility which can be used to minify </w:t>
      </w:r>
      <w:proofErr w:type="spellStart"/>
      <w:r>
        <w:t>Indentikit</w:t>
      </w:r>
      <w:proofErr w:type="spellEnd"/>
      <w:r>
        <w:t xml:space="preserve"> CSS and JS files.</w:t>
      </w:r>
    </w:p>
    <w:p w14:paraId="3532A404" w14:textId="3380D911" w:rsidR="00E72193" w:rsidRDefault="00BB2331" w:rsidP="00E72193">
      <w:pPr>
        <w:pStyle w:val="Heading2"/>
      </w:pPr>
      <w:bookmarkStart w:id="6" w:name="_Toc19377002"/>
      <w:r>
        <w:t>Main</w:t>
      </w:r>
      <w:r w:rsidR="00B71ACC">
        <w:t xml:space="preserve"> </w:t>
      </w:r>
      <w:r w:rsidR="00E72193">
        <w:t xml:space="preserve">HTML </w:t>
      </w:r>
      <w:r w:rsidR="00384B20">
        <w:t xml:space="preserve">and CSS </w:t>
      </w:r>
      <w:r w:rsidR="00E72193">
        <w:t>files</w:t>
      </w:r>
      <w:bookmarkEnd w:id="6"/>
    </w:p>
    <w:p w14:paraId="6E1525C2" w14:textId="77777777" w:rsidR="006965B0" w:rsidRDefault="006965B0" w:rsidP="00DC3F44">
      <w:r>
        <w:t>The ‘</w:t>
      </w:r>
      <w:r w:rsidRPr="00A00C0E">
        <w:rPr>
          <w:b/>
        </w:rPr>
        <w:t>visInfo.html</w:t>
      </w:r>
      <w:r>
        <w:t xml:space="preserve">’ file contains the general information on the </w:t>
      </w:r>
      <w:r w:rsidR="00D70BB0">
        <w:t>Identikit</w:t>
      </w:r>
      <w:r>
        <w:t xml:space="preserve"> that is shown to users when they select the ‘About </w:t>
      </w:r>
      <w:r w:rsidR="00D70BB0">
        <w:t>FSC Identikit</w:t>
      </w:r>
      <w:r>
        <w:t>’ option from the ‘Select a tool’ drop-down.</w:t>
      </w:r>
    </w:p>
    <w:p w14:paraId="3C566CE7" w14:textId="77777777" w:rsidR="00384B20" w:rsidRDefault="00384B20" w:rsidP="00DC3F44">
      <w:r>
        <w:t>The ‘</w:t>
      </w:r>
      <w:r w:rsidRPr="00384B20">
        <w:rPr>
          <w:b/>
        </w:rPr>
        <w:t>tombiovis.css</w:t>
      </w:r>
      <w:r>
        <w:t xml:space="preserve">’ file contains most of the CSS responsible for styling and laying out elements of the </w:t>
      </w:r>
      <w:r w:rsidR="00D70BB0">
        <w:t>Identikit</w:t>
      </w:r>
      <w:r>
        <w:t xml:space="preserve">. It currently holds some CSS that is specific to individual visualisations (particularly ‘vis1’, ‘vis2’ and ‘vis3’) and which would be better placed in separate CSS files for those modules. </w:t>
      </w:r>
    </w:p>
    <w:p w14:paraId="5A9CA345" w14:textId="0205152E" w:rsidR="00E72193" w:rsidRDefault="00BB2331" w:rsidP="006965B0">
      <w:pPr>
        <w:pStyle w:val="Heading2"/>
      </w:pPr>
      <w:bookmarkStart w:id="7" w:name="_Toc19377003"/>
      <w:r>
        <w:lastRenderedPageBreak/>
        <w:t>Main</w:t>
      </w:r>
      <w:r w:rsidR="00B71ACC">
        <w:t xml:space="preserve"> </w:t>
      </w:r>
      <w:r w:rsidR="005302B1">
        <w:t>JavaScript</w:t>
      </w:r>
      <w:r w:rsidR="006965B0">
        <w:t xml:space="preserve"> files</w:t>
      </w:r>
      <w:bookmarkEnd w:id="7"/>
    </w:p>
    <w:p w14:paraId="4630879A" w14:textId="487230CD" w:rsidR="006965B0" w:rsidRDefault="00B71ACC" w:rsidP="00DC3F44">
      <w:r>
        <w:t>The ‘</w:t>
      </w:r>
      <w:r w:rsidRPr="00B71ACC">
        <w:rPr>
          <w:b/>
        </w:rPr>
        <w:t>load.js</w:t>
      </w:r>
      <w:r>
        <w:t xml:space="preserve">’ </w:t>
      </w:r>
      <w:r w:rsidR="005302B1">
        <w:t>JavaScript</w:t>
      </w:r>
      <w:r>
        <w:t xml:space="preserve"> file is the top</w:t>
      </w:r>
      <w:r w:rsidR="00E978FE">
        <w:t>-l</w:t>
      </w:r>
      <w:r>
        <w:t xml:space="preserve">evel </w:t>
      </w:r>
      <w:r w:rsidR="005302B1">
        <w:t>JavaScript</w:t>
      </w:r>
      <w:r>
        <w:t xml:space="preserve"> in </w:t>
      </w:r>
      <w:r w:rsidR="00D70BB0">
        <w:t>the Identikit</w:t>
      </w:r>
      <w:r>
        <w:t xml:space="preserve">. It’s this file that web pages that implement </w:t>
      </w:r>
      <w:r w:rsidR="00D70BB0">
        <w:t>the Identikit</w:t>
      </w:r>
      <w:r>
        <w:t xml:space="preserve"> must include. It is responsible for loading all </w:t>
      </w:r>
      <w:r w:rsidR="00D70BB0">
        <w:t>the Identikit</w:t>
      </w:r>
      <w:r>
        <w:t xml:space="preserve"> </w:t>
      </w:r>
      <w:r w:rsidR="005302B1">
        <w:t>JavaScript</w:t>
      </w:r>
      <w:r>
        <w:t xml:space="preserve"> and CSS dependencies and reading the knowledge-</w:t>
      </w:r>
      <w:proofErr w:type="spellStart"/>
      <w:r>
        <w:t>base</w:t>
      </w:r>
      <w:proofErr w:type="spellEnd"/>
      <w:r>
        <w:t xml:space="preserve"> files.</w:t>
      </w:r>
    </w:p>
    <w:p w14:paraId="4ECEEA3F" w14:textId="4B45257D" w:rsidR="00B71ACC" w:rsidRDefault="00B71ACC" w:rsidP="00DC3F44">
      <w:r>
        <w:t>The ‘</w:t>
      </w:r>
      <w:r w:rsidRPr="00B71ACC">
        <w:rPr>
          <w:b/>
        </w:rPr>
        <w:t>tombiovis.js</w:t>
      </w:r>
      <w:r>
        <w:t xml:space="preserve">’ </w:t>
      </w:r>
      <w:r w:rsidR="005302B1">
        <w:t>JavaScript</w:t>
      </w:r>
      <w:r>
        <w:t xml:space="preserve"> file contains </w:t>
      </w:r>
      <w:r w:rsidR="00A352E0">
        <w:t>much of the core</w:t>
      </w:r>
      <w:r w:rsidR="00D70BB0">
        <w:t xml:space="preserve"> Identikit</w:t>
      </w:r>
      <w:r>
        <w:t xml:space="preserve"> code which is independent of the actual visualisations.</w:t>
      </w:r>
    </w:p>
    <w:p w14:paraId="72FD61C7" w14:textId="77777777" w:rsidR="00B71ACC" w:rsidRDefault="001648E0" w:rsidP="00DC3F44">
      <w:r>
        <w:t>The ‘</w:t>
      </w:r>
      <w:r w:rsidRPr="001648E0">
        <w:rPr>
          <w:b/>
        </w:rPr>
        <w:t>score.js</w:t>
      </w:r>
      <w:r>
        <w:t>’</w:t>
      </w:r>
      <w:r w:rsidR="000568BA">
        <w:t xml:space="preserve"> </w:t>
      </w:r>
      <w:r w:rsidR="005302B1">
        <w:t>JavaScript</w:t>
      </w:r>
      <w:r w:rsidR="000568BA">
        <w:t xml:space="preserve"> file contains just the code responsible for scoring taxa against user character state input. This is discussed in much more detail in a separate document – ‘Character scoring’. </w:t>
      </w:r>
    </w:p>
    <w:p w14:paraId="7D9D08E6" w14:textId="36BBFBAF" w:rsidR="000568BA" w:rsidRDefault="000568BA" w:rsidP="00DC3F44">
      <w:r>
        <w:t>The ‘</w:t>
      </w:r>
      <w:r w:rsidRPr="000568BA">
        <w:rPr>
          <w:b/>
        </w:rPr>
        <w:t>visP.js</w:t>
      </w:r>
      <w:r>
        <w:t xml:space="preserve">’ </w:t>
      </w:r>
      <w:r w:rsidR="005302B1">
        <w:t>JavaScript</w:t>
      </w:r>
      <w:r>
        <w:t xml:space="preserve"> file is a module that defines an object which is used as a prototype for all the templates. It contains many functions that could be of general use to coders of new visualisations, including, for example, functions for displaying and manipulating images.</w:t>
      </w:r>
    </w:p>
    <w:p w14:paraId="64B34928" w14:textId="33F788A0" w:rsidR="00A352E0" w:rsidRDefault="00A352E0" w:rsidP="00DC3F44">
      <w:r>
        <w:t>The ‘</w:t>
      </w:r>
      <w:r w:rsidRPr="00A352E0">
        <w:rPr>
          <w:b/>
          <w:bCs/>
        </w:rPr>
        <w:t>taxonselect.js</w:t>
      </w:r>
      <w:r>
        <w:t>’ file contains the code responsible for building the taxon selection control which is used by visualisations such as the vis4 (‘</w:t>
      </w:r>
      <w:r w:rsidR="00DB27E3" w:rsidRPr="00DB27E3">
        <w:t>Full taxon details</w:t>
      </w:r>
      <w:r w:rsidR="00DB27E3">
        <w:t>’) and vis3 (‘</w:t>
      </w:r>
      <w:r w:rsidR="00DB27E3" w:rsidRPr="00DB27E3">
        <w:t>Side by side comparison</w:t>
      </w:r>
      <w:r w:rsidR="00DB27E3">
        <w:t>’).</w:t>
      </w:r>
    </w:p>
    <w:p w14:paraId="34009BD6" w14:textId="6A37D9C8" w:rsidR="00DB27E3" w:rsidRDefault="00DB27E3" w:rsidP="00DC3F44">
      <w:r>
        <w:t>The ‘</w:t>
      </w:r>
      <w:r w:rsidRPr="00DB27E3">
        <w:rPr>
          <w:b/>
          <w:bCs/>
        </w:rPr>
        <w:t>keyinputTemplat</w:t>
      </w:r>
      <w:r>
        <w:rPr>
          <w:b/>
          <w:bCs/>
        </w:rPr>
        <w:t>e</w:t>
      </w:r>
      <w:r w:rsidRPr="00DB27E3">
        <w:rPr>
          <w:b/>
          <w:bCs/>
        </w:rPr>
        <w:t>.js</w:t>
      </w:r>
      <w:r>
        <w:t>’ file defines an interface which any taxon character input controls must match in order to work with Identikit.</w:t>
      </w:r>
    </w:p>
    <w:p w14:paraId="3519FA42" w14:textId="20B486E2" w:rsidR="00DB27E3" w:rsidRDefault="00DB27E3" w:rsidP="00DC3F44">
      <w:r>
        <w:t>The ‘</w:t>
      </w:r>
      <w:r w:rsidRPr="00DB27E3">
        <w:rPr>
          <w:b/>
          <w:bCs/>
        </w:rPr>
        <w:t>keyinput</w:t>
      </w:r>
      <w:r>
        <w:rPr>
          <w:b/>
          <w:bCs/>
        </w:rPr>
        <w:t>Basic</w:t>
      </w:r>
      <w:r w:rsidRPr="00DB27E3">
        <w:rPr>
          <w:b/>
          <w:bCs/>
        </w:rPr>
        <w:t>.js</w:t>
      </w:r>
      <w:r>
        <w:t>’ file defines a basic taxon character input control which is not used by any visualisations in Identikit.</w:t>
      </w:r>
    </w:p>
    <w:p w14:paraId="739A69EF" w14:textId="5296C87D" w:rsidR="00DB27E3" w:rsidRDefault="00DB27E3" w:rsidP="00DC3F44">
      <w:r>
        <w:t>The ‘</w:t>
      </w:r>
      <w:r w:rsidRPr="00DB27E3">
        <w:rPr>
          <w:b/>
          <w:bCs/>
        </w:rPr>
        <w:t>keyinput.js</w:t>
      </w:r>
      <w:r>
        <w:t xml:space="preserve">’ file defines a taxon character input control that uses </w:t>
      </w:r>
      <w:proofErr w:type="spellStart"/>
      <w:r>
        <w:t>pqSelect</w:t>
      </w:r>
      <w:proofErr w:type="spellEnd"/>
      <w:r>
        <w:t xml:space="preserve"> controls. This is the </w:t>
      </w:r>
      <w:proofErr w:type="spellStart"/>
      <w:r>
        <w:t>keyinput</w:t>
      </w:r>
      <w:proofErr w:type="spellEnd"/>
      <w:r>
        <w:t xml:space="preserve"> control used by vis1 (‘Two-column key’), vis2 (‘Single-column key’) and vis3 (‘Circle-pack key’) on large format implementations.</w:t>
      </w:r>
    </w:p>
    <w:p w14:paraId="15A48535" w14:textId="47E99919" w:rsidR="00DB27E3" w:rsidRDefault="00DB27E3" w:rsidP="00DC3F44">
      <w:r>
        <w:t>The ‘</w:t>
      </w:r>
      <w:r w:rsidRPr="00DB27E3">
        <w:rPr>
          <w:b/>
          <w:bCs/>
        </w:rPr>
        <w:t>keyinputOnsenUi.js</w:t>
      </w:r>
      <w:r>
        <w:t xml:space="preserve">’ file defines a taxon character input control that uses the </w:t>
      </w:r>
      <w:proofErr w:type="spellStart"/>
      <w:r>
        <w:t>Onsen</w:t>
      </w:r>
      <w:proofErr w:type="spellEnd"/>
      <w:r>
        <w:t xml:space="preserve"> UI framework. This is used by </w:t>
      </w:r>
      <w:r>
        <w:t xml:space="preserve">vis1 (‘Two-column key’), vis2 (‘Single-column key’) and vis3 (‘Circle-pack key’) on </w:t>
      </w:r>
      <w:r>
        <w:t>mobile-first implementations</w:t>
      </w:r>
      <w:r>
        <w:t>.</w:t>
      </w:r>
    </w:p>
    <w:p w14:paraId="67A32933" w14:textId="7FBBD3C7" w:rsidR="008C29F0" w:rsidRDefault="008C29F0" w:rsidP="00DC3F44">
      <w:r>
        <w:t>The ‘</w:t>
      </w:r>
      <w:r>
        <w:rPr>
          <w:b/>
          <w:bCs/>
        </w:rPr>
        <w:t>guiTemplate</w:t>
      </w:r>
      <w:r w:rsidRPr="00DB27E3">
        <w:rPr>
          <w:b/>
          <w:bCs/>
        </w:rPr>
        <w:t>.js</w:t>
      </w:r>
      <w:r>
        <w:t xml:space="preserve">’ file defines an </w:t>
      </w:r>
      <w:r>
        <w:t>overall interface</w:t>
      </w:r>
      <w:r>
        <w:t xml:space="preserve"> </w:t>
      </w:r>
      <w:r>
        <w:t xml:space="preserve">which any </w:t>
      </w:r>
      <w:r w:rsidR="00CA3EE1">
        <w:t>overall interfaces must</w:t>
      </w:r>
      <w:r>
        <w:t xml:space="preserve"> match in order to work with Identikit.</w:t>
      </w:r>
      <w:r w:rsidR="00792AE5">
        <w:t xml:space="preserve"> It is also a template which can be used as a starting point for any new tools added.</w:t>
      </w:r>
    </w:p>
    <w:p w14:paraId="478E6D1F" w14:textId="2739685A" w:rsidR="00176274" w:rsidRDefault="00176274" w:rsidP="00DC3F44">
      <w:r>
        <w:t>The ‘</w:t>
      </w:r>
      <w:r w:rsidRPr="00176274">
        <w:rPr>
          <w:b/>
          <w:bCs/>
        </w:rPr>
        <w:t>guiLarge.js</w:t>
      </w:r>
      <w:r>
        <w:t>’ file defines a basic overall interface which is not used.</w:t>
      </w:r>
    </w:p>
    <w:p w14:paraId="60650C66" w14:textId="5790A716" w:rsidR="00176274" w:rsidRDefault="00176274" w:rsidP="00DC3F44">
      <w:r>
        <w:t>The ‘</w:t>
      </w:r>
      <w:r w:rsidRPr="00176274">
        <w:rPr>
          <w:b/>
          <w:bCs/>
        </w:rPr>
        <w:t>guiLargeJqueryUI.js</w:t>
      </w:r>
      <w:r>
        <w:t>’ file defines an overall interface based on jQuery UI. This is used on large format implementations.</w:t>
      </w:r>
    </w:p>
    <w:p w14:paraId="6BEB04DE" w14:textId="2C068732" w:rsidR="00CA3EE1" w:rsidRDefault="00176274" w:rsidP="00DC3F44">
      <w:r>
        <w:t>The ‘</w:t>
      </w:r>
      <w:r w:rsidRPr="00176274">
        <w:rPr>
          <w:b/>
          <w:bCs/>
        </w:rPr>
        <w:t>guiLarge</w:t>
      </w:r>
      <w:r>
        <w:rPr>
          <w:b/>
          <w:bCs/>
        </w:rPr>
        <w:t>OnsenUi</w:t>
      </w:r>
      <w:r w:rsidRPr="00176274">
        <w:rPr>
          <w:b/>
          <w:bCs/>
        </w:rPr>
        <w:t>.js</w:t>
      </w:r>
      <w:r>
        <w:t xml:space="preserve">’ file defines an overall interface based on </w:t>
      </w:r>
      <w:r>
        <w:t xml:space="preserve">the </w:t>
      </w:r>
      <w:proofErr w:type="spellStart"/>
      <w:r>
        <w:t>Onsen</w:t>
      </w:r>
      <w:proofErr w:type="spellEnd"/>
      <w:r>
        <w:t xml:space="preserve"> UI framework</w:t>
      </w:r>
      <w:r>
        <w:t xml:space="preserve">. This is used on </w:t>
      </w:r>
      <w:r>
        <w:t>mobile-first</w:t>
      </w:r>
      <w:r>
        <w:t xml:space="preserve"> implementations.</w:t>
      </w:r>
    </w:p>
    <w:p w14:paraId="0C6B5845" w14:textId="77777777" w:rsidR="00384B20" w:rsidRDefault="00384B20" w:rsidP="00384B20">
      <w:pPr>
        <w:pStyle w:val="Heading2"/>
      </w:pPr>
      <w:bookmarkStart w:id="8" w:name="_Toc19377004"/>
      <w:r>
        <w:t>The ‘common’ folder</w:t>
      </w:r>
      <w:bookmarkEnd w:id="8"/>
    </w:p>
    <w:p w14:paraId="0D25F429" w14:textId="77777777" w:rsidR="00384B20" w:rsidRDefault="00384B20" w:rsidP="00DC3F44">
      <w:r>
        <w:t xml:space="preserve">The common folder stores HTML files, and any images referenced by them, that provide help to users on elements of </w:t>
      </w:r>
      <w:r w:rsidR="00D70BB0">
        <w:t>the Identikit</w:t>
      </w:r>
      <w:r>
        <w:t xml:space="preserve"> which can be referenced by </w:t>
      </w:r>
      <w:proofErr w:type="gramStart"/>
      <w:r>
        <w:t>a number of</w:t>
      </w:r>
      <w:proofErr w:type="gramEnd"/>
      <w:r>
        <w:t xml:space="preserve"> modules, for example the user state input controls and image display tools.</w:t>
      </w:r>
    </w:p>
    <w:p w14:paraId="04147901" w14:textId="77777777" w:rsidR="00384B20" w:rsidRDefault="00384B20" w:rsidP="00384B20">
      <w:pPr>
        <w:pStyle w:val="Heading2"/>
      </w:pPr>
      <w:bookmarkStart w:id="9" w:name="_Toc19377005"/>
      <w:r>
        <w:lastRenderedPageBreak/>
        <w:t>The ‘dependencies’ folder</w:t>
      </w:r>
      <w:bookmarkEnd w:id="9"/>
    </w:p>
    <w:p w14:paraId="2072C001" w14:textId="77777777" w:rsidR="00384B20" w:rsidRDefault="00384B20" w:rsidP="00DC3F44">
      <w:r>
        <w:t xml:space="preserve">The dependencies folder contains all the </w:t>
      </w:r>
      <w:r w:rsidR="005302B1">
        <w:t xml:space="preserve">resources associated with the </w:t>
      </w:r>
      <w:r>
        <w:t xml:space="preserve">software dependencies of </w:t>
      </w:r>
      <w:r w:rsidR="00D70BB0">
        <w:t>the Identikit</w:t>
      </w:r>
      <w:r>
        <w:t xml:space="preserve"> including:</w:t>
      </w:r>
    </w:p>
    <w:p w14:paraId="6D3CB962" w14:textId="77777777" w:rsidR="005302B1" w:rsidRDefault="005302B1" w:rsidP="005302B1">
      <w:pPr>
        <w:pStyle w:val="ListParagraph"/>
        <w:numPr>
          <w:ilvl w:val="0"/>
          <w:numId w:val="21"/>
        </w:numPr>
      </w:pPr>
      <w:r>
        <w:t>D3</w:t>
      </w:r>
    </w:p>
    <w:p w14:paraId="4DA0C855" w14:textId="77777777" w:rsidR="005302B1" w:rsidRDefault="005302B1" w:rsidP="005302B1">
      <w:pPr>
        <w:pStyle w:val="ListParagraph"/>
        <w:numPr>
          <w:ilvl w:val="0"/>
          <w:numId w:val="21"/>
        </w:numPr>
      </w:pPr>
      <w:r>
        <w:t>jQuery</w:t>
      </w:r>
    </w:p>
    <w:p w14:paraId="2C3235BA" w14:textId="26875486" w:rsidR="005302B1" w:rsidRDefault="005302B1" w:rsidP="005302B1">
      <w:pPr>
        <w:pStyle w:val="ListParagraph"/>
        <w:numPr>
          <w:ilvl w:val="0"/>
          <w:numId w:val="21"/>
        </w:numPr>
      </w:pPr>
      <w:proofErr w:type="spellStart"/>
      <w:r>
        <w:t>jQueryUI</w:t>
      </w:r>
      <w:proofErr w:type="spellEnd"/>
    </w:p>
    <w:p w14:paraId="30C26C73" w14:textId="5ECD580F" w:rsidR="002F2185" w:rsidRDefault="002F2185" w:rsidP="005302B1">
      <w:pPr>
        <w:pStyle w:val="ListParagraph"/>
        <w:numPr>
          <w:ilvl w:val="0"/>
          <w:numId w:val="21"/>
        </w:numPr>
      </w:pPr>
      <w:proofErr w:type="spellStart"/>
      <w:r>
        <w:t>Onsen</w:t>
      </w:r>
      <w:proofErr w:type="spellEnd"/>
      <w:r>
        <w:t xml:space="preserve"> UI</w:t>
      </w:r>
    </w:p>
    <w:p w14:paraId="53DC0076" w14:textId="77777777" w:rsidR="005302B1" w:rsidRDefault="005302B1" w:rsidP="005302B1">
      <w:pPr>
        <w:pStyle w:val="ListParagraph"/>
        <w:numPr>
          <w:ilvl w:val="0"/>
          <w:numId w:val="21"/>
        </w:numPr>
      </w:pPr>
      <w:proofErr w:type="spellStart"/>
      <w:r>
        <w:t>pqSelect</w:t>
      </w:r>
      <w:proofErr w:type="spellEnd"/>
      <w:r>
        <w:t xml:space="preserve"> (for creating user state input controls)</w:t>
      </w:r>
    </w:p>
    <w:p w14:paraId="3A0A9CDD" w14:textId="77777777" w:rsidR="005302B1" w:rsidRDefault="005302B1" w:rsidP="005302B1">
      <w:pPr>
        <w:pStyle w:val="ListParagraph"/>
        <w:numPr>
          <w:ilvl w:val="0"/>
          <w:numId w:val="21"/>
        </w:numPr>
      </w:pPr>
      <w:proofErr w:type="spellStart"/>
      <w:r>
        <w:t>pqGrid</w:t>
      </w:r>
      <w:proofErr w:type="spellEnd"/>
      <w:r>
        <w:t xml:space="preserve"> (used by the ‘vis3’ visualisation for creating side-by-side comparisons)</w:t>
      </w:r>
    </w:p>
    <w:p w14:paraId="170FC894" w14:textId="31EA45F4" w:rsidR="005302B1" w:rsidRDefault="002F2185" w:rsidP="005302B1">
      <w:pPr>
        <w:pStyle w:val="ListParagraph"/>
        <w:numPr>
          <w:ilvl w:val="0"/>
          <w:numId w:val="21"/>
        </w:numPr>
      </w:pPr>
      <w:r>
        <w:t>galleria for handling display of images.</w:t>
      </w:r>
    </w:p>
    <w:p w14:paraId="038A600F" w14:textId="72249A31" w:rsidR="002F2185" w:rsidRDefault="002F2185" w:rsidP="005302B1">
      <w:pPr>
        <w:pStyle w:val="ListParagraph"/>
        <w:numPr>
          <w:ilvl w:val="0"/>
          <w:numId w:val="21"/>
        </w:numPr>
      </w:pPr>
      <w:r>
        <w:t>Electron-pdf-</w:t>
      </w:r>
      <w:proofErr w:type="spellStart"/>
      <w:r>
        <w:t>winod</w:t>
      </w:r>
      <w:proofErr w:type="spellEnd"/>
      <w:r>
        <w:t xml:space="preserve"> – a modified version of the Node.js package to avoid some vulnerabilities in published package.</w:t>
      </w:r>
    </w:p>
    <w:p w14:paraId="538E95AE" w14:textId="77777777" w:rsidR="005302B1" w:rsidRDefault="005302B1" w:rsidP="005302B1">
      <w:pPr>
        <w:pStyle w:val="Heading2"/>
      </w:pPr>
      <w:bookmarkStart w:id="10" w:name="_Toc19377006"/>
      <w:r>
        <w:t>The ‘resources’ folder</w:t>
      </w:r>
      <w:bookmarkEnd w:id="10"/>
    </w:p>
    <w:p w14:paraId="20110BBB" w14:textId="2E89D09D" w:rsidR="005302B1" w:rsidRDefault="005302B1" w:rsidP="005302B1">
      <w:r>
        <w:t xml:space="preserve">The resources folder contains images required for the </w:t>
      </w:r>
      <w:r w:rsidR="00BB2331">
        <w:t>main</w:t>
      </w:r>
      <w:r>
        <w:t xml:space="preserve"> </w:t>
      </w:r>
      <w:r w:rsidR="00D70BB0">
        <w:t>Identikit</w:t>
      </w:r>
      <w:r>
        <w:t xml:space="preserve"> code.</w:t>
      </w:r>
    </w:p>
    <w:p w14:paraId="57FD2D44" w14:textId="480D6B41" w:rsidR="002F2185" w:rsidRDefault="002F2185" w:rsidP="00BB2331">
      <w:pPr>
        <w:pStyle w:val="Heading2"/>
      </w:pPr>
      <w:bookmarkStart w:id="11" w:name="_Toc19377007"/>
      <w:r>
        <w:t>The ‘</w:t>
      </w:r>
      <w:proofErr w:type="spellStart"/>
      <w:r>
        <w:t>css</w:t>
      </w:r>
      <w:proofErr w:type="spellEnd"/>
      <w:r>
        <w:t>’ folder</w:t>
      </w:r>
      <w:bookmarkEnd w:id="11"/>
    </w:p>
    <w:p w14:paraId="45D87853" w14:textId="157B293A" w:rsidR="00BB2331" w:rsidRDefault="00BB2331" w:rsidP="00BB2331">
      <w:r>
        <w:t xml:space="preserve">The </w:t>
      </w:r>
      <w:proofErr w:type="spellStart"/>
      <w:r>
        <w:t>css</w:t>
      </w:r>
      <w:proofErr w:type="spellEnd"/>
      <w:r>
        <w:t xml:space="preserve"> folder contains styling resources for the interface elements described in the section ‘main </w:t>
      </w:r>
      <w:proofErr w:type="spellStart"/>
      <w:r>
        <w:t>Javascript</w:t>
      </w:r>
      <w:proofErr w:type="spellEnd"/>
      <w:r>
        <w:t xml:space="preserve"> </w:t>
      </w:r>
      <w:proofErr w:type="gramStart"/>
      <w:r>
        <w:t>files’</w:t>
      </w:r>
      <w:proofErr w:type="gramEnd"/>
      <w:r>
        <w:t>.</w:t>
      </w:r>
    </w:p>
    <w:p w14:paraId="2DD30DB6" w14:textId="07A13D28" w:rsidR="00BB2331" w:rsidRDefault="00BB2331" w:rsidP="00BB2331">
      <w:pPr>
        <w:pStyle w:val="Heading2"/>
      </w:pPr>
      <w:bookmarkStart w:id="12" w:name="_Toc19377008"/>
      <w:r>
        <w:t>The ‘min’ folder</w:t>
      </w:r>
      <w:bookmarkEnd w:id="12"/>
    </w:p>
    <w:p w14:paraId="4FB3EC77" w14:textId="626FE5A9" w:rsidR="00BB2331" w:rsidRPr="00BB2331" w:rsidRDefault="00BB2331" w:rsidP="00BB2331">
      <w:r>
        <w:t xml:space="preserve">The min folder contains the minified JS and CSS files (in sub-folders) for all the JS and CSS comprising the Identikit. These files are </w:t>
      </w:r>
      <w:proofErr w:type="gramStart"/>
      <w:r>
        <w:t>generate</w:t>
      </w:r>
      <w:proofErr w:type="gramEnd"/>
      <w:r>
        <w:t xml:space="preserve"> by the ‘gulp’ utility as defined in the ‘gulpfile.js’ configuration file in the</w:t>
      </w:r>
    </w:p>
    <w:p w14:paraId="48FBBE67" w14:textId="77777777" w:rsidR="005302B1" w:rsidRDefault="005302B1" w:rsidP="005302B1">
      <w:pPr>
        <w:pStyle w:val="Heading2"/>
      </w:pPr>
      <w:bookmarkStart w:id="13" w:name="_Toc19377009"/>
      <w:r>
        <w:t>The ‘</w:t>
      </w:r>
      <w:proofErr w:type="spellStart"/>
      <w:r>
        <w:t>vis</w:t>
      </w:r>
      <w:r w:rsidRPr="005302B1">
        <w:rPr>
          <w:i/>
        </w:rPr>
        <w:t>Name</w:t>
      </w:r>
      <w:proofErr w:type="spellEnd"/>
      <w:r>
        <w:t>’ folders</w:t>
      </w:r>
      <w:bookmarkEnd w:id="13"/>
    </w:p>
    <w:p w14:paraId="1EA3FD48" w14:textId="521A2FB8" w:rsidR="002F2185" w:rsidRDefault="005302B1" w:rsidP="00DC3F44">
      <w:r>
        <w:t>The ‘</w:t>
      </w:r>
      <w:proofErr w:type="spellStart"/>
      <w:r>
        <w:t>vis</w:t>
      </w:r>
      <w:r w:rsidRPr="005302B1">
        <w:rPr>
          <w:i/>
        </w:rPr>
        <w:t>Name</w:t>
      </w:r>
      <w:proofErr w:type="spellEnd"/>
      <w:r>
        <w:t xml:space="preserve">’ folders correspond to the individual visualisations. They contain all the </w:t>
      </w:r>
      <w:r w:rsidR="002F2185">
        <w:t>JS code, CSS</w:t>
      </w:r>
      <w:r>
        <w:t xml:space="preserve"> and resources that comprise an individual visualisation. The folder ‘</w:t>
      </w:r>
      <w:proofErr w:type="spellStart"/>
      <w:r>
        <w:t>visT</w:t>
      </w:r>
      <w:proofErr w:type="spellEnd"/>
      <w:r>
        <w:t>’ is the special template visualisation folder on which new visualisations can be based (see ‘</w:t>
      </w:r>
      <w:r>
        <w:fldChar w:fldCharType="begin"/>
      </w:r>
      <w:r>
        <w:instrText xml:space="preserve"> REF _Ref468188322 \h </w:instrText>
      </w:r>
      <w:r>
        <w:fldChar w:fldCharType="separate"/>
      </w:r>
      <w:r w:rsidR="00B33FA0">
        <w:t>Creating a new visualisation</w:t>
      </w:r>
      <w:r>
        <w:fldChar w:fldCharType="end"/>
      </w:r>
      <w:r>
        <w:t>’ section).</w:t>
      </w:r>
    </w:p>
    <w:p w14:paraId="5D8DEDF2" w14:textId="77777777" w:rsidR="007E6D43" w:rsidRDefault="007E6D43" w:rsidP="007E6D43">
      <w:pPr>
        <w:pStyle w:val="Heading1"/>
      </w:pPr>
      <w:bookmarkStart w:id="14" w:name="_Ref468188322"/>
      <w:bookmarkStart w:id="15" w:name="_Ref468188339"/>
      <w:bookmarkStart w:id="16" w:name="_Toc19377010"/>
      <w:r>
        <w:t>Creating a new visualisation</w:t>
      </w:r>
      <w:bookmarkEnd w:id="14"/>
      <w:bookmarkEnd w:id="15"/>
      <w:bookmarkEnd w:id="16"/>
    </w:p>
    <w:p w14:paraId="28EE48D0" w14:textId="77777777" w:rsidR="005948CB" w:rsidRPr="005948CB" w:rsidRDefault="005948CB" w:rsidP="005948CB">
      <w:pPr>
        <w:pStyle w:val="Heading2"/>
      </w:pPr>
      <w:bookmarkStart w:id="17" w:name="_Toc19377011"/>
      <w:r>
        <w:t>Getting started from the template visualisation module</w:t>
      </w:r>
      <w:bookmarkEnd w:id="17"/>
    </w:p>
    <w:p w14:paraId="586C1C9E" w14:textId="7146DAEC" w:rsidR="007E6D43" w:rsidRDefault="00917105" w:rsidP="00DC3F44">
      <w:r>
        <w:t>To create a new visualisation</w:t>
      </w:r>
      <w:r w:rsidR="008C107E">
        <w:t xml:space="preserve">, </w:t>
      </w:r>
      <w:r>
        <w:t>carry out the following</w:t>
      </w:r>
      <w:r w:rsidR="005948CB">
        <w:t xml:space="preserve"> steps</w:t>
      </w:r>
      <w:r>
        <w:t>:</w:t>
      </w:r>
    </w:p>
    <w:p w14:paraId="4692B70F" w14:textId="1024DD34" w:rsidR="00917105" w:rsidRDefault="00917105" w:rsidP="00917105">
      <w:pPr>
        <w:pStyle w:val="ListParagraph"/>
        <w:numPr>
          <w:ilvl w:val="0"/>
          <w:numId w:val="19"/>
        </w:numPr>
      </w:pPr>
      <w:r>
        <w:t>Make a copy of the ‘</w:t>
      </w:r>
      <w:proofErr w:type="spellStart"/>
      <w:r>
        <w:t>visT</w:t>
      </w:r>
      <w:r w:rsidR="008C107E">
        <w:t>emplate</w:t>
      </w:r>
      <w:proofErr w:type="spellEnd"/>
      <w:r>
        <w:t xml:space="preserve">’ visualisation template folder and rename it to a unique </w:t>
      </w:r>
      <w:r w:rsidR="00B41541">
        <w:t xml:space="preserve">shorthand </w:t>
      </w:r>
      <w:r>
        <w:t>name for your visualisation. Although not mandatory, it is a good idea to keep the ‘vis’ prefix to identify this as a visualisation module. We’ll call the new module ‘</w:t>
      </w:r>
      <w:proofErr w:type="spellStart"/>
      <w:r>
        <w:t>visExample</w:t>
      </w:r>
      <w:proofErr w:type="spellEnd"/>
      <w:r>
        <w:t>’ for the purposes of this documentation.</w:t>
      </w:r>
    </w:p>
    <w:p w14:paraId="0585963E" w14:textId="77777777" w:rsidR="00917105" w:rsidRDefault="00917105" w:rsidP="00917105">
      <w:pPr>
        <w:pStyle w:val="ListParagraph"/>
      </w:pPr>
    </w:p>
    <w:p w14:paraId="70E16931" w14:textId="77777777" w:rsidR="00917105" w:rsidRDefault="00917105" w:rsidP="00917105">
      <w:pPr>
        <w:pStyle w:val="ListParagraph"/>
        <w:numPr>
          <w:ilvl w:val="0"/>
          <w:numId w:val="19"/>
        </w:numPr>
      </w:pPr>
      <w:r>
        <w:t>Open the new folder (e.g. ‘</w:t>
      </w:r>
      <w:proofErr w:type="spellStart"/>
      <w:r>
        <w:t>visExample</w:t>
      </w:r>
      <w:proofErr w:type="spellEnd"/>
      <w:r>
        <w:t xml:space="preserve">’) and </w:t>
      </w:r>
      <w:r w:rsidR="005D4673">
        <w:t xml:space="preserve">rename the </w:t>
      </w:r>
      <w:proofErr w:type="spellStart"/>
      <w:r w:rsidR="005D4673">
        <w:t>javascript</w:t>
      </w:r>
      <w:proofErr w:type="spellEnd"/>
      <w:r w:rsidR="005D4673">
        <w:t xml:space="preserve"> code file to match </w:t>
      </w:r>
      <w:r w:rsidR="00702BEA">
        <w:t xml:space="preserve">your </w:t>
      </w:r>
      <w:r w:rsidR="00E2440B">
        <w:t>visualisation’s</w:t>
      </w:r>
      <w:r w:rsidR="005D4673">
        <w:t xml:space="preserve"> name, e.g. ‘visExample.js’.</w:t>
      </w:r>
    </w:p>
    <w:p w14:paraId="128D5E23" w14:textId="77777777" w:rsidR="005D4673" w:rsidRDefault="005D4673" w:rsidP="005D4673">
      <w:pPr>
        <w:pStyle w:val="ListParagraph"/>
      </w:pPr>
    </w:p>
    <w:p w14:paraId="54611664" w14:textId="77777777" w:rsidR="005D4673" w:rsidRDefault="005D4673" w:rsidP="00917105">
      <w:pPr>
        <w:pStyle w:val="ListParagraph"/>
        <w:numPr>
          <w:ilvl w:val="0"/>
          <w:numId w:val="19"/>
        </w:numPr>
      </w:pPr>
      <w:r>
        <w:lastRenderedPageBreak/>
        <w:t xml:space="preserve">Optionally create a new CSS file </w:t>
      </w:r>
      <w:r w:rsidR="00702BEA">
        <w:t xml:space="preserve">in the same folder </w:t>
      </w:r>
      <w:r>
        <w:t xml:space="preserve">to match your </w:t>
      </w:r>
      <w:r w:rsidR="00702BEA">
        <w:t>visualisation’s name, e.g. ‘visExample.css’.</w:t>
      </w:r>
      <w:r w:rsidR="005948CB">
        <w:t xml:space="preserve"> You can put CSS specific to your visualisation in here and it will be automatically picked up.</w:t>
      </w:r>
    </w:p>
    <w:p w14:paraId="2BA4E494" w14:textId="77777777" w:rsidR="00E44E8A" w:rsidRDefault="00E44E8A" w:rsidP="00E44E8A">
      <w:pPr>
        <w:pStyle w:val="ListParagraph"/>
      </w:pPr>
    </w:p>
    <w:p w14:paraId="6FE1CAF8" w14:textId="77777777" w:rsidR="00E44E8A" w:rsidRDefault="00E44E8A" w:rsidP="00917105">
      <w:pPr>
        <w:pStyle w:val="ListParagraph"/>
        <w:numPr>
          <w:ilvl w:val="0"/>
          <w:numId w:val="19"/>
        </w:numPr>
      </w:pPr>
      <w:r>
        <w:t>Edit the value of the ‘</w:t>
      </w:r>
      <w:proofErr w:type="spellStart"/>
      <w:r>
        <w:t>visName</w:t>
      </w:r>
      <w:proofErr w:type="spellEnd"/>
      <w:r>
        <w:t>’ variable in</w:t>
      </w:r>
      <w:r w:rsidR="001D0AD1">
        <w:t xml:space="preserve"> the visualisations </w:t>
      </w:r>
      <w:proofErr w:type="spellStart"/>
      <w:r w:rsidR="001D0AD1">
        <w:t>javascript</w:t>
      </w:r>
      <w:proofErr w:type="spellEnd"/>
      <w:r w:rsidR="001D0AD1">
        <w:t xml:space="preserve"> module (e.g.</w:t>
      </w:r>
      <w:r>
        <w:t xml:space="preserve"> ‘visExample.js’</w:t>
      </w:r>
      <w:r w:rsidR="001D0AD1">
        <w:t>)</w:t>
      </w:r>
      <w:r>
        <w:t xml:space="preserve"> to</w:t>
      </w:r>
      <w:r w:rsidR="001D0AD1">
        <w:t xml:space="preserve"> match the visualisation’s name, e.g.</w:t>
      </w:r>
      <w:r>
        <w:t xml:space="preserve"> ‘</w:t>
      </w:r>
      <w:proofErr w:type="spellStart"/>
      <w:r>
        <w:t>visExample</w:t>
      </w:r>
      <w:proofErr w:type="spellEnd"/>
      <w:r>
        <w:t>’</w:t>
      </w:r>
      <w:r w:rsidR="001D0AD1">
        <w:t>:</w:t>
      </w:r>
    </w:p>
    <w:p w14:paraId="443477B1" w14:textId="167037FC" w:rsidR="00702BEA" w:rsidRDefault="001D0AD1" w:rsidP="001D0AD1">
      <w:pPr>
        <w:pStyle w:val="ListParagraph"/>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visExample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A20765E" w14:textId="7A69DA59" w:rsidR="00345DC2" w:rsidRDefault="00345DC2" w:rsidP="001D0AD1">
      <w:pPr>
        <w:pStyle w:val="ListParagraph"/>
        <w:ind w:firstLine="720"/>
        <w:rPr>
          <w:rFonts w:ascii="Consolas" w:hAnsi="Consolas" w:cs="Consolas"/>
          <w:color w:val="000000"/>
          <w:sz w:val="19"/>
          <w:szCs w:val="19"/>
        </w:rPr>
      </w:pPr>
    </w:p>
    <w:p w14:paraId="49EA7F3E" w14:textId="1B0E4061" w:rsidR="00345DC2" w:rsidRDefault="00345DC2" w:rsidP="00345DC2">
      <w:pPr>
        <w:pStyle w:val="ListParagraph"/>
        <w:numPr>
          <w:ilvl w:val="0"/>
          <w:numId w:val="19"/>
        </w:numPr>
      </w:pPr>
      <w:r w:rsidRPr="00345DC2">
        <w:t>Comment out the line ‘</w:t>
      </w:r>
      <w:r w:rsidRPr="00345DC2">
        <w:t xml:space="preserve">var </w:t>
      </w:r>
      <w:proofErr w:type="spellStart"/>
      <w:r w:rsidRPr="00345DC2">
        <w:t>visT</w:t>
      </w:r>
      <w:proofErr w:type="spellEnd"/>
      <w:r w:rsidRPr="00345DC2">
        <w:t xml:space="preserve"> = </w:t>
      </w:r>
      <w:proofErr w:type="spellStart"/>
      <w:proofErr w:type="gramStart"/>
      <w:r w:rsidRPr="00345DC2">
        <w:t>tbv.templates</w:t>
      </w:r>
      <w:proofErr w:type="spellEnd"/>
      <w:proofErr w:type="gramEnd"/>
      <w:r w:rsidRPr="00345DC2">
        <w:t>[</w:t>
      </w:r>
      <w:proofErr w:type="spellStart"/>
      <w:r w:rsidRPr="00345DC2">
        <w:t>visName</w:t>
      </w:r>
      <w:proofErr w:type="spellEnd"/>
      <w:r w:rsidRPr="00345DC2">
        <w:t xml:space="preserve">] = </w:t>
      </w:r>
      <w:proofErr w:type="spellStart"/>
      <w:r w:rsidRPr="00345DC2">
        <w:t>Object.create</w:t>
      </w:r>
      <w:proofErr w:type="spellEnd"/>
      <w:r w:rsidRPr="00345DC2">
        <w:t>(</w:t>
      </w:r>
      <w:proofErr w:type="spellStart"/>
      <w:r w:rsidRPr="00345DC2">
        <w:t>tombiovis.v.visP</w:t>
      </w:r>
      <w:proofErr w:type="spellEnd"/>
      <w:r w:rsidRPr="00345DC2">
        <w:t>);</w:t>
      </w:r>
      <w:r w:rsidRPr="00345DC2">
        <w:t>’, uncomment the line below that.</w:t>
      </w:r>
    </w:p>
    <w:p w14:paraId="0CC88F73" w14:textId="77777777" w:rsidR="00792AE5" w:rsidRDefault="00792AE5" w:rsidP="00792AE5">
      <w:pPr>
        <w:pStyle w:val="ListParagraph"/>
      </w:pPr>
    </w:p>
    <w:p w14:paraId="3641D7B3" w14:textId="56708859" w:rsidR="00792AE5" w:rsidRPr="00345DC2" w:rsidRDefault="00792AE5" w:rsidP="00345DC2">
      <w:pPr>
        <w:pStyle w:val="ListParagraph"/>
        <w:numPr>
          <w:ilvl w:val="0"/>
          <w:numId w:val="19"/>
        </w:numPr>
      </w:pPr>
      <w:r>
        <w:t>Uncomment the line ‘</w:t>
      </w:r>
      <w:r w:rsidRPr="00792AE5">
        <w:t>//</w:t>
      </w:r>
      <w:proofErr w:type="spellStart"/>
      <w:r w:rsidRPr="00792AE5">
        <w:t>tbv.</w:t>
      </w:r>
      <w:proofErr w:type="gramStart"/>
      <w:r w:rsidRPr="00792AE5">
        <w:t>f.checkInterface</w:t>
      </w:r>
      <w:proofErr w:type="spellEnd"/>
      <w:proofErr w:type="gramEnd"/>
      <w:r w:rsidRPr="00792AE5">
        <w:t>(</w:t>
      </w:r>
      <w:proofErr w:type="spellStart"/>
      <w:r w:rsidRPr="00792AE5">
        <w:t>visName</w:t>
      </w:r>
      <w:proofErr w:type="spellEnd"/>
      <w:r w:rsidRPr="00792AE5">
        <w:t xml:space="preserve">, </w:t>
      </w:r>
      <w:proofErr w:type="spellStart"/>
      <w:r w:rsidRPr="00792AE5">
        <w:t>tbv.templates.visTemplate</w:t>
      </w:r>
      <w:proofErr w:type="spellEnd"/>
      <w:r w:rsidRPr="00792AE5">
        <w:t xml:space="preserve">, </w:t>
      </w:r>
      <w:proofErr w:type="spellStart"/>
      <w:r w:rsidRPr="00792AE5">
        <w:t>tbv.v.visualisations</w:t>
      </w:r>
      <w:proofErr w:type="spellEnd"/>
      <w:r w:rsidRPr="00792AE5">
        <w:t>[</w:t>
      </w:r>
      <w:proofErr w:type="spellStart"/>
      <w:r w:rsidRPr="00792AE5">
        <w:t>visName</w:t>
      </w:r>
      <w:proofErr w:type="spellEnd"/>
      <w:r w:rsidRPr="00792AE5">
        <w:t>]);</w:t>
      </w:r>
      <w:r>
        <w:t>’ which will ensure that the interface of your new tool is checked against that defined by ‘visTemplate.js’.</w:t>
      </w:r>
    </w:p>
    <w:p w14:paraId="237F471B" w14:textId="77777777" w:rsidR="00345DC2" w:rsidRDefault="00345DC2" w:rsidP="001D0AD1">
      <w:pPr>
        <w:pStyle w:val="ListParagraph"/>
        <w:ind w:firstLine="720"/>
        <w:rPr>
          <w:rFonts w:ascii="Consolas" w:hAnsi="Consolas" w:cs="Consolas"/>
          <w:color w:val="000000"/>
          <w:sz w:val="19"/>
          <w:szCs w:val="19"/>
        </w:rPr>
      </w:pPr>
    </w:p>
    <w:p w14:paraId="3490DA29" w14:textId="385E585A" w:rsidR="00345DC2" w:rsidRPr="00345DC2" w:rsidRDefault="00345DC2" w:rsidP="00345DC2">
      <w:pPr>
        <w:pStyle w:val="ListParagraph"/>
        <w:numPr>
          <w:ilvl w:val="0"/>
          <w:numId w:val="19"/>
        </w:numPr>
      </w:pPr>
      <w:r w:rsidRPr="00345DC2">
        <w:t>Replace all references to ‘</w:t>
      </w:r>
      <w:proofErr w:type="spellStart"/>
      <w:r w:rsidRPr="00345DC2">
        <w:t>visT</w:t>
      </w:r>
      <w:proofErr w:type="spellEnd"/>
      <w:r w:rsidRPr="00345DC2">
        <w:t>’ to match your visualisation, e.g. ‘</w:t>
      </w:r>
      <w:proofErr w:type="spellStart"/>
      <w:r w:rsidRPr="00345DC2">
        <w:t>visExample</w:t>
      </w:r>
      <w:proofErr w:type="spellEnd"/>
      <w:r>
        <w:t>’</w:t>
      </w:r>
      <w:r w:rsidRPr="00345DC2">
        <w:t>.</w:t>
      </w:r>
    </w:p>
    <w:p w14:paraId="2BE094D9" w14:textId="77777777" w:rsidR="001D0AD1" w:rsidRDefault="001D0AD1" w:rsidP="001D0AD1">
      <w:pPr>
        <w:pStyle w:val="ListParagraph"/>
        <w:ind w:firstLine="720"/>
      </w:pPr>
    </w:p>
    <w:p w14:paraId="61BB109D" w14:textId="77777777" w:rsidR="00E2440B" w:rsidRDefault="00E2440B" w:rsidP="00E2440B">
      <w:pPr>
        <w:pStyle w:val="ListParagraph"/>
        <w:numPr>
          <w:ilvl w:val="0"/>
          <w:numId w:val="19"/>
        </w:numPr>
      </w:pPr>
      <w:r>
        <w:t xml:space="preserve">Edit the module’s metadata </w:t>
      </w:r>
      <w:r w:rsidR="001D0AD1">
        <w:t xml:space="preserve">variables, </w:t>
      </w:r>
      <w:proofErr w:type="spellStart"/>
      <w:r w:rsidR="001D0AD1">
        <w:t>e.g</w:t>
      </w:r>
      <w:proofErr w:type="spellEnd"/>
      <w:r w:rsidR="001D0AD1">
        <w:t>:</w:t>
      </w:r>
    </w:p>
    <w:p w14:paraId="60793152" w14:textId="77777777" w:rsidR="001D0AD1" w:rsidRPr="001D0AD1" w:rsidRDefault="001D0AD1" w:rsidP="001D0AD1">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.metadata.title</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"Example visualisation"</w:t>
      </w:r>
      <w:r w:rsidRPr="001D0AD1">
        <w:rPr>
          <w:rFonts w:ascii="Consolas" w:hAnsi="Consolas" w:cs="Consolas"/>
          <w:color w:val="000000"/>
          <w:sz w:val="19"/>
          <w:szCs w:val="19"/>
          <w:highlight w:val="white"/>
        </w:rPr>
        <w:t>;</w:t>
      </w:r>
    </w:p>
    <w:p w14:paraId="24661246"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.metadata.authors</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 Burkmar"</w:t>
      </w:r>
      <w:r w:rsidRPr="001D0AD1">
        <w:rPr>
          <w:rFonts w:ascii="Consolas" w:hAnsi="Consolas" w:cs="Consolas"/>
          <w:color w:val="000000"/>
          <w:sz w:val="19"/>
          <w:szCs w:val="19"/>
          <w:highlight w:val="white"/>
        </w:rPr>
        <w:t>;</w:t>
      </w:r>
    </w:p>
    <w:p w14:paraId="7AD7C817" w14:textId="77777777"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.metadata.year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"2016"</w:t>
      </w:r>
      <w:r w:rsidRPr="001D0AD1">
        <w:rPr>
          <w:rFonts w:ascii="Consolas" w:hAnsi="Consolas" w:cs="Consolas"/>
          <w:color w:val="000000"/>
          <w:sz w:val="19"/>
          <w:szCs w:val="19"/>
          <w:highlight w:val="white"/>
        </w:rPr>
        <w:t>;</w:t>
      </w:r>
    </w:p>
    <w:p w14:paraId="43241131"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.metadata.publisher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14:paraId="59B461EF" w14:textId="77777777"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.metadata.location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14:paraId="781E058E" w14:textId="77777777"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.metadata.contact</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"richardb@field-studies-council.org"</w:t>
      </w:r>
      <w:r w:rsidRPr="001D0AD1">
        <w:rPr>
          <w:rFonts w:ascii="Consolas" w:hAnsi="Consolas" w:cs="Consolas"/>
          <w:color w:val="000000"/>
          <w:sz w:val="19"/>
          <w:szCs w:val="19"/>
          <w:highlight w:val="white"/>
        </w:rPr>
        <w:t>;</w:t>
      </w:r>
    </w:p>
    <w:p w14:paraId="32C822D4" w14:textId="2B96963C" w:rsidR="006C0DD3" w:rsidRDefault="001D0AD1" w:rsidP="001D0AD1">
      <w:pPr>
        <w:ind w:left="1080" w:firstLine="360"/>
        <w:rPr>
          <w:rFonts w:ascii="Consolas" w:hAnsi="Consolas" w:cs="Consolas"/>
          <w:color w:val="000000"/>
          <w:sz w:val="19"/>
          <w:szCs w:val="19"/>
        </w:rPr>
      </w:pPr>
      <w:proofErr w:type="spellStart"/>
      <w:proofErr w:type="gram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w:t>
      </w:r>
      <w:proofErr w:type="gramEnd"/>
      <w:r w:rsidRPr="001D0AD1">
        <w:rPr>
          <w:rFonts w:ascii="Consolas" w:hAnsi="Consolas" w:cs="Consolas"/>
          <w:color w:val="000000"/>
          <w:sz w:val="19"/>
          <w:szCs w:val="19"/>
          <w:highlight w:val="white"/>
        </w:rPr>
        <w:t>.version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"1.0"</w:t>
      </w:r>
      <w:r w:rsidRPr="001D0AD1">
        <w:rPr>
          <w:rFonts w:ascii="Consolas" w:hAnsi="Consolas" w:cs="Consolas"/>
          <w:color w:val="000000"/>
          <w:sz w:val="19"/>
          <w:szCs w:val="19"/>
          <w:highlight w:val="white"/>
        </w:rPr>
        <w:t>;</w:t>
      </w:r>
    </w:p>
    <w:p w14:paraId="4B0E514A" w14:textId="6314A4C2" w:rsidR="003F125D" w:rsidRPr="003F125D" w:rsidRDefault="003F125D" w:rsidP="003F125D">
      <w:pPr>
        <w:pStyle w:val="ListParagraph"/>
        <w:numPr>
          <w:ilvl w:val="0"/>
          <w:numId w:val="22"/>
        </w:numPr>
      </w:pPr>
      <w:r w:rsidRPr="003F125D">
        <w:t xml:space="preserve">If your visualisation needs input from the user on taxon character states, you need to link it to a </w:t>
      </w:r>
      <w:proofErr w:type="spellStart"/>
      <w:r w:rsidRPr="003F125D">
        <w:t>keyinput</w:t>
      </w:r>
      <w:proofErr w:type="spellEnd"/>
      <w:r w:rsidRPr="003F125D">
        <w:t xml:space="preserve"> control. To see how to do that, look for the following line in vis1: </w:t>
      </w:r>
      <w:r w:rsidRPr="003F125D">
        <w:t xml:space="preserve">vis1.inputControl = </w:t>
      </w:r>
      <w:proofErr w:type="spellStart"/>
      <w:proofErr w:type="gramStart"/>
      <w:r w:rsidRPr="003F125D">
        <w:t>tbv.gui.sharedKeyInput</w:t>
      </w:r>
      <w:proofErr w:type="spellEnd"/>
      <w:proofErr w:type="gramEnd"/>
      <w:r w:rsidRPr="003F125D">
        <w:t>[</w:t>
      </w:r>
      <w:proofErr w:type="spellStart"/>
      <w:r w:rsidRPr="003F125D">
        <w:t>keyinput</w:t>
      </w:r>
      <w:proofErr w:type="spellEnd"/>
      <w:r w:rsidRPr="003F125D">
        <w:t>];</w:t>
      </w:r>
    </w:p>
    <w:p w14:paraId="70F2E62F" w14:textId="77777777" w:rsidR="003F125D" w:rsidRPr="003F125D" w:rsidRDefault="003F125D" w:rsidP="003F125D">
      <w:pPr>
        <w:pStyle w:val="ListParagraph"/>
        <w:rPr>
          <w:rFonts w:ascii="Courier New" w:hAnsi="Courier New" w:cs="Courier New"/>
          <w:sz w:val="20"/>
        </w:rPr>
      </w:pPr>
    </w:p>
    <w:p w14:paraId="42ECFDCD" w14:textId="77777777" w:rsidR="001D0AD1" w:rsidRDefault="001D0AD1" w:rsidP="00B74696">
      <w:pPr>
        <w:pStyle w:val="ListParagraph"/>
        <w:numPr>
          <w:ilvl w:val="0"/>
          <w:numId w:val="19"/>
        </w:numPr>
      </w:pPr>
      <w:r>
        <w:t xml:space="preserve">In </w:t>
      </w:r>
      <w:r w:rsidR="00B74696">
        <w:t xml:space="preserve">whatever </w:t>
      </w:r>
      <w:proofErr w:type="gramStart"/>
      <w:r w:rsidR="00B74696">
        <w:t>knowledge-base</w:t>
      </w:r>
      <w:proofErr w:type="gramEnd"/>
      <w:r w:rsidR="00B74696">
        <w:t>(s) you are working with, modify the value of the ‘</w:t>
      </w:r>
      <w:proofErr w:type="spellStart"/>
      <w:r w:rsidR="00B74696" w:rsidRPr="00B74696">
        <w:t>otherIncludedTools</w:t>
      </w:r>
      <w:proofErr w:type="spellEnd"/>
      <w:r w:rsidR="00B74696">
        <w:t xml:space="preserve">’ key on the config worksheet to specify that </w:t>
      </w:r>
      <w:r w:rsidR="00D70BB0">
        <w:t>the Identikit</w:t>
      </w:r>
      <w:r w:rsidR="00B74696">
        <w:t xml:space="preserve"> should include your new module, e.g. ‘</w:t>
      </w:r>
      <w:proofErr w:type="spellStart"/>
      <w:r w:rsidR="00B74696">
        <w:t>visExample</w:t>
      </w:r>
      <w:proofErr w:type="spellEnd"/>
      <w:r w:rsidR="00B74696">
        <w:t>’</w:t>
      </w:r>
      <w:r w:rsidR="00B41541">
        <w:t>, and regenerate the CSV files.</w:t>
      </w:r>
    </w:p>
    <w:p w14:paraId="18D172B3" w14:textId="77777777" w:rsidR="00B74696" w:rsidRDefault="00B74696" w:rsidP="00B74696">
      <w:pPr>
        <w:pStyle w:val="ListParagraph"/>
      </w:pPr>
    </w:p>
    <w:p w14:paraId="3629EC9C" w14:textId="77777777" w:rsidR="00B74696" w:rsidRDefault="005F6316" w:rsidP="00B74696">
      <w:pPr>
        <w:pStyle w:val="ListParagraph"/>
      </w:pPr>
      <w:r>
        <w:rPr>
          <w:noProof/>
          <w:lang w:eastAsia="en-GB"/>
        </w:rPr>
        <mc:AlternateContent>
          <mc:Choice Requires="wps">
            <w:drawing>
              <wp:anchor distT="0" distB="0" distL="114300" distR="114300" simplePos="0" relativeHeight="251665408" behindDoc="0" locked="0" layoutInCell="1" allowOverlap="1" wp14:anchorId="7C42ACFB" wp14:editId="24F3181D">
                <wp:simplePos x="0" y="0"/>
                <wp:positionH relativeFrom="column">
                  <wp:posOffset>3048000</wp:posOffset>
                </wp:positionH>
                <wp:positionV relativeFrom="paragraph">
                  <wp:posOffset>599440</wp:posOffset>
                </wp:positionV>
                <wp:extent cx="6953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0650A" id="Oval 4" o:spid="_x0000_s1026" style="position:absolute;margin-left:240pt;margin-top:47.2pt;width:54.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" filled="f" strokecolor="red" strokeweight="2pt"/>
            </w:pict>
          </mc:Fallback>
        </mc:AlternateContent>
      </w:r>
      <w:r w:rsidR="00B74696">
        <w:rPr>
          <w:noProof/>
          <w:lang w:eastAsia="en-GB"/>
        </w:rPr>
        <w:drawing>
          <wp:inline distT="0" distB="0" distL="0" distR="0" wp14:anchorId="1CF0DEFD" wp14:editId="5FA74A34">
            <wp:extent cx="42100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962025"/>
                    </a:xfrm>
                    <a:prstGeom prst="rect">
                      <a:avLst/>
                    </a:prstGeom>
                  </pic:spPr>
                </pic:pic>
              </a:graphicData>
            </a:graphic>
          </wp:inline>
        </w:drawing>
      </w:r>
    </w:p>
    <w:p w14:paraId="0166DD44" w14:textId="3C5ACDAD" w:rsidR="00B41541" w:rsidRDefault="00B41541" w:rsidP="00B41541">
      <w:r>
        <w:t xml:space="preserve">Now when you run </w:t>
      </w:r>
      <w:r w:rsidR="00D70BB0">
        <w:t>the Identikit</w:t>
      </w:r>
      <w:r>
        <w:t xml:space="preserve"> (refresh it if it’s already running) your new visualisation will be picked up by </w:t>
      </w:r>
      <w:r w:rsidR="00D70BB0">
        <w:t>the Identikit</w:t>
      </w:r>
      <w:r w:rsidR="00980283">
        <w:t xml:space="preserve"> a</w:t>
      </w:r>
      <w:r>
        <w:t>nd presented as an option in the ‘Select a tool’ drop-down list</w:t>
      </w:r>
      <w:r w:rsidR="00980283">
        <w:t xml:space="preserve"> (outlined in red below)</w:t>
      </w:r>
      <w:r>
        <w:t>.</w:t>
      </w:r>
      <w:r w:rsidR="003F125D">
        <w:t xml:space="preserve"> </w:t>
      </w:r>
      <w:r w:rsidR="00980283">
        <w:t>The visualisation itself, at this point will do little except display the messages you can see outlined in blue.</w:t>
      </w:r>
    </w:p>
    <w:p w14:paraId="30379616" w14:textId="02912E3C" w:rsidR="00D44292" w:rsidRDefault="00980283" w:rsidP="005948CB">
      <w:r>
        <w:rPr>
          <w:noProof/>
          <w:lang w:eastAsia="en-GB"/>
        </w:rPr>
        <w:lastRenderedPageBreak/>
        <mc:AlternateContent>
          <mc:Choice Requires="wps">
            <w:drawing>
              <wp:anchor distT="0" distB="0" distL="114300" distR="114300" simplePos="0" relativeHeight="251668480" behindDoc="0" locked="0" layoutInCell="1" allowOverlap="1" wp14:anchorId="2FD692DF" wp14:editId="55CD30A7">
                <wp:simplePos x="0" y="0"/>
                <wp:positionH relativeFrom="column">
                  <wp:posOffset>2419351</wp:posOffset>
                </wp:positionH>
                <wp:positionV relativeFrom="paragraph">
                  <wp:posOffset>421005</wp:posOffset>
                </wp:positionV>
                <wp:extent cx="3295650" cy="3714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95650" cy="3714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E520" id="Rounded Rectangle 10" o:spid="_x0000_s1026" style="position:absolute;margin-left:190.5pt;margin-top:33.15pt;width:25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" filled="f" strokecolor="#0070c0" strokeweight="2pt"/>
            </w:pict>
          </mc:Fallback>
        </mc:AlternateContent>
      </w:r>
      <w:r>
        <w:rPr>
          <w:noProof/>
          <w:lang w:eastAsia="en-GB"/>
        </w:rPr>
        <mc:AlternateContent>
          <mc:Choice Requires="wps">
            <w:drawing>
              <wp:anchor distT="0" distB="0" distL="114300" distR="114300" simplePos="0" relativeHeight="251666432" behindDoc="0" locked="0" layoutInCell="1" allowOverlap="1" wp14:anchorId="3BD066FC" wp14:editId="450BB61A">
                <wp:simplePos x="0" y="0"/>
                <wp:positionH relativeFrom="column">
                  <wp:posOffset>657225</wp:posOffset>
                </wp:positionH>
                <wp:positionV relativeFrom="paragraph">
                  <wp:posOffset>45720</wp:posOffset>
                </wp:positionV>
                <wp:extent cx="1800225" cy="2762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800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581B" id="Rounded Rectangle 9" o:spid="_x0000_s1026" style="position:absolute;margin-left:51.75pt;margin-top:3.6pt;width:14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" filled="f" strokecolor="red" strokeweight="2pt"/>
            </w:pict>
          </mc:Fallback>
        </mc:AlternateContent>
      </w:r>
      <w:r w:rsidR="00B41541">
        <w:rPr>
          <w:noProof/>
          <w:lang w:eastAsia="en-GB"/>
        </w:rPr>
        <w:drawing>
          <wp:inline distT="0" distB="0" distL="0" distR="0" wp14:anchorId="6D55D424" wp14:editId="10B85AF9">
            <wp:extent cx="5731510" cy="199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1360"/>
                    </a:xfrm>
                    <a:prstGeom prst="rect">
                      <a:avLst/>
                    </a:prstGeom>
                  </pic:spPr>
                </pic:pic>
              </a:graphicData>
            </a:graphic>
          </wp:inline>
        </w:drawing>
      </w:r>
    </w:p>
    <w:p w14:paraId="5F858602" w14:textId="77777777" w:rsidR="00CB46C2" w:rsidRDefault="00CB46C2" w:rsidP="00CB46C2">
      <w:pPr>
        <w:pStyle w:val="Heading2"/>
      </w:pPr>
      <w:bookmarkStart w:id="18" w:name="_Toc19377012"/>
      <w:r>
        <w:t>Coding your visualisation</w:t>
      </w:r>
      <w:bookmarkEnd w:id="18"/>
    </w:p>
    <w:p w14:paraId="2072E786" w14:textId="77777777" w:rsidR="00496562" w:rsidRDefault="00496562" w:rsidP="005948CB">
      <w:r>
        <w:t xml:space="preserve">There are two main places where you can put code in your module – the ‘initialise’ and ‘refresh’ functions. The ‘initialise’ function is called just once by </w:t>
      </w:r>
      <w:r w:rsidR="00D70BB0">
        <w:t>the Identikit</w:t>
      </w:r>
      <w:r>
        <w:t xml:space="preserve"> when the visualisation is first invoked for the first time. The ‘refresh’ function is called whenever the user state input controls are used and when your visualisation is redisplayed after another one has been used. </w:t>
      </w:r>
    </w:p>
    <w:p w14:paraId="7328CFA0" w14:textId="77777777" w:rsidR="00496562" w:rsidRDefault="00496562" w:rsidP="005948CB">
      <w:r>
        <w:t>You can, of course, provide and use as many helper functions as you wish.</w:t>
      </w:r>
    </w:p>
    <w:p w14:paraId="7FB2260E" w14:textId="77777777" w:rsidR="00496562" w:rsidRDefault="00496562" w:rsidP="005948CB">
      <w:r>
        <w:t>Don’t forget that the prototype of your visualisation object comes from the ‘visP.js’ module and so your visualisation has access to all th</w:t>
      </w:r>
      <w:r w:rsidR="006E01E2">
        <w:t>e functionality coded in there, including that for sophisticated display of photographs, displaying knowledge-</w:t>
      </w:r>
      <w:proofErr w:type="spellStart"/>
      <w:r w:rsidR="006E01E2">
        <w:t>base</w:t>
      </w:r>
      <w:proofErr w:type="spellEnd"/>
      <w:r w:rsidR="006E01E2">
        <w:t xml:space="preserve"> values and so on.</w:t>
      </w:r>
    </w:p>
    <w:p w14:paraId="706AEDE1" w14:textId="77777777" w:rsidR="00675ABA" w:rsidRDefault="00675ABA" w:rsidP="005948CB">
      <w:r>
        <w:t>Two of the current default visualisations (‘vis1’ and ‘vis2’) use SVG shapes to represent taxa and the D3.js library to manipulate them. If you want to get a feel for how that works, look at these modules.</w:t>
      </w:r>
    </w:p>
    <w:p w14:paraId="5134C840" w14:textId="77777777" w:rsidR="00D44292" w:rsidRDefault="00D44292" w:rsidP="00D44292">
      <w:pPr>
        <w:pStyle w:val="Heading2"/>
      </w:pPr>
      <w:bookmarkStart w:id="19" w:name="_Toc19377013"/>
      <w:r>
        <w:t>Help files for your visualisation</w:t>
      </w:r>
      <w:bookmarkEnd w:id="19"/>
    </w:p>
    <w:p w14:paraId="70F30E4C" w14:textId="77777777" w:rsidR="00D44292" w:rsidRDefault="00D44292" w:rsidP="005948CB">
      <w:r>
        <w:t>You should provide a HTML help file for your visualisation. This file (or files) should be referenced by the ‘</w:t>
      </w:r>
      <w:proofErr w:type="spellStart"/>
      <w:r>
        <w:t>helpFiles</w:t>
      </w:r>
      <w:proofErr w:type="spellEnd"/>
      <w:r>
        <w:t>’ variable in the ‘initialise’ function. If your visualisation uses any of the standard functionality, e.g. user state input controls, or image display, then you should also reference the help files provided for these. These are stored in the ‘</w:t>
      </w:r>
      <w:proofErr w:type="spellStart"/>
      <w:r>
        <w:t>tombio</w:t>
      </w:r>
      <w:proofErr w:type="spellEnd"/>
      <w:r>
        <w:t xml:space="preserve">/common’ folder. </w:t>
      </w:r>
    </w:p>
    <w:p w14:paraId="37786BA7" w14:textId="77777777" w:rsidR="00D44292" w:rsidRDefault="00D44292" w:rsidP="005948CB">
      <w:r>
        <w:t>So, for example</w:t>
      </w:r>
      <w:r w:rsidR="00F979C3">
        <w:t>,</w:t>
      </w:r>
      <w:r>
        <w:t xml:space="preserve"> if you provided a help file called ‘</w:t>
      </w:r>
      <w:r w:rsidR="00F979C3">
        <w:t>visExample</w:t>
      </w:r>
      <w:r>
        <w:t xml:space="preserve">.html’ </w:t>
      </w:r>
      <w:r w:rsidR="00F979C3">
        <w:t>in your</w:t>
      </w:r>
      <w:r>
        <w:t xml:space="preserve"> module’s folder </w:t>
      </w:r>
      <w:r w:rsidRPr="00D44292">
        <w:rPr>
          <w:i/>
        </w:rPr>
        <w:t>and</w:t>
      </w:r>
      <w:r>
        <w:t xml:space="preserve"> you also used the user state input controls, then you should set the value of ‘</w:t>
      </w:r>
      <w:proofErr w:type="spellStart"/>
      <w:r>
        <w:t>helpFiles</w:t>
      </w:r>
      <w:proofErr w:type="spellEnd"/>
      <w:r>
        <w:t>’ to something like that shown below:</w:t>
      </w:r>
    </w:p>
    <w:p w14:paraId="21C6AAD4" w14:textId="77777777" w:rsidR="00D44292" w:rsidRDefault="00D44292" w:rsidP="00D4429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.helpFiles</w:t>
      </w:r>
      <w:proofErr w:type="spellEnd"/>
      <w:r>
        <w:rPr>
          <w:rFonts w:ascii="Consolas" w:hAnsi="Consolas" w:cs="Consolas"/>
          <w:color w:val="000000"/>
          <w:sz w:val="19"/>
          <w:szCs w:val="19"/>
          <w:highlight w:val="white"/>
        </w:rPr>
        <w:t xml:space="preserve"> = [</w:t>
      </w:r>
    </w:p>
    <w:p w14:paraId="5D945397" w14:textId="77777777"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"vis4Example/visExample.html"</w:t>
      </w:r>
      <w:r>
        <w:rPr>
          <w:rFonts w:ascii="Consolas" w:hAnsi="Consolas" w:cs="Consolas"/>
          <w:color w:val="000000"/>
          <w:sz w:val="19"/>
          <w:szCs w:val="19"/>
          <w:highlight w:val="white"/>
        </w:rPr>
        <w:t>,</w:t>
      </w:r>
    </w:p>
    <w:p w14:paraId="1E57BA20" w14:textId="77777777"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"common/stateInputHelp.html"</w:t>
      </w:r>
    </w:p>
    <w:p w14:paraId="268C112D" w14:textId="77777777" w:rsidR="00D44292" w:rsidRDefault="00D44292" w:rsidP="00D4429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667BC3FC" w14:textId="77777777" w:rsidR="00F979C3" w:rsidRDefault="00D70BB0" w:rsidP="00D44292">
      <w:r>
        <w:t>The Identikit</w:t>
      </w:r>
      <w:r w:rsidR="00F979C3">
        <w:t xml:space="preserve"> will concatenate these files and display to users in a dialog when the ‘About this visualisation tool’ button is clicked.</w:t>
      </w:r>
    </w:p>
    <w:p w14:paraId="351A962E" w14:textId="77777777" w:rsidR="00F979C3" w:rsidRDefault="00F979C3" w:rsidP="00D44292">
      <w:r>
        <w:t>Note that if you include resources in the html, such as images, then these must be located within your module folder (best within a subfolder of it). To reference these from the HTML you need to use a special token – ‘</w:t>
      </w:r>
      <w:r w:rsidRPr="00F979C3">
        <w:t>##</w:t>
      </w:r>
      <w:proofErr w:type="spellStart"/>
      <w:r w:rsidRPr="00F979C3">
        <w:t>tombiopath</w:t>
      </w:r>
      <w:proofErr w:type="spellEnd"/>
      <w:r w:rsidRPr="00F979C3">
        <w:t>##’ – in your HTML to specify the pathnames (see the example below from the ‘vis2’ visualisation.</w:t>
      </w:r>
    </w:p>
    <w:p w14:paraId="5800314F" w14:textId="77777777" w:rsidR="00F979C3" w:rsidRDefault="00F979C3" w:rsidP="00D44292">
      <w:r>
        <w:rPr>
          <w:rFonts w:ascii="Consolas" w:hAnsi="Consolas" w:cs="Consolas"/>
          <w:color w:val="0000FF"/>
          <w:sz w:val="19"/>
          <w:szCs w:val="19"/>
          <w:highlight w:val="white"/>
        </w:rPr>
        <w:lastRenderedPageBreak/>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tombiopath</w:t>
      </w:r>
      <w:proofErr w:type="spellEnd"/>
      <w:r>
        <w:rPr>
          <w:rFonts w:ascii="Consolas" w:hAnsi="Consolas" w:cs="Consolas"/>
          <w:color w:val="0000FF"/>
          <w:sz w:val="19"/>
          <w:szCs w:val="19"/>
          <w:highlight w:val="white"/>
        </w:rPr>
        <w:t>##vis2/resources/one-column.png"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t xml:space="preserve"> </w:t>
      </w:r>
    </w:p>
    <w:p w14:paraId="1A70924C" w14:textId="77777777" w:rsidR="00F979C3" w:rsidRDefault="00D70BB0" w:rsidP="00D44292">
      <w:r>
        <w:t>The Identikit</w:t>
      </w:r>
      <w:r w:rsidR="00F979C3">
        <w:t xml:space="preserve"> will replace this token with the value of the ‘</w:t>
      </w:r>
      <w:proofErr w:type="spellStart"/>
      <w:r w:rsidR="00F979C3">
        <w:t>tombiopath</w:t>
      </w:r>
      <w:proofErr w:type="spellEnd"/>
      <w:r w:rsidR="00F979C3">
        <w:t xml:space="preserve">’ variable (see </w:t>
      </w:r>
      <w:r w:rsidR="00496562">
        <w:t xml:space="preserve">documentation on deploying </w:t>
      </w:r>
      <w:r>
        <w:t>the Identikit</w:t>
      </w:r>
      <w:r w:rsidR="00496562">
        <w:t xml:space="preserve"> to see where this is set</w:t>
      </w:r>
      <w:r w:rsidR="00F979C3">
        <w:t>) ensuring that you can easily move your visualisation code can be moved around easily (e.g. when it is deployed) without having to edit these files.</w:t>
      </w:r>
    </w:p>
    <w:p w14:paraId="6BA924FB" w14:textId="77777777" w:rsidR="007E6D43" w:rsidRDefault="007E6D43" w:rsidP="007E6D43">
      <w:pPr>
        <w:pStyle w:val="Heading1"/>
      </w:pPr>
      <w:bookmarkStart w:id="20" w:name="_Toc19377014"/>
      <w:r>
        <w:t>Open-source collaboration</w:t>
      </w:r>
      <w:bookmarkEnd w:id="20"/>
    </w:p>
    <w:p w14:paraId="52FC93F0" w14:textId="1879804E" w:rsidR="007E6D43" w:rsidRDefault="00131935" w:rsidP="00DC3F44">
      <w:r>
        <w:t xml:space="preserve">We would welcome collaboration with other coders to improve and extend the </w:t>
      </w:r>
      <w:r w:rsidR="00D70BB0">
        <w:t>FSC Identikit framework</w:t>
      </w:r>
      <w:r>
        <w:t xml:space="preserve">. That is one reason we chose GitHub as a </w:t>
      </w:r>
      <w:r w:rsidR="00B038E2">
        <w:t>repository</w:t>
      </w:r>
      <w:r>
        <w:t xml:space="preserve"> for the source code. </w:t>
      </w:r>
    </w:p>
    <w:sectPr w:rsidR="007E6D43" w:rsidSect="00B85433">
      <w:headerReference w:type="even" r:id="rId15"/>
      <w:foot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8EE86" w14:textId="77777777" w:rsidR="0023431E" w:rsidRDefault="0023431E" w:rsidP="00B96987">
      <w:pPr>
        <w:spacing w:after="0" w:line="240" w:lineRule="auto"/>
      </w:pPr>
      <w:r>
        <w:separator/>
      </w:r>
    </w:p>
  </w:endnote>
  <w:endnote w:type="continuationSeparator" w:id="0">
    <w:p w14:paraId="2E09428C" w14:textId="77777777" w:rsidR="0023431E" w:rsidRDefault="0023431E"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0C0F" w14:textId="77777777" w:rsidR="005302B1" w:rsidRDefault="005302B1"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1BCAE2D3" w14:textId="77777777" w:rsidR="005302B1" w:rsidRDefault="005302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F24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247A">
              <w:rPr>
                <w:b/>
                <w:noProof/>
              </w:rPr>
              <w:t>7</w:t>
            </w:r>
            <w:r>
              <w:rPr>
                <w:b/>
                <w:sz w:val="24"/>
                <w:szCs w:val="24"/>
              </w:rPr>
              <w:fldChar w:fldCharType="end"/>
            </w:r>
          </w:p>
        </w:sdtContent>
      </w:sdt>
    </w:sdtContent>
  </w:sdt>
  <w:p w14:paraId="516C6EC0" w14:textId="77777777" w:rsidR="005302B1" w:rsidRDefault="005302B1"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2AAD" w14:textId="77777777" w:rsidR="0023431E" w:rsidRDefault="0023431E" w:rsidP="00B96987">
      <w:pPr>
        <w:spacing w:after="0" w:line="240" w:lineRule="auto"/>
      </w:pPr>
      <w:r>
        <w:separator/>
      </w:r>
    </w:p>
  </w:footnote>
  <w:footnote w:type="continuationSeparator" w:id="0">
    <w:p w14:paraId="3EDAE7C7" w14:textId="77777777" w:rsidR="0023431E" w:rsidRDefault="0023431E"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E7729" w14:textId="2020645A" w:rsidR="005302B1" w:rsidRDefault="005302B1">
    <w:pPr>
      <w:pStyle w:val="Header"/>
    </w:pPr>
    <w:r>
      <w:rPr>
        <w:noProof/>
        <w:lang w:eastAsia="en-GB"/>
      </w:rPr>
      <w:drawing>
        <wp:anchor distT="0" distB="0" distL="114300" distR="114300" simplePos="0" relativeHeight="251658240" behindDoc="1" locked="0" layoutInCell="1" allowOverlap="1" wp14:anchorId="238D7148" wp14:editId="043FACE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3736F5">
      <w:t>14</w:t>
    </w:r>
    <w:r w:rsidR="003736F5" w:rsidRPr="003736F5">
      <w:rPr>
        <w:vertAlign w:val="superscript"/>
      </w:rPr>
      <w:t>th</w:t>
    </w:r>
    <w:r w:rsidR="003736F5">
      <w:t xml:space="preserve"> September 2019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E74EF" w14:textId="77777777" w:rsidR="005302B1" w:rsidRDefault="005302B1"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C433" w14:textId="77777777" w:rsidR="005302B1" w:rsidRDefault="005302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49F5" w14:textId="77777777" w:rsidR="005302B1" w:rsidRDefault="00530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37851835"/>
    <w:multiLevelType w:val="hybridMultilevel"/>
    <w:tmpl w:val="98346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7126FF"/>
    <w:multiLevelType w:val="hybridMultilevel"/>
    <w:tmpl w:val="5DF84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B416F"/>
    <w:multiLevelType w:val="hybridMultilevel"/>
    <w:tmpl w:val="E2906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15:restartNumberingAfterBreak="0">
    <w:nsid w:val="7F5070F7"/>
    <w:multiLevelType w:val="hybridMultilevel"/>
    <w:tmpl w:val="F4D4F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4"/>
  </w:num>
  <w:num w:numId="4">
    <w:abstractNumId w:val="4"/>
  </w:num>
  <w:num w:numId="5">
    <w:abstractNumId w:val="3"/>
  </w:num>
  <w:num w:numId="6">
    <w:abstractNumId w:val="20"/>
  </w:num>
  <w:num w:numId="7">
    <w:abstractNumId w:val="5"/>
  </w:num>
  <w:num w:numId="8">
    <w:abstractNumId w:val="18"/>
  </w:num>
  <w:num w:numId="9">
    <w:abstractNumId w:val="8"/>
  </w:num>
  <w:num w:numId="10">
    <w:abstractNumId w:val="1"/>
  </w:num>
  <w:num w:numId="11">
    <w:abstractNumId w:val="11"/>
  </w:num>
  <w:num w:numId="12">
    <w:abstractNumId w:val="7"/>
  </w:num>
  <w:num w:numId="13">
    <w:abstractNumId w:val="6"/>
  </w:num>
  <w:num w:numId="14">
    <w:abstractNumId w:val="16"/>
  </w:num>
  <w:num w:numId="15">
    <w:abstractNumId w:val="0"/>
  </w:num>
  <w:num w:numId="16">
    <w:abstractNumId w:val="15"/>
  </w:num>
  <w:num w:numId="17">
    <w:abstractNumId w:val="19"/>
  </w:num>
  <w:num w:numId="18">
    <w:abstractNumId w:val="12"/>
  </w:num>
  <w:num w:numId="19">
    <w:abstractNumId w:val="9"/>
  </w:num>
  <w:num w:numId="20">
    <w:abstractNumId w:val="10"/>
  </w:num>
  <w:num w:numId="21">
    <w:abstractNumId w:val="13"/>
  </w:num>
  <w:num w:numId="2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568BA"/>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1935"/>
    <w:rsid w:val="00134AE4"/>
    <w:rsid w:val="001367EA"/>
    <w:rsid w:val="00141799"/>
    <w:rsid w:val="00142255"/>
    <w:rsid w:val="00143FB7"/>
    <w:rsid w:val="00144B65"/>
    <w:rsid w:val="00145137"/>
    <w:rsid w:val="00145EA5"/>
    <w:rsid w:val="00152D4D"/>
    <w:rsid w:val="001560E7"/>
    <w:rsid w:val="0016020A"/>
    <w:rsid w:val="001615F4"/>
    <w:rsid w:val="0016339A"/>
    <w:rsid w:val="001648E0"/>
    <w:rsid w:val="00171F1B"/>
    <w:rsid w:val="001720F4"/>
    <w:rsid w:val="00174B5B"/>
    <w:rsid w:val="001752F6"/>
    <w:rsid w:val="0017609B"/>
    <w:rsid w:val="00176274"/>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0AD1"/>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3431E"/>
    <w:rsid w:val="00240514"/>
    <w:rsid w:val="002505F6"/>
    <w:rsid w:val="00250913"/>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2185"/>
    <w:rsid w:val="002F5930"/>
    <w:rsid w:val="002F65CF"/>
    <w:rsid w:val="002F6873"/>
    <w:rsid w:val="002F696E"/>
    <w:rsid w:val="00301AA1"/>
    <w:rsid w:val="00305A47"/>
    <w:rsid w:val="003065E3"/>
    <w:rsid w:val="0031611F"/>
    <w:rsid w:val="00322039"/>
    <w:rsid w:val="00323AEB"/>
    <w:rsid w:val="00326CF6"/>
    <w:rsid w:val="00345DC2"/>
    <w:rsid w:val="0034628E"/>
    <w:rsid w:val="00346A64"/>
    <w:rsid w:val="003474D3"/>
    <w:rsid w:val="00354EE0"/>
    <w:rsid w:val="003552AB"/>
    <w:rsid w:val="00360183"/>
    <w:rsid w:val="0036236F"/>
    <w:rsid w:val="00365634"/>
    <w:rsid w:val="00370DA2"/>
    <w:rsid w:val="00371AEB"/>
    <w:rsid w:val="0037250B"/>
    <w:rsid w:val="003736F5"/>
    <w:rsid w:val="00384B20"/>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25D"/>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1D"/>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96562"/>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E5B03"/>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1"/>
    <w:rsid w:val="00530E0A"/>
    <w:rsid w:val="005363E8"/>
    <w:rsid w:val="00540B05"/>
    <w:rsid w:val="00541341"/>
    <w:rsid w:val="00546EF4"/>
    <w:rsid w:val="0055215E"/>
    <w:rsid w:val="00552732"/>
    <w:rsid w:val="00560437"/>
    <w:rsid w:val="0056094E"/>
    <w:rsid w:val="00560E61"/>
    <w:rsid w:val="00561860"/>
    <w:rsid w:val="0056301B"/>
    <w:rsid w:val="00565B46"/>
    <w:rsid w:val="005728DF"/>
    <w:rsid w:val="0058066F"/>
    <w:rsid w:val="00580A54"/>
    <w:rsid w:val="00581978"/>
    <w:rsid w:val="00581CDD"/>
    <w:rsid w:val="00584A5C"/>
    <w:rsid w:val="00585207"/>
    <w:rsid w:val="00587778"/>
    <w:rsid w:val="0058777B"/>
    <w:rsid w:val="005948CB"/>
    <w:rsid w:val="00597EEB"/>
    <w:rsid w:val="00597F28"/>
    <w:rsid w:val="005A28BD"/>
    <w:rsid w:val="005A2EB8"/>
    <w:rsid w:val="005A3DF5"/>
    <w:rsid w:val="005A4F42"/>
    <w:rsid w:val="005A6F1A"/>
    <w:rsid w:val="005B1128"/>
    <w:rsid w:val="005B147C"/>
    <w:rsid w:val="005B258B"/>
    <w:rsid w:val="005B3D3A"/>
    <w:rsid w:val="005B3F84"/>
    <w:rsid w:val="005B5217"/>
    <w:rsid w:val="005B6D8E"/>
    <w:rsid w:val="005C0188"/>
    <w:rsid w:val="005C1771"/>
    <w:rsid w:val="005C4F52"/>
    <w:rsid w:val="005C5853"/>
    <w:rsid w:val="005D17C6"/>
    <w:rsid w:val="005D4673"/>
    <w:rsid w:val="005D582B"/>
    <w:rsid w:val="005D7B81"/>
    <w:rsid w:val="005E3519"/>
    <w:rsid w:val="005F6316"/>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75ABA"/>
    <w:rsid w:val="00683580"/>
    <w:rsid w:val="00683DDE"/>
    <w:rsid w:val="00683FF3"/>
    <w:rsid w:val="00684FA9"/>
    <w:rsid w:val="00685F92"/>
    <w:rsid w:val="00694DAD"/>
    <w:rsid w:val="0069526C"/>
    <w:rsid w:val="006965B0"/>
    <w:rsid w:val="006A027B"/>
    <w:rsid w:val="006A3221"/>
    <w:rsid w:val="006A34AD"/>
    <w:rsid w:val="006A78EA"/>
    <w:rsid w:val="006B0C8C"/>
    <w:rsid w:val="006B231A"/>
    <w:rsid w:val="006B3044"/>
    <w:rsid w:val="006B715B"/>
    <w:rsid w:val="006C0DD3"/>
    <w:rsid w:val="006C24A5"/>
    <w:rsid w:val="006C26A1"/>
    <w:rsid w:val="006C327C"/>
    <w:rsid w:val="006C4729"/>
    <w:rsid w:val="006C5459"/>
    <w:rsid w:val="006C5C5E"/>
    <w:rsid w:val="006C67D1"/>
    <w:rsid w:val="006C76B2"/>
    <w:rsid w:val="006D25FE"/>
    <w:rsid w:val="006D5551"/>
    <w:rsid w:val="006D6E45"/>
    <w:rsid w:val="006E01E2"/>
    <w:rsid w:val="006E1CDB"/>
    <w:rsid w:val="006E2105"/>
    <w:rsid w:val="006E4B09"/>
    <w:rsid w:val="006F0EE8"/>
    <w:rsid w:val="006F23F3"/>
    <w:rsid w:val="007004C7"/>
    <w:rsid w:val="00702BEA"/>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AE5"/>
    <w:rsid w:val="00792C5E"/>
    <w:rsid w:val="00793C52"/>
    <w:rsid w:val="00795DDD"/>
    <w:rsid w:val="007A0875"/>
    <w:rsid w:val="007A42FF"/>
    <w:rsid w:val="007A5A13"/>
    <w:rsid w:val="007B0788"/>
    <w:rsid w:val="007B1705"/>
    <w:rsid w:val="007B2CBA"/>
    <w:rsid w:val="007C1B86"/>
    <w:rsid w:val="007C270F"/>
    <w:rsid w:val="007C5B00"/>
    <w:rsid w:val="007D1452"/>
    <w:rsid w:val="007D14FB"/>
    <w:rsid w:val="007D210C"/>
    <w:rsid w:val="007E068D"/>
    <w:rsid w:val="007E6D43"/>
    <w:rsid w:val="007F0858"/>
    <w:rsid w:val="007F1CF0"/>
    <w:rsid w:val="007F247A"/>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603"/>
    <w:rsid w:val="00880CFB"/>
    <w:rsid w:val="008861EA"/>
    <w:rsid w:val="008869A5"/>
    <w:rsid w:val="00890726"/>
    <w:rsid w:val="008944C3"/>
    <w:rsid w:val="008B01BE"/>
    <w:rsid w:val="008B72A8"/>
    <w:rsid w:val="008C107E"/>
    <w:rsid w:val="008C29F0"/>
    <w:rsid w:val="008C4C0A"/>
    <w:rsid w:val="008D3CBC"/>
    <w:rsid w:val="008E188E"/>
    <w:rsid w:val="008F00C2"/>
    <w:rsid w:val="008F0CB5"/>
    <w:rsid w:val="008F2F7F"/>
    <w:rsid w:val="008F6B61"/>
    <w:rsid w:val="0090660E"/>
    <w:rsid w:val="00910C84"/>
    <w:rsid w:val="00915537"/>
    <w:rsid w:val="00917105"/>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0283"/>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1050"/>
    <w:rsid w:val="009E3A05"/>
    <w:rsid w:val="009E5079"/>
    <w:rsid w:val="009E6F7C"/>
    <w:rsid w:val="009F0358"/>
    <w:rsid w:val="009F1B48"/>
    <w:rsid w:val="009F26D5"/>
    <w:rsid w:val="009F2786"/>
    <w:rsid w:val="009F2F2B"/>
    <w:rsid w:val="009F3A5C"/>
    <w:rsid w:val="00A00C0E"/>
    <w:rsid w:val="00A1028F"/>
    <w:rsid w:val="00A11F35"/>
    <w:rsid w:val="00A148B0"/>
    <w:rsid w:val="00A14E0B"/>
    <w:rsid w:val="00A174E3"/>
    <w:rsid w:val="00A21A2C"/>
    <w:rsid w:val="00A30FA9"/>
    <w:rsid w:val="00A3393A"/>
    <w:rsid w:val="00A3491B"/>
    <w:rsid w:val="00A3495C"/>
    <w:rsid w:val="00A352E0"/>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8E2"/>
    <w:rsid w:val="00B06423"/>
    <w:rsid w:val="00B16915"/>
    <w:rsid w:val="00B206F4"/>
    <w:rsid w:val="00B22738"/>
    <w:rsid w:val="00B23705"/>
    <w:rsid w:val="00B24447"/>
    <w:rsid w:val="00B2507D"/>
    <w:rsid w:val="00B27FE3"/>
    <w:rsid w:val="00B30746"/>
    <w:rsid w:val="00B31A1D"/>
    <w:rsid w:val="00B33572"/>
    <w:rsid w:val="00B33BB8"/>
    <w:rsid w:val="00B33FA0"/>
    <w:rsid w:val="00B37262"/>
    <w:rsid w:val="00B40C13"/>
    <w:rsid w:val="00B41541"/>
    <w:rsid w:val="00B4411B"/>
    <w:rsid w:val="00B45C12"/>
    <w:rsid w:val="00B47638"/>
    <w:rsid w:val="00B505C4"/>
    <w:rsid w:val="00B51730"/>
    <w:rsid w:val="00B52A03"/>
    <w:rsid w:val="00B558FF"/>
    <w:rsid w:val="00B610F1"/>
    <w:rsid w:val="00B625FF"/>
    <w:rsid w:val="00B629BF"/>
    <w:rsid w:val="00B66FE6"/>
    <w:rsid w:val="00B6765C"/>
    <w:rsid w:val="00B71ACC"/>
    <w:rsid w:val="00B74696"/>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2331"/>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3EE1"/>
    <w:rsid w:val="00CA570A"/>
    <w:rsid w:val="00CA7EE2"/>
    <w:rsid w:val="00CB46C2"/>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4292"/>
    <w:rsid w:val="00D46F25"/>
    <w:rsid w:val="00D4703B"/>
    <w:rsid w:val="00D47975"/>
    <w:rsid w:val="00D530C9"/>
    <w:rsid w:val="00D55AFB"/>
    <w:rsid w:val="00D569DB"/>
    <w:rsid w:val="00D56D49"/>
    <w:rsid w:val="00D572DA"/>
    <w:rsid w:val="00D61FB1"/>
    <w:rsid w:val="00D6389A"/>
    <w:rsid w:val="00D70BB0"/>
    <w:rsid w:val="00D7194A"/>
    <w:rsid w:val="00D733D1"/>
    <w:rsid w:val="00D82520"/>
    <w:rsid w:val="00D82DF0"/>
    <w:rsid w:val="00D8348F"/>
    <w:rsid w:val="00D87DA0"/>
    <w:rsid w:val="00D918D8"/>
    <w:rsid w:val="00D93254"/>
    <w:rsid w:val="00D9546C"/>
    <w:rsid w:val="00D965B9"/>
    <w:rsid w:val="00DA06FA"/>
    <w:rsid w:val="00DA3515"/>
    <w:rsid w:val="00DA3F53"/>
    <w:rsid w:val="00DB27E3"/>
    <w:rsid w:val="00DB30EF"/>
    <w:rsid w:val="00DB61BF"/>
    <w:rsid w:val="00DB7849"/>
    <w:rsid w:val="00DC0447"/>
    <w:rsid w:val="00DC06E5"/>
    <w:rsid w:val="00DC1517"/>
    <w:rsid w:val="00DC3620"/>
    <w:rsid w:val="00DC38DD"/>
    <w:rsid w:val="00DC3F44"/>
    <w:rsid w:val="00DD4934"/>
    <w:rsid w:val="00DD6CFF"/>
    <w:rsid w:val="00DE2572"/>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440B"/>
    <w:rsid w:val="00E26625"/>
    <w:rsid w:val="00E3071E"/>
    <w:rsid w:val="00E33A19"/>
    <w:rsid w:val="00E33D84"/>
    <w:rsid w:val="00E35942"/>
    <w:rsid w:val="00E37087"/>
    <w:rsid w:val="00E44642"/>
    <w:rsid w:val="00E44E8A"/>
    <w:rsid w:val="00E45E67"/>
    <w:rsid w:val="00E46565"/>
    <w:rsid w:val="00E53B8A"/>
    <w:rsid w:val="00E55659"/>
    <w:rsid w:val="00E576F1"/>
    <w:rsid w:val="00E61774"/>
    <w:rsid w:val="00E6459F"/>
    <w:rsid w:val="00E65AFF"/>
    <w:rsid w:val="00E66DCA"/>
    <w:rsid w:val="00E712D5"/>
    <w:rsid w:val="00E72193"/>
    <w:rsid w:val="00E74F2D"/>
    <w:rsid w:val="00E75DBF"/>
    <w:rsid w:val="00E81C2D"/>
    <w:rsid w:val="00E866A5"/>
    <w:rsid w:val="00E936C7"/>
    <w:rsid w:val="00E978FE"/>
    <w:rsid w:val="00EB36D5"/>
    <w:rsid w:val="00EB3CA0"/>
    <w:rsid w:val="00EC075E"/>
    <w:rsid w:val="00EC5614"/>
    <w:rsid w:val="00EC62CC"/>
    <w:rsid w:val="00ED0AC0"/>
    <w:rsid w:val="00ED1407"/>
    <w:rsid w:val="00EE0B37"/>
    <w:rsid w:val="00EE273E"/>
    <w:rsid w:val="00EE5F79"/>
    <w:rsid w:val="00EF082D"/>
    <w:rsid w:val="00EF79AD"/>
    <w:rsid w:val="00F01DC7"/>
    <w:rsid w:val="00F0266E"/>
    <w:rsid w:val="00F03435"/>
    <w:rsid w:val="00F04D57"/>
    <w:rsid w:val="00F0659E"/>
    <w:rsid w:val="00F07F86"/>
    <w:rsid w:val="00F1096A"/>
    <w:rsid w:val="00F10B33"/>
    <w:rsid w:val="00F12B37"/>
    <w:rsid w:val="00F165DB"/>
    <w:rsid w:val="00F22077"/>
    <w:rsid w:val="00F22912"/>
    <w:rsid w:val="00F25F67"/>
    <w:rsid w:val="00F265FD"/>
    <w:rsid w:val="00F36EA1"/>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979C3"/>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F4B3B0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5254">
      <w:bodyDiv w:val="1"/>
      <w:marLeft w:val="0"/>
      <w:marRight w:val="0"/>
      <w:marTop w:val="0"/>
      <w:marBottom w:val="0"/>
      <w:divBdr>
        <w:top w:val="none" w:sz="0" w:space="0" w:color="auto"/>
        <w:left w:val="none" w:sz="0" w:space="0" w:color="auto"/>
        <w:bottom w:val="none" w:sz="0" w:space="0" w:color="auto"/>
        <w:right w:val="none" w:sz="0" w:space="0" w:color="auto"/>
      </w:divBdr>
      <w:divsChild>
        <w:div w:id="784614005">
          <w:marLeft w:val="0"/>
          <w:marRight w:val="0"/>
          <w:marTop w:val="0"/>
          <w:marBottom w:val="0"/>
          <w:divBdr>
            <w:top w:val="none" w:sz="0" w:space="0" w:color="auto"/>
            <w:left w:val="none" w:sz="0" w:space="0" w:color="auto"/>
            <w:bottom w:val="none" w:sz="0" w:space="0" w:color="auto"/>
            <w:right w:val="none" w:sz="0" w:space="0" w:color="auto"/>
          </w:divBdr>
          <w:divsChild>
            <w:div w:id="430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1606">
      <w:bodyDiv w:val="1"/>
      <w:marLeft w:val="0"/>
      <w:marRight w:val="0"/>
      <w:marTop w:val="0"/>
      <w:marBottom w:val="0"/>
      <w:divBdr>
        <w:top w:val="none" w:sz="0" w:space="0" w:color="auto"/>
        <w:left w:val="none" w:sz="0" w:space="0" w:color="auto"/>
        <w:bottom w:val="none" w:sz="0" w:space="0" w:color="auto"/>
        <w:right w:val="none" w:sz="0" w:space="0" w:color="auto"/>
      </w:divBdr>
      <w:divsChild>
        <w:div w:id="1128158475">
          <w:marLeft w:val="0"/>
          <w:marRight w:val="0"/>
          <w:marTop w:val="0"/>
          <w:marBottom w:val="0"/>
          <w:divBdr>
            <w:top w:val="none" w:sz="0" w:space="0" w:color="auto"/>
            <w:left w:val="none" w:sz="0" w:space="0" w:color="auto"/>
            <w:bottom w:val="none" w:sz="0" w:space="0" w:color="auto"/>
            <w:right w:val="none" w:sz="0" w:space="0" w:color="auto"/>
          </w:divBdr>
          <w:divsChild>
            <w:div w:id="20703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225">
      <w:bodyDiv w:val="1"/>
      <w:marLeft w:val="0"/>
      <w:marRight w:val="0"/>
      <w:marTop w:val="0"/>
      <w:marBottom w:val="0"/>
      <w:divBdr>
        <w:top w:val="none" w:sz="0" w:space="0" w:color="auto"/>
        <w:left w:val="none" w:sz="0" w:space="0" w:color="auto"/>
        <w:bottom w:val="none" w:sz="0" w:space="0" w:color="auto"/>
        <w:right w:val="none" w:sz="0" w:space="0" w:color="auto"/>
      </w:divBdr>
    </w:div>
    <w:div w:id="1511093645">
      <w:bodyDiv w:val="1"/>
      <w:marLeft w:val="0"/>
      <w:marRight w:val="0"/>
      <w:marTop w:val="0"/>
      <w:marBottom w:val="0"/>
      <w:divBdr>
        <w:top w:val="none" w:sz="0" w:space="0" w:color="auto"/>
        <w:left w:val="none" w:sz="0" w:space="0" w:color="auto"/>
        <w:bottom w:val="none" w:sz="0" w:space="0" w:color="auto"/>
        <w:right w:val="none" w:sz="0" w:space="0" w:color="auto"/>
      </w:divBdr>
      <w:divsChild>
        <w:div w:id="442573568">
          <w:marLeft w:val="0"/>
          <w:marRight w:val="0"/>
          <w:marTop w:val="0"/>
          <w:marBottom w:val="0"/>
          <w:divBdr>
            <w:top w:val="none" w:sz="0" w:space="0" w:color="auto"/>
            <w:left w:val="none" w:sz="0" w:space="0" w:color="auto"/>
            <w:bottom w:val="none" w:sz="0" w:space="0" w:color="auto"/>
            <w:right w:val="none" w:sz="0" w:space="0" w:color="auto"/>
          </w:divBdr>
          <w:divsChild>
            <w:div w:id="6502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804">
      <w:bodyDiv w:val="1"/>
      <w:marLeft w:val="0"/>
      <w:marRight w:val="0"/>
      <w:marTop w:val="0"/>
      <w:marBottom w:val="0"/>
      <w:divBdr>
        <w:top w:val="none" w:sz="0" w:space="0" w:color="auto"/>
        <w:left w:val="none" w:sz="0" w:space="0" w:color="auto"/>
        <w:bottom w:val="none" w:sz="0" w:space="0" w:color="auto"/>
        <w:right w:val="none" w:sz="0" w:space="0" w:color="auto"/>
      </w:divBdr>
      <w:divsChild>
        <w:div w:id="1224833699">
          <w:marLeft w:val="0"/>
          <w:marRight w:val="0"/>
          <w:marTop w:val="0"/>
          <w:marBottom w:val="0"/>
          <w:divBdr>
            <w:top w:val="none" w:sz="0" w:space="0" w:color="auto"/>
            <w:left w:val="none" w:sz="0" w:space="0" w:color="auto"/>
            <w:bottom w:val="none" w:sz="0" w:space="0" w:color="auto"/>
            <w:right w:val="none" w:sz="0" w:space="0" w:color="auto"/>
          </w:divBdr>
          <w:divsChild>
            <w:div w:id="13593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field-studies-council.org"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BFE5A-5D7F-4C1F-B3E1-B38CB28C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11337</TotalTime>
  <Pages>8</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42</cp:revision>
  <cp:lastPrinted>2018-10-24T17:06:00Z</cp:lastPrinted>
  <dcterms:created xsi:type="dcterms:W3CDTF">2013-03-22T11:03:00Z</dcterms:created>
  <dcterms:modified xsi:type="dcterms:W3CDTF">2019-09-14T17:47:00Z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