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1DC7D75E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3F5DC6">
        <w:rPr>
          <w:b/>
        </w:rPr>
        <w:t>3</w:t>
      </w:r>
      <w:r w:rsidR="00287B8E">
        <w:rPr>
          <w:b/>
        </w:rPr>
        <w:t>.1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1622AD7B" w14:textId="716B0D9C" w:rsidR="00287B8E" w:rsidRDefault="00287B8E" w:rsidP="00287B8E">
      <w:pPr>
        <w:ind w:left="360"/>
      </w:pPr>
    </w:p>
    <w:p w14:paraId="32F60711" w14:textId="77777777" w:rsidR="00763B19" w:rsidRDefault="00763B19" w:rsidP="00287B8E">
      <w:pPr>
        <w:ind w:left="360"/>
      </w:pPr>
    </w:p>
    <w:p w14:paraId="2379F882" w14:textId="77777777" w:rsidR="00763B19" w:rsidRDefault="00763B19" w:rsidP="00287B8E">
      <w:pPr>
        <w:ind w:left="360"/>
      </w:pPr>
    </w:p>
    <w:p w14:paraId="193F6B32" w14:textId="5D6DE189" w:rsidR="00763B19" w:rsidRDefault="006C35CC" w:rsidP="006C35CC">
      <w:pPr>
        <w:ind w:left="540" w:hanging="540"/>
      </w:pPr>
      <w:r>
        <w:t>1a)</w:t>
      </w:r>
      <w:r>
        <w:tab/>
      </w:r>
      <w:r w:rsidR="00B74C26">
        <w:t xml:space="preserve">Use the Fermi function to compute the probability that a state at </w:t>
      </w:r>
      <w:r w:rsidR="00B74C26" w:rsidRPr="00B74C26">
        <w:rPr>
          <w:position w:val="-12"/>
        </w:rPr>
        <w:object w:dxaOrig="760" w:dyaOrig="380" w14:anchorId="3523D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19pt" o:ole="">
            <v:imagedata r:id="rId8" o:title=""/>
          </v:shape>
          <o:OLEObject Type="Embed" ProgID="Equation.DSMT4" ShapeID="_x0000_i1025" DrawAspect="Content" ObjectID="_1463121171" r:id="rId9"/>
        </w:object>
      </w:r>
      <w:r w:rsidR="00B74C26">
        <w:t xml:space="preserve"> is occupied when the temperature is 300 K and </w:t>
      </w:r>
      <w:r w:rsidR="00B74C26" w:rsidRPr="00B74C26">
        <w:rPr>
          <w:position w:val="-12"/>
        </w:rPr>
        <w:object w:dxaOrig="1580" w:dyaOrig="380" w14:anchorId="64AA648B">
          <v:shape id="_x0000_i1026" type="#_x0000_t75" style="width:79pt;height:19pt" o:ole="">
            <v:imagedata r:id="rId10" o:title=""/>
          </v:shape>
          <o:OLEObject Type="Embed" ProgID="Equation.DSMT4" ShapeID="_x0000_i1026" DrawAspect="Content" ObjectID="_1463121172" r:id="rId11"/>
        </w:object>
      </w:r>
      <w:r w:rsidR="00B74C26">
        <w:t>.</w:t>
      </w:r>
    </w:p>
    <w:p w14:paraId="3F92496A" w14:textId="77777777" w:rsidR="00F41037" w:rsidRDefault="00F41037" w:rsidP="00763B19"/>
    <w:p w14:paraId="69DAA305" w14:textId="24C7C37A" w:rsidR="00763B19" w:rsidRPr="006C35CC" w:rsidRDefault="006C35CC" w:rsidP="006C35CC">
      <w:pPr>
        <w:ind w:left="540" w:hanging="540"/>
        <w:rPr>
          <w:position w:val="-16"/>
        </w:rPr>
      </w:pPr>
      <w:r>
        <w:rPr>
          <w:position w:val="-16"/>
        </w:rPr>
        <w:t>1b)</w:t>
      </w:r>
      <w:r>
        <w:rPr>
          <w:position w:val="-16"/>
        </w:rPr>
        <w:tab/>
      </w:r>
      <w:r w:rsidR="00B74C26" w:rsidRPr="006C35CC">
        <w:rPr>
          <w:position w:val="-16"/>
        </w:rPr>
        <w:t>Repeat 1a) but this time use the nondegenerate approximation to the Fermi function.</w:t>
      </w:r>
    </w:p>
    <w:p w14:paraId="25CB445C" w14:textId="77777777" w:rsidR="00B74C26" w:rsidRDefault="00B74C26" w:rsidP="00F41037">
      <w:pPr>
        <w:rPr>
          <w:position w:val="-16"/>
        </w:rPr>
      </w:pPr>
    </w:p>
    <w:p w14:paraId="61C556E1" w14:textId="52AC242C" w:rsidR="00B74C26" w:rsidRDefault="006C35CC" w:rsidP="006C35CC">
      <w:pPr>
        <w:ind w:left="540" w:hanging="540"/>
      </w:pPr>
      <w:r>
        <w:t>1c)</w:t>
      </w:r>
      <w:r>
        <w:tab/>
      </w:r>
      <w:r w:rsidR="00B74C26">
        <w:t xml:space="preserve">Repeat 1a), but this time assume, </w:t>
      </w:r>
      <w:r w:rsidR="00B74C26" w:rsidRPr="00B74C26">
        <w:rPr>
          <w:position w:val="-12"/>
        </w:rPr>
        <w:object w:dxaOrig="860" w:dyaOrig="380" w14:anchorId="6F23EC31">
          <v:shape id="_x0000_i1027" type="#_x0000_t75" style="width:43pt;height:19pt" o:ole="">
            <v:imagedata r:id="rId12" o:title=""/>
          </v:shape>
          <o:OLEObject Type="Embed" ProgID="Equation.DSMT4" ShapeID="_x0000_i1027" DrawAspect="Content" ObjectID="_1463121173" r:id="rId13"/>
        </w:object>
      </w:r>
      <w:r w:rsidR="00B74C26">
        <w:t xml:space="preserve"> </w:t>
      </w:r>
    </w:p>
    <w:p w14:paraId="405FEE43" w14:textId="77777777" w:rsidR="00B74C26" w:rsidRDefault="00B74C26" w:rsidP="00B74C26"/>
    <w:p w14:paraId="3B444EB7" w14:textId="7D09E5A6" w:rsidR="00B74C26" w:rsidRPr="00CE2409" w:rsidRDefault="006C35CC" w:rsidP="006C35CC">
      <w:pPr>
        <w:ind w:left="540" w:hanging="540"/>
      </w:pPr>
      <w:r>
        <w:t>1d)</w:t>
      </w:r>
      <w:r>
        <w:tab/>
      </w:r>
      <w:bookmarkStart w:id="0" w:name="_GoBack"/>
      <w:bookmarkEnd w:id="0"/>
      <w:r w:rsidR="00B74C26">
        <w:t xml:space="preserve">Repeat 1b), but this time assume </w:t>
      </w:r>
      <w:r w:rsidR="00B74C26" w:rsidRPr="00B74C26">
        <w:rPr>
          <w:position w:val="-12"/>
        </w:rPr>
        <w:object w:dxaOrig="860" w:dyaOrig="380" w14:anchorId="3A09B8CC">
          <v:shape id="_x0000_i1028" type="#_x0000_t75" style="width:43pt;height:19pt" o:ole="">
            <v:imagedata r:id="rId14" o:title=""/>
          </v:shape>
          <o:OLEObject Type="Embed" ProgID="Equation.DSMT4" ShapeID="_x0000_i1028" DrawAspect="Content" ObjectID="_1463121174" r:id="rId15"/>
        </w:object>
      </w:r>
    </w:p>
    <w:sectPr w:rsidR="00B74C26" w:rsidRPr="00CE2409" w:rsidSect="00BE0760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35C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81</Words>
  <Characters>463</Characters>
  <Application>Microsoft Macintosh Word</Application>
  <DocSecurity>0</DocSecurity>
  <Lines>3</Lines>
  <Paragraphs>1</Paragraphs>
  <ScaleCrop>false</ScaleCrop>
  <Company>Purdue University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52</cp:revision>
  <dcterms:created xsi:type="dcterms:W3CDTF">2012-08-07T01:59:00Z</dcterms:created>
  <dcterms:modified xsi:type="dcterms:W3CDTF">2018-05-31T13:26:00Z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