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31391" w14:textId="24218E7C" w:rsidR="00C3715E" w:rsidRPr="007112C7" w:rsidRDefault="00000000">
      <w:pPr>
        <w:pStyle w:val="Heading1"/>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Appendix</w:t>
      </w:r>
      <w:r w:rsidR="00535893">
        <w:rPr>
          <w:rFonts w:ascii="Times New Roman" w:hAnsi="Times New Roman" w:cs="Times New Roman"/>
          <w:color w:val="000000" w:themeColor="text1"/>
          <w:sz w:val="24"/>
          <w:szCs w:val="24"/>
        </w:rPr>
        <w:t xml:space="preserve"> A</w:t>
      </w:r>
      <w:r w:rsidRPr="007112C7">
        <w:rPr>
          <w:rFonts w:ascii="Times New Roman" w:hAnsi="Times New Roman" w:cs="Times New Roman"/>
          <w:color w:val="000000" w:themeColor="text1"/>
          <w:sz w:val="24"/>
          <w:szCs w:val="24"/>
        </w:rPr>
        <w:t>: Supplementary Evaluation Figures</w:t>
      </w:r>
    </w:p>
    <w:p w14:paraId="74F880FE" w14:textId="7C798755" w:rsidR="00D143EC" w:rsidRPr="007112C7" w:rsidRDefault="00D143EC">
      <w:pP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drawing>
          <wp:inline distT="0" distB="0" distL="0" distR="0" wp14:anchorId="5D49B9D8" wp14:editId="514C7090">
            <wp:extent cx="5486400" cy="3657600"/>
            <wp:effectExtent l="0" t="0" r="0" b="0"/>
            <wp:docPr id="1262798662" name="Picture 2" descr="A group of blue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98662" name="Picture 2" descr="A group of blue and red bars&#10;&#10;AI-generated content may be incorrect."/>
                    <pic:cNvPicPr/>
                  </pic:nvPicPr>
                  <pic:blipFill>
                    <a:blip r:embed="rId6"/>
                    <a:stretch>
                      <a:fillRect/>
                    </a:stretch>
                  </pic:blipFill>
                  <pic:spPr>
                    <a:xfrm>
                      <a:off x="0" y="0"/>
                      <a:ext cx="5486400" cy="3657600"/>
                    </a:xfrm>
                    <a:prstGeom prst="rect">
                      <a:avLst/>
                    </a:prstGeom>
                  </pic:spPr>
                </pic:pic>
              </a:graphicData>
            </a:graphic>
          </wp:inline>
        </w:drawing>
      </w:r>
    </w:p>
    <w:p w14:paraId="6E5849EC" w14:textId="261D5770" w:rsidR="00D143EC" w:rsidRPr="007112C7" w:rsidRDefault="00D143EC" w:rsidP="00D143EC">
      <w:pP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Fig</w:t>
      </w:r>
      <w:r w:rsidR="001E517F">
        <w:rPr>
          <w:rFonts w:ascii="Times New Roman" w:hAnsi="Times New Roman" w:cs="Times New Roman"/>
          <w:i/>
          <w:iCs/>
          <w:color w:val="000000" w:themeColor="text1"/>
          <w:sz w:val="24"/>
          <w:szCs w:val="24"/>
        </w:rPr>
        <w:t xml:space="preserve"> 1</w:t>
      </w:r>
      <w:r w:rsidR="00DD0D32" w:rsidRPr="007112C7">
        <w:rPr>
          <w:rFonts w:ascii="Times New Roman" w:hAnsi="Times New Roman" w:cs="Times New Roman"/>
          <w:i/>
          <w:iCs/>
          <w:color w:val="000000" w:themeColor="text1"/>
          <w:sz w:val="24"/>
          <w:szCs w:val="24"/>
        </w:rPr>
        <w:t>:</w:t>
      </w:r>
      <w:r w:rsidRPr="007112C7">
        <w:rPr>
          <w:rFonts w:ascii="Times New Roman" w:hAnsi="Times New Roman" w:cs="Times New Roman"/>
          <w:i/>
          <w:iCs/>
          <w:color w:val="000000" w:themeColor="text1"/>
          <w:sz w:val="24"/>
          <w:szCs w:val="24"/>
        </w:rPr>
        <w:t xml:space="preserve"> System-level performance across all evaluated task offloading strategies under dynamic network conditions.</w:t>
      </w:r>
    </w:p>
    <w:p w14:paraId="75698D67" w14:textId="587D6980" w:rsidR="00D143EC" w:rsidRPr="007112C7" w:rsidRDefault="00D143EC" w:rsidP="00DD0D32">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Figure</w:t>
      </w:r>
      <w:r w:rsidR="001E517F">
        <w:rPr>
          <w:rFonts w:ascii="Times New Roman" w:hAnsi="Times New Roman" w:cs="Times New Roman"/>
          <w:color w:val="000000" w:themeColor="text1"/>
          <w:sz w:val="24"/>
          <w:szCs w:val="24"/>
        </w:rPr>
        <w:t xml:space="preserve"> 1</w:t>
      </w:r>
      <w:r w:rsidRPr="007112C7">
        <w:rPr>
          <w:rFonts w:ascii="Times New Roman" w:hAnsi="Times New Roman" w:cs="Times New Roman"/>
          <w:color w:val="000000" w:themeColor="text1"/>
          <w:sz w:val="24"/>
          <w:szCs w:val="24"/>
        </w:rPr>
        <w:t xml:space="preserve"> presents a consolidated view of system-level performance across all evaluated task offloading strategies under dynamic network conditions. </w:t>
      </w:r>
    </w:p>
    <w:p w14:paraId="287011AE" w14:textId="5D8811DC" w:rsidR="00E241FA" w:rsidRDefault="00000000">
      <w:pP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The </w:t>
      </w:r>
      <w:r w:rsidR="00C277CD" w:rsidRPr="007112C7">
        <w:rPr>
          <w:rFonts w:ascii="Times New Roman" w:hAnsi="Times New Roman" w:cs="Times New Roman"/>
          <w:color w:val="000000" w:themeColor="text1"/>
          <w:sz w:val="24"/>
          <w:szCs w:val="24"/>
        </w:rPr>
        <w:t>figures</w:t>
      </w:r>
      <w:r w:rsidR="00D143EC" w:rsidRPr="007112C7">
        <w:rPr>
          <w:rFonts w:ascii="Times New Roman" w:hAnsi="Times New Roman" w:cs="Times New Roman"/>
          <w:color w:val="000000" w:themeColor="text1"/>
          <w:sz w:val="24"/>
          <w:szCs w:val="24"/>
        </w:rPr>
        <w:t xml:space="preserve"> below</w:t>
      </w:r>
      <w:r w:rsidRPr="007112C7">
        <w:rPr>
          <w:rFonts w:ascii="Times New Roman" w:hAnsi="Times New Roman" w:cs="Times New Roman"/>
          <w:color w:val="000000" w:themeColor="text1"/>
          <w:sz w:val="24"/>
          <w:szCs w:val="24"/>
        </w:rPr>
        <w:t xml:space="preserve"> summarize reliability, efficiency, and execution behavior.</w:t>
      </w:r>
    </w:p>
    <w:p w14:paraId="48220E6C" w14:textId="77777777" w:rsidR="00E241FA" w:rsidRDefault="00E241F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08C736A5" w14:textId="77777777" w:rsidR="00C3715E" w:rsidRPr="007112C7" w:rsidRDefault="00C3715E">
      <w:pPr>
        <w:rPr>
          <w:rFonts w:ascii="Times New Roman" w:hAnsi="Times New Roman" w:cs="Times New Roman"/>
          <w:color w:val="000000" w:themeColor="text1"/>
          <w:sz w:val="24"/>
          <w:szCs w:val="24"/>
        </w:rPr>
      </w:pPr>
    </w:p>
    <w:p w14:paraId="5CBB7EC5" w14:textId="2158F837" w:rsidR="00C277CD" w:rsidRPr="007112C7" w:rsidRDefault="00000000">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t xml:space="preserve">Figure </w:t>
      </w:r>
      <w:r w:rsidR="001E517F">
        <w:rPr>
          <w:rFonts w:ascii="Times New Roman" w:hAnsi="Times New Roman" w:cs="Times New Roman"/>
          <w:b/>
          <w:bCs/>
          <w:color w:val="000000" w:themeColor="text1"/>
          <w:sz w:val="24"/>
          <w:szCs w:val="24"/>
        </w:rPr>
        <w:t>A</w:t>
      </w:r>
      <w:r w:rsidRPr="007112C7">
        <w:rPr>
          <w:rFonts w:ascii="Times New Roman" w:hAnsi="Times New Roman" w:cs="Times New Roman"/>
          <w:b/>
          <w:bCs/>
          <w:color w:val="000000" w:themeColor="text1"/>
          <w:sz w:val="24"/>
          <w:szCs w:val="24"/>
        </w:rPr>
        <w:t>: Task Completion Rate</w:t>
      </w:r>
    </w:p>
    <w:p w14:paraId="126D39D8" w14:textId="0E89EA21" w:rsidR="00C277CD" w:rsidRPr="007112C7" w:rsidRDefault="00C277CD">
      <w:pP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drawing>
          <wp:inline distT="0" distB="0" distL="0" distR="0" wp14:anchorId="5BE79E9F" wp14:editId="7F5EAED7">
            <wp:extent cx="5486400" cy="3291840"/>
            <wp:effectExtent l="0" t="0" r="0" b="0"/>
            <wp:docPr id="1558443368" name="Picture 4"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43368" name="Picture 4" descr="A graph of a number of columns&#10;&#10;AI-generated content may be incorrect."/>
                    <pic:cNvPicPr/>
                  </pic:nvPicPr>
                  <pic:blipFill>
                    <a:blip r:embed="rId7"/>
                    <a:stretch>
                      <a:fillRect/>
                    </a:stretch>
                  </pic:blipFill>
                  <pic:spPr>
                    <a:xfrm>
                      <a:off x="0" y="0"/>
                      <a:ext cx="5486400" cy="3291840"/>
                    </a:xfrm>
                    <a:prstGeom prst="rect">
                      <a:avLst/>
                    </a:prstGeom>
                  </pic:spPr>
                </pic:pic>
              </a:graphicData>
            </a:graphic>
          </wp:inline>
        </w:drawing>
      </w:r>
    </w:p>
    <w:p w14:paraId="63FA6BC8" w14:textId="6D372374" w:rsidR="00D143EC" w:rsidRPr="007112C7" w:rsidRDefault="00DD0D32" w:rsidP="00DD0D32">
      <w:pP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 xml:space="preserve">Fig </w:t>
      </w:r>
      <w:r w:rsidR="001E517F">
        <w:rPr>
          <w:rFonts w:ascii="Times New Roman" w:hAnsi="Times New Roman" w:cs="Times New Roman"/>
          <w:i/>
          <w:iCs/>
          <w:color w:val="000000" w:themeColor="text1"/>
          <w:sz w:val="24"/>
          <w:szCs w:val="24"/>
        </w:rPr>
        <w:t>A</w:t>
      </w:r>
      <w:r w:rsidRPr="007112C7">
        <w:rPr>
          <w:rFonts w:ascii="Times New Roman" w:hAnsi="Times New Roman" w:cs="Times New Roman"/>
          <w:i/>
          <w:iCs/>
          <w:color w:val="000000" w:themeColor="text1"/>
          <w:sz w:val="24"/>
          <w:szCs w:val="24"/>
        </w:rPr>
        <w:t>: Percentage of tasks successfully completed by each policy.</w:t>
      </w:r>
    </w:p>
    <w:p w14:paraId="1DDB81EF" w14:textId="2D0F04E9" w:rsidR="00E241FA" w:rsidRDefault="00C277CD" w:rsidP="00DD0D32">
      <w:pPr>
        <w:pStyle w:val="NormalWeb"/>
        <w:pBdr>
          <w:bottom w:val="single" w:sz="4" w:space="1" w:color="auto"/>
        </w:pBdr>
        <w:rPr>
          <w:color w:val="000000" w:themeColor="text1"/>
        </w:rPr>
      </w:pPr>
      <w:r w:rsidRPr="007112C7">
        <w:rPr>
          <w:color w:val="000000" w:themeColor="text1"/>
        </w:rPr>
        <w:t xml:space="preserve">This figure shows the percentage of tasks successfully completed by each offloading strategy. </w:t>
      </w:r>
      <w:proofErr w:type="spellStart"/>
      <w:r w:rsidRPr="007112C7">
        <w:rPr>
          <w:color w:val="000000" w:themeColor="text1"/>
        </w:rPr>
        <w:t>FieldVision</w:t>
      </w:r>
      <w:proofErr w:type="spellEnd"/>
      <w:r w:rsidRPr="007112C7">
        <w:rPr>
          <w:color w:val="000000" w:themeColor="text1"/>
        </w:rPr>
        <w:t xml:space="preserve"> achieves one of the highest completion rates among decentralized approaches, indicating robust task execution under dynamic network conditions.</w:t>
      </w:r>
      <w:r w:rsidR="00DD0D32" w:rsidRPr="007112C7">
        <w:rPr>
          <w:color w:val="000000" w:themeColor="text1"/>
        </w:rPr>
        <w:t xml:space="preserve"> </w:t>
      </w:r>
      <w:r w:rsidRPr="007112C7">
        <w:rPr>
          <w:color w:val="000000" w:themeColor="text1"/>
        </w:rPr>
        <w:t>Heuristic and single-tier baselines suffer from lower completion due to either</w:t>
      </w:r>
      <w:r w:rsidR="00DD0D32" w:rsidRPr="007112C7">
        <w:rPr>
          <w:color w:val="000000" w:themeColor="text1"/>
        </w:rPr>
        <w:t xml:space="preserve"> </w:t>
      </w:r>
      <w:r w:rsidRPr="007112C7">
        <w:rPr>
          <w:color w:val="000000" w:themeColor="text1"/>
        </w:rPr>
        <w:t>uncoordinated decisions or excessive reliance on constrained resources.</w:t>
      </w:r>
    </w:p>
    <w:p w14:paraId="343C29A6" w14:textId="77777777" w:rsidR="00E241FA" w:rsidRDefault="00E241FA">
      <w:pPr>
        <w:rPr>
          <w:rFonts w:ascii="Times New Roman" w:eastAsia="Times New Roman" w:hAnsi="Times New Roman" w:cs="Times New Roman"/>
          <w:color w:val="000000" w:themeColor="text1"/>
          <w:sz w:val="24"/>
          <w:szCs w:val="24"/>
        </w:rPr>
      </w:pPr>
      <w:r>
        <w:rPr>
          <w:color w:val="000000" w:themeColor="text1"/>
        </w:rPr>
        <w:br w:type="page"/>
      </w:r>
    </w:p>
    <w:p w14:paraId="6F550E35" w14:textId="77777777" w:rsidR="00C277CD" w:rsidRPr="007112C7" w:rsidRDefault="00C277CD" w:rsidP="00DD0D32">
      <w:pPr>
        <w:pStyle w:val="NormalWeb"/>
        <w:pBdr>
          <w:bottom w:val="single" w:sz="4" w:space="1" w:color="auto"/>
        </w:pBdr>
        <w:rPr>
          <w:color w:val="000000" w:themeColor="text1"/>
        </w:rPr>
      </w:pPr>
    </w:p>
    <w:p w14:paraId="6816D6FC" w14:textId="0E00CA50" w:rsidR="00C3715E" w:rsidRPr="007112C7" w:rsidRDefault="00000000">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t xml:space="preserve">Figure </w:t>
      </w:r>
      <w:r w:rsidR="00C277CD" w:rsidRPr="007112C7">
        <w:rPr>
          <w:rFonts w:ascii="Times New Roman" w:hAnsi="Times New Roman" w:cs="Times New Roman"/>
          <w:b/>
          <w:bCs/>
          <w:color w:val="000000" w:themeColor="text1"/>
          <w:sz w:val="24"/>
          <w:szCs w:val="24"/>
        </w:rPr>
        <w:t>B</w:t>
      </w:r>
      <w:r w:rsidRPr="007112C7">
        <w:rPr>
          <w:rFonts w:ascii="Times New Roman" w:hAnsi="Times New Roman" w:cs="Times New Roman"/>
          <w:b/>
          <w:bCs/>
          <w:color w:val="000000" w:themeColor="text1"/>
          <w:sz w:val="24"/>
          <w:szCs w:val="24"/>
        </w:rPr>
        <w:t>: Offloading Action Distribution</w:t>
      </w:r>
    </w:p>
    <w:p w14:paraId="4B466561" w14:textId="50D90B01" w:rsidR="00C277CD" w:rsidRPr="007112C7" w:rsidRDefault="00C277CD">
      <w:pP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drawing>
          <wp:inline distT="0" distB="0" distL="0" distR="0" wp14:anchorId="3187FA1C" wp14:editId="20070527">
            <wp:extent cx="5486400" cy="3291840"/>
            <wp:effectExtent l="0" t="0" r="0" b="0"/>
            <wp:docPr id="1115539909"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9909" name="Picture 3" descr="A graph of different colored bars&#10;&#10;AI-generated content may be incorrect."/>
                    <pic:cNvPicPr/>
                  </pic:nvPicPr>
                  <pic:blipFill>
                    <a:blip r:embed="rId8"/>
                    <a:stretch>
                      <a:fillRect/>
                    </a:stretch>
                  </pic:blipFill>
                  <pic:spPr>
                    <a:xfrm>
                      <a:off x="0" y="0"/>
                      <a:ext cx="5486400" cy="3291840"/>
                    </a:xfrm>
                    <a:prstGeom prst="rect">
                      <a:avLst/>
                    </a:prstGeom>
                  </pic:spPr>
                </pic:pic>
              </a:graphicData>
            </a:graphic>
          </wp:inline>
        </w:drawing>
      </w:r>
    </w:p>
    <w:p w14:paraId="5C62330D" w14:textId="6AE7B0FF" w:rsidR="00DD0D32" w:rsidRPr="007112C7" w:rsidRDefault="00DD0D32" w:rsidP="00DD0D32">
      <w:pP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Fig B: Fraction of tasks executed locally, at the edge, and in the cloud.</w:t>
      </w:r>
    </w:p>
    <w:p w14:paraId="10BECBC5" w14:textId="45A89B68" w:rsidR="00E241FA" w:rsidRDefault="00C277CD" w:rsidP="00D143EC">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This figure illustrates how tasks are distributed across </w:t>
      </w:r>
      <w:r w:rsidR="00530484" w:rsidRPr="007112C7">
        <w:rPr>
          <w:rFonts w:ascii="Times New Roman" w:hAnsi="Times New Roman" w:cs="Times New Roman"/>
          <w:color w:val="000000" w:themeColor="text1"/>
          <w:sz w:val="24"/>
          <w:szCs w:val="24"/>
        </w:rPr>
        <w:t>local (onboard)</w:t>
      </w:r>
      <w:r w:rsidRPr="007112C7">
        <w:rPr>
          <w:rFonts w:ascii="Times New Roman" w:hAnsi="Times New Roman" w:cs="Times New Roman"/>
          <w:color w:val="000000" w:themeColor="text1"/>
          <w:sz w:val="24"/>
          <w:szCs w:val="24"/>
        </w:rPr>
        <w:t xml:space="preserve">, edge, and cloud execution tiers. </w:t>
      </w:r>
      <w:proofErr w:type="spellStart"/>
      <w:r w:rsidRPr="007112C7">
        <w:rPr>
          <w:rFonts w:ascii="Times New Roman" w:hAnsi="Times New Roman" w:cs="Times New Roman"/>
          <w:color w:val="000000" w:themeColor="text1"/>
          <w:sz w:val="24"/>
          <w:szCs w:val="24"/>
        </w:rPr>
        <w:t>FieldVision</w:t>
      </w:r>
      <w:proofErr w:type="spellEnd"/>
      <w:r w:rsidRPr="007112C7">
        <w:rPr>
          <w:rFonts w:ascii="Times New Roman" w:hAnsi="Times New Roman" w:cs="Times New Roman"/>
          <w:color w:val="000000" w:themeColor="text1"/>
          <w:sz w:val="24"/>
          <w:szCs w:val="24"/>
        </w:rPr>
        <w:t xml:space="preserve"> maintains a balanced offloading pattern that avoids overloading any single tier. In contrast, heuristic baselines exhibit strong bias toward specific execution targets, leading to congestion and degraded performance under contention.</w:t>
      </w:r>
    </w:p>
    <w:p w14:paraId="705EB911" w14:textId="77777777" w:rsidR="00E241FA" w:rsidRDefault="00E241F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040B6EDC" w14:textId="77777777" w:rsidR="00C277CD" w:rsidRPr="007112C7" w:rsidRDefault="00C277CD" w:rsidP="00D143EC">
      <w:pPr>
        <w:pBdr>
          <w:bottom w:val="single" w:sz="4" w:space="1" w:color="auto"/>
        </w:pBdr>
        <w:rPr>
          <w:rFonts w:ascii="Times New Roman" w:hAnsi="Times New Roman" w:cs="Times New Roman"/>
          <w:color w:val="000000" w:themeColor="text1"/>
          <w:sz w:val="24"/>
          <w:szCs w:val="24"/>
        </w:rPr>
      </w:pPr>
    </w:p>
    <w:p w14:paraId="4F425DA2" w14:textId="7EB9DB5F" w:rsidR="00C3715E" w:rsidRPr="007112C7" w:rsidRDefault="00000000">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t xml:space="preserve">Figure </w:t>
      </w:r>
      <w:r w:rsidR="00C277CD" w:rsidRPr="007112C7">
        <w:rPr>
          <w:rFonts w:ascii="Times New Roman" w:hAnsi="Times New Roman" w:cs="Times New Roman"/>
          <w:b/>
          <w:bCs/>
          <w:color w:val="000000" w:themeColor="text1"/>
          <w:sz w:val="24"/>
          <w:szCs w:val="24"/>
        </w:rPr>
        <w:t>C</w:t>
      </w:r>
      <w:r w:rsidRPr="007112C7">
        <w:rPr>
          <w:rFonts w:ascii="Times New Roman" w:hAnsi="Times New Roman" w:cs="Times New Roman"/>
          <w:b/>
          <w:bCs/>
          <w:color w:val="000000" w:themeColor="text1"/>
          <w:sz w:val="24"/>
          <w:szCs w:val="24"/>
        </w:rPr>
        <w:t>: Task Processing Latency</w:t>
      </w:r>
    </w:p>
    <w:p w14:paraId="52F08999" w14:textId="70DB93FC" w:rsidR="00984EE3" w:rsidRPr="007112C7" w:rsidRDefault="00C277CD" w:rsidP="00D143EC">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drawing>
          <wp:inline distT="0" distB="0" distL="0" distR="0" wp14:anchorId="472D5BF4" wp14:editId="020893D1">
            <wp:extent cx="5486400" cy="3291840"/>
            <wp:effectExtent l="0" t="0" r="0" b="0"/>
            <wp:docPr id="260536188" name="Picture 1" descr="A graph of a task processing lat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6188" name="Picture 1" descr="A graph of a task processing latency&#10;&#10;AI-generated content may be incorrect."/>
                    <pic:cNvPicPr/>
                  </pic:nvPicPr>
                  <pic:blipFill>
                    <a:blip r:embed="rId9"/>
                    <a:stretch>
                      <a:fillRect/>
                    </a:stretch>
                  </pic:blipFill>
                  <pic:spPr>
                    <a:xfrm>
                      <a:off x="0" y="0"/>
                      <a:ext cx="5486400" cy="3291840"/>
                    </a:xfrm>
                    <a:prstGeom prst="rect">
                      <a:avLst/>
                    </a:prstGeom>
                  </pic:spPr>
                </pic:pic>
              </a:graphicData>
            </a:graphic>
          </wp:inline>
        </w:drawing>
      </w:r>
    </w:p>
    <w:p w14:paraId="6B3D50B3" w14:textId="673E9F76" w:rsidR="00984EE3" w:rsidRPr="007112C7" w:rsidRDefault="00984EE3" w:rsidP="00984EE3">
      <w:pPr>
        <w:pBdr>
          <w:bottom w:val="single" w:sz="4" w:space="1" w:color="auto"/>
        </w:pBd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Fig C: Average and median end-to-end task latency across policies.</w:t>
      </w:r>
    </w:p>
    <w:p w14:paraId="0ACBF376" w14:textId="1066FDCF" w:rsidR="00E241FA" w:rsidRDefault="00C277CD" w:rsidP="00D143EC">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This figure compares average and median end-to-end task latency across policies. </w:t>
      </w:r>
      <w:proofErr w:type="spellStart"/>
      <w:r w:rsidRPr="007112C7">
        <w:rPr>
          <w:rFonts w:ascii="Times New Roman" w:hAnsi="Times New Roman" w:cs="Times New Roman"/>
          <w:color w:val="000000" w:themeColor="text1"/>
          <w:sz w:val="24"/>
          <w:szCs w:val="24"/>
        </w:rPr>
        <w:t>FieldVision</w:t>
      </w:r>
      <w:proofErr w:type="spellEnd"/>
      <w:r w:rsidRPr="007112C7">
        <w:rPr>
          <w:rFonts w:ascii="Times New Roman" w:hAnsi="Times New Roman" w:cs="Times New Roman"/>
          <w:color w:val="000000" w:themeColor="text1"/>
          <w:sz w:val="24"/>
          <w:szCs w:val="24"/>
        </w:rPr>
        <w:t xml:space="preserve"> achieves consistently lower median latency with reduced variance, demonstrating its ability to adapt offloading decisions to fluctuating network conditions. Policies that overuse cloud or edge resources experience higher latency due to transmission delay and queuing effects.</w:t>
      </w:r>
    </w:p>
    <w:p w14:paraId="5A23AE90" w14:textId="77777777" w:rsidR="00E241FA" w:rsidRDefault="00E241F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A711CB3" w14:textId="77777777" w:rsidR="00D143EC" w:rsidRPr="007112C7" w:rsidRDefault="00D143EC" w:rsidP="00D143EC">
      <w:pPr>
        <w:pBdr>
          <w:bottom w:val="single" w:sz="4" w:space="1" w:color="auto"/>
        </w:pBdr>
        <w:rPr>
          <w:rFonts w:ascii="Times New Roman" w:hAnsi="Times New Roman" w:cs="Times New Roman"/>
          <w:color w:val="000000" w:themeColor="text1"/>
          <w:sz w:val="24"/>
          <w:szCs w:val="24"/>
        </w:rPr>
      </w:pPr>
    </w:p>
    <w:p w14:paraId="39F06945" w14:textId="25ECA547" w:rsidR="00984EE3" w:rsidRPr="00E241FA" w:rsidRDefault="00000000">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t xml:space="preserve">Figure </w:t>
      </w:r>
      <w:r w:rsidR="00C277CD" w:rsidRPr="007112C7">
        <w:rPr>
          <w:rFonts w:ascii="Times New Roman" w:hAnsi="Times New Roman" w:cs="Times New Roman"/>
          <w:b/>
          <w:bCs/>
          <w:color w:val="000000" w:themeColor="text1"/>
          <w:sz w:val="24"/>
          <w:szCs w:val="24"/>
        </w:rPr>
        <w:t xml:space="preserve">D: </w:t>
      </w:r>
      <w:r w:rsidRPr="007112C7">
        <w:rPr>
          <w:rFonts w:ascii="Times New Roman" w:hAnsi="Times New Roman" w:cs="Times New Roman"/>
          <w:b/>
          <w:bCs/>
          <w:color w:val="000000" w:themeColor="text1"/>
          <w:sz w:val="24"/>
          <w:szCs w:val="24"/>
        </w:rPr>
        <w:t>Episode Reward Distribution</w:t>
      </w:r>
    </w:p>
    <w:p w14:paraId="7042D9BD" w14:textId="2864B13E" w:rsidR="00D143EC" w:rsidRPr="007112C7" w:rsidRDefault="00D143EC">
      <w:pP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drawing>
          <wp:inline distT="0" distB="0" distL="0" distR="0" wp14:anchorId="415939D6" wp14:editId="27C66036">
            <wp:extent cx="5486400" cy="3291840"/>
            <wp:effectExtent l="0" t="0" r="0" b="0"/>
            <wp:docPr id="906887382" name="Picture 6" descr="A graph with blue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87382" name="Picture 6" descr="A graph with blue and red squares&#10;&#10;AI-generated content may be incorrect."/>
                    <pic:cNvPicPr/>
                  </pic:nvPicPr>
                  <pic:blipFill>
                    <a:blip r:embed="rId10"/>
                    <a:stretch>
                      <a:fillRect/>
                    </a:stretch>
                  </pic:blipFill>
                  <pic:spPr>
                    <a:xfrm>
                      <a:off x="0" y="0"/>
                      <a:ext cx="5486400" cy="3291840"/>
                    </a:xfrm>
                    <a:prstGeom prst="rect">
                      <a:avLst/>
                    </a:prstGeom>
                  </pic:spPr>
                </pic:pic>
              </a:graphicData>
            </a:graphic>
          </wp:inline>
        </w:drawing>
      </w:r>
    </w:p>
    <w:p w14:paraId="36FD8BB4" w14:textId="7A2B6344" w:rsidR="00984EE3" w:rsidRPr="007112C7" w:rsidRDefault="00984EE3" w:rsidP="00984EE3">
      <w:pPr>
        <w:pBdr>
          <w:bottom w:val="single" w:sz="4" w:space="1" w:color="auto"/>
        </w:pBd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Fig D: Distribution of cumulative episode rewards reflecting overall policy effectiveness.</w:t>
      </w:r>
    </w:p>
    <w:p w14:paraId="6F36CB74" w14:textId="5480DF47" w:rsidR="00E241FA" w:rsidRDefault="00C277CD" w:rsidP="00D143EC">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This figure presents the distribution of cumulative episode rewards, capturing the combined impact of latency, deadline adherence, and energy efficiency. </w:t>
      </w:r>
      <w:proofErr w:type="spellStart"/>
      <w:r w:rsidRPr="007112C7">
        <w:rPr>
          <w:rFonts w:ascii="Times New Roman" w:hAnsi="Times New Roman" w:cs="Times New Roman"/>
          <w:color w:val="000000" w:themeColor="text1"/>
          <w:sz w:val="24"/>
          <w:szCs w:val="24"/>
        </w:rPr>
        <w:t>FieldVision</w:t>
      </w:r>
      <w:proofErr w:type="spellEnd"/>
      <w:r w:rsidRPr="007112C7">
        <w:rPr>
          <w:rFonts w:ascii="Times New Roman" w:hAnsi="Times New Roman" w:cs="Times New Roman"/>
          <w:color w:val="000000" w:themeColor="text1"/>
          <w:sz w:val="24"/>
          <w:szCs w:val="24"/>
        </w:rPr>
        <w:t xml:space="preserve"> achieves the highest reward distribution among decentralized policies, reflecting stable and well-coordinated offloading behavior. Heuristic strategies show wider variance and lower rewards due to sensitivity to transient network fluctuations.</w:t>
      </w:r>
    </w:p>
    <w:p w14:paraId="6F029203" w14:textId="77777777" w:rsidR="00E241FA" w:rsidRDefault="00E241F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308D284" w14:textId="77777777" w:rsidR="00C277CD" w:rsidRPr="007112C7" w:rsidRDefault="00C277CD" w:rsidP="00D143EC">
      <w:pPr>
        <w:pBdr>
          <w:bottom w:val="single" w:sz="4" w:space="1" w:color="auto"/>
        </w:pBdr>
        <w:rPr>
          <w:rFonts w:ascii="Times New Roman" w:hAnsi="Times New Roman" w:cs="Times New Roman"/>
          <w:color w:val="000000" w:themeColor="text1"/>
          <w:sz w:val="24"/>
          <w:szCs w:val="24"/>
        </w:rPr>
      </w:pPr>
    </w:p>
    <w:p w14:paraId="1883CD54" w14:textId="53909A79" w:rsidR="00C3715E" w:rsidRPr="007112C7" w:rsidRDefault="00000000">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t xml:space="preserve">Figure </w:t>
      </w:r>
      <w:r w:rsidR="00D143EC" w:rsidRPr="007112C7">
        <w:rPr>
          <w:rFonts w:ascii="Times New Roman" w:hAnsi="Times New Roman" w:cs="Times New Roman"/>
          <w:b/>
          <w:bCs/>
          <w:color w:val="000000" w:themeColor="text1"/>
          <w:sz w:val="24"/>
          <w:szCs w:val="24"/>
        </w:rPr>
        <w:t>E</w:t>
      </w:r>
      <w:r w:rsidRPr="007112C7">
        <w:rPr>
          <w:rFonts w:ascii="Times New Roman" w:hAnsi="Times New Roman" w:cs="Times New Roman"/>
          <w:b/>
          <w:bCs/>
          <w:color w:val="000000" w:themeColor="text1"/>
          <w:sz w:val="24"/>
          <w:szCs w:val="24"/>
        </w:rPr>
        <w:t>: Battery Consumption</w:t>
      </w:r>
    </w:p>
    <w:p w14:paraId="7CC6E918" w14:textId="770A58A2" w:rsidR="00530484" w:rsidRPr="007112C7" w:rsidRDefault="00530484">
      <w:pP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drawing>
          <wp:inline distT="0" distB="0" distL="0" distR="0" wp14:anchorId="62F72DBE" wp14:editId="2B4C5C5E">
            <wp:extent cx="5486400" cy="3291840"/>
            <wp:effectExtent l="0" t="0" r="0" b="0"/>
            <wp:docPr id="191832700" name="Picture 5"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2700" name="Picture 5" descr="A graph of a number of people&#10;&#10;AI-generated content may be incorrect."/>
                    <pic:cNvPicPr/>
                  </pic:nvPicPr>
                  <pic:blipFill>
                    <a:blip r:embed="rId11"/>
                    <a:stretch>
                      <a:fillRect/>
                    </a:stretch>
                  </pic:blipFill>
                  <pic:spPr>
                    <a:xfrm>
                      <a:off x="0" y="0"/>
                      <a:ext cx="5486400" cy="3291840"/>
                    </a:xfrm>
                    <a:prstGeom prst="rect">
                      <a:avLst/>
                    </a:prstGeom>
                  </pic:spPr>
                </pic:pic>
              </a:graphicData>
            </a:graphic>
          </wp:inline>
        </w:drawing>
      </w:r>
    </w:p>
    <w:p w14:paraId="27C083AF" w14:textId="164727F4" w:rsidR="00984EE3" w:rsidRPr="007112C7" w:rsidRDefault="00984EE3" w:rsidP="00984EE3">
      <w:pP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Fig E: Percentage of drone battery consumed per episode.</w:t>
      </w:r>
    </w:p>
    <w:p w14:paraId="31E9AA9E" w14:textId="1955B3F5" w:rsidR="00E241FA" w:rsidRDefault="00530484" w:rsidP="00D143EC">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This figure shows the percentage of drone battery consumed per episode. Local-only execution incurs the highest energy cost due to sustained local computation, while </w:t>
      </w:r>
      <w:proofErr w:type="spellStart"/>
      <w:r w:rsidRPr="007112C7">
        <w:rPr>
          <w:rFonts w:ascii="Times New Roman" w:hAnsi="Times New Roman" w:cs="Times New Roman"/>
          <w:color w:val="000000" w:themeColor="text1"/>
          <w:sz w:val="24"/>
          <w:szCs w:val="24"/>
        </w:rPr>
        <w:t>FieldVision</w:t>
      </w:r>
      <w:proofErr w:type="spellEnd"/>
      <w:r w:rsidRPr="007112C7">
        <w:rPr>
          <w:rFonts w:ascii="Times New Roman" w:hAnsi="Times New Roman" w:cs="Times New Roman"/>
          <w:color w:val="000000" w:themeColor="text1"/>
          <w:sz w:val="24"/>
          <w:szCs w:val="24"/>
        </w:rPr>
        <w:t xml:space="preserve"> reduces battery usage by selectively offloading tasks when beneficial. The results highlight the energy–latency trade-off managed by cooperative learning.</w:t>
      </w:r>
    </w:p>
    <w:p w14:paraId="07E578FA" w14:textId="77777777" w:rsidR="00E241FA" w:rsidRDefault="00E241F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0FBE79DC" w14:textId="77777777" w:rsidR="00530484" w:rsidRPr="007112C7" w:rsidRDefault="00530484" w:rsidP="00D143EC">
      <w:pPr>
        <w:pBdr>
          <w:bottom w:val="single" w:sz="4" w:space="1" w:color="auto"/>
        </w:pBdr>
        <w:rPr>
          <w:rFonts w:ascii="Times New Roman" w:hAnsi="Times New Roman" w:cs="Times New Roman"/>
          <w:color w:val="000000" w:themeColor="text1"/>
          <w:sz w:val="24"/>
          <w:szCs w:val="24"/>
        </w:rPr>
      </w:pPr>
    </w:p>
    <w:p w14:paraId="1368C29F" w14:textId="4F630960" w:rsidR="00C3715E" w:rsidRPr="007112C7" w:rsidRDefault="00000000">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t xml:space="preserve">Figure </w:t>
      </w:r>
      <w:r w:rsidR="00D143EC" w:rsidRPr="007112C7">
        <w:rPr>
          <w:rFonts w:ascii="Times New Roman" w:hAnsi="Times New Roman" w:cs="Times New Roman"/>
          <w:b/>
          <w:bCs/>
          <w:color w:val="000000" w:themeColor="text1"/>
          <w:sz w:val="24"/>
          <w:szCs w:val="24"/>
        </w:rPr>
        <w:t>(F)</w:t>
      </w:r>
      <w:r w:rsidRPr="007112C7">
        <w:rPr>
          <w:rFonts w:ascii="Times New Roman" w:hAnsi="Times New Roman" w:cs="Times New Roman"/>
          <w:b/>
          <w:bCs/>
          <w:color w:val="000000" w:themeColor="text1"/>
          <w:sz w:val="24"/>
          <w:szCs w:val="24"/>
        </w:rPr>
        <w:t xml:space="preserve">: Deadline Compliance </w:t>
      </w:r>
    </w:p>
    <w:p w14:paraId="3F305AE7" w14:textId="492E9CC4" w:rsidR="00530484" w:rsidRPr="007112C7" w:rsidRDefault="00530484">
      <w:pP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drawing>
          <wp:inline distT="0" distB="0" distL="0" distR="0" wp14:anchorId="1C40E98A" wp14:editId="0AF8F8C5">
            <wp:extent cx="5486400" cy="3291840"/>
            <wp:effectExtent l="0" t="0" r="0" b="0"/>
            <wp:docPr id="942493977" name="Picture 7"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93977" name="Picture 7" descr="A graph of a number of columns&#10;&#10;AI-generated content may be incorrect."/>
                    <pic:cNvPicPr/>
                  </pic:nvPicPr>
                  <pic:blipFill>
                    <a:blip r:embed="rId12"/>
                    <a:stretch>
                      <a:fillRect/>
                    </a:stretch>
                  </pic:blipFill>
                  <pic:spPr>
                    <a:xfrm>
                      <a:off x="0" y="0"/>
                      <a:ext cx="5486400" cy="3291840"/>
                    </a:xfrm>
                    <a:prstGeom prst="rect">
                      <a:avLst/>
                    </a:prstGeom>
                  </pic:spPr>
                </pic:pic>
              </a:graphicData>
            </a:graphic>
          </wp:inline>
        </w:drawing>
      </w:r>
    </w:p>
    <w:p w14:paraId="583F9FA4" w14:textId="554EE527" w:rsidR="00984EE3" w:rsidRPr="007112C7" w:rsidRDefault="00984EE3" w:rsidP="00984EE3">
      <w:pPr>
        <w:pBdr>
          <w:bottom w:val="single" w:sz="4" w:space="1" w:color="auto"/>
        </w:pBd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Fig F: Fraction of tasks completed before their deadlines.</w:t>
      </w:r>
    </w:p>
    <w:p w14:paraId="63F8D82D" w14:textId="15F19A14" w:rsidR="00984EE3" w:rsidRPr="007112C7" w:rsidRDefault="00D143EC" w:rsidP="00C5204E">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This figure reports the fraction of tasks completed before their deadlines. </w:t>
      </w:r>
      <w:proofErr w:type="spellStart"/>
      <w:r w:rsidRPr="007112C7">
        <w:rPr>
          <w:rFonts w:ascii="Times New Roman" w:hAnsi="Times New Roman" w:cs="Times New Roman"/>
          <w:color w:val="000000" w:themeColor="text1"/>
          <w:sz w:val="24"/>
          <w:szCs w:val="24"/>
        </w:rPr>
        <w:t>FieldVision</w:t>
      </w:r>
      <w:proofErr w:type="spellEnd"/>
      <w:r w:rsidRPr="007112C7">
        <w:rPr>
          <w:rFonts w:ascii="Times New Roman" w:hAnsi="Times New Roman" w:cs="Times New Roman"/>
          <w:color w:val="000000" w:themeColor="text1"/>
          <w:sz w:val="24"/>
          <w:szCs w:val="24"/>
        </w:rPr>
        <w:t xml:space="preserve"> achieves higher on-time completion rates compared to heuristic and single-agent baselines, indicating improved reliability for time-sensitive agricultural workloads. Policies with skewed offloading behavior exhibit higher deadline violation rates under load.</w:t>
      </w:r>
    </w:p>
    <w:p w14:paraId="0E91D7FC" w14:textId="77777777" w:rsidR="00E241FA" w:rsidRPr="007112C7" w:rsidRDefault="00E241FA" w:rsidP="00E241FA">
      <w:pPr>
        <w:pBdr>
          <w:bottom w:val="single" w:sz="4" w:space="1" w:color="auto"/>
        </w:pBd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0C179207" w14:textId="166A19C6" w:rsidR="00E241FA" w:rsidRPr="007112C7" w:rsidRDefault="00E241FA" w:rsidP="00E241FA">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lastRenderedPageBreak/>
        <w:t>Figure (</w:t>
      </w:r>
      <w:r>
        <w:rPr>
          <w:rFonts w:ascii="Times New Roman" w:hAnsi="Times New Roman" w:cs="Times New Roman"/>
          <w:b/>
          <w:bCs/>
          <w:color w:val="000000" w:themeColor="text1"/>
          <w:sz w:val="24"/>
          <w:szCs w:val="24"/>
        </w:rPr>
        <w:t>G</w:t>
      </w:r>
      <w:r w:rsidRPr="007112C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Multi-Scenario Comparison</w:t>
      </w:r>
      <w:r w:rsidRPr="007112C7">
        <w:rPr>
          <w:rFonts w:ascii="Times New Roman" w:hAnsi="Times New Roman" w:cs="Times New Roman"/>
          <w:b/>
          <w:bCs/>
          <w:color w:val="000000" w:themeColor="text1"/>
          <w:sz w:val="24"/>
          <w:szCs w:val="24"/>
        </w:rPr>
        <w:t xml:space="preserve"> </w:t>
      </w:r>
    </w:p>
    <w:p w14:paraId="7F49C1D9" w14:textId="644B3BF5" w:rsidR="00E241FA" w:rsidRPr="007112C7" w:rsidRDefault="00E241FA" w:rsidP="00E241FA">
      <w:pPr>
        <w:rPr>
          <w:rFonts w:ascii="Times New Roman" w:hAnsi="Times New Roman" w:cs="Times New Roman"/>
          <w:color w:val="000000" w:themeColor="text1"/>
          <w:sz w:val="24"/>
          <w:szCs w:val="24"/>
        </w:rPr>
      </w:pPr>
      <w:r>
        <w:rPr>
          <w:noProof/>
        </w:rPr>
        <w:drawing>
          <wp:inline distT="0" distB="0" distL="0" distR="0" wp14:anchorId="013D0ECA" wp14:editId="342AAD68">
            <wp:extent cx="5943600" cy="2510155"/>
            <wp:effectExtent l="0" t="0" r="0" b="4445"/>
            <wp:docPr id="649955891" name="Picture 1"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55891" name="Picture 1" descr="A graph showing different colored ba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10155"/>
                    </a:xfrm>
                    <a:prstGeom prst="rect">
                      <a:avLst/>
                    </a:prstGeom>
                    <a:noFill/>
                    <a:ln>
                      <a:noFill/>
                    </a:ln>
                  </pic:spPr>
                </pic:pic>
              </a:graphicData>
            </a:graphic>
          </wp:inline>
        </w:drawing>
      </w:r>
    </w:p>
    <w:p w14:paraId="4B9EA196" w14:textId="059E9819" w:rsidR="00E241FA" w:rsidRPr="007112C7" w:rsidRDefault="00E241FA" w:rsidP="00E241FA">
      <w:pPr>
        <w:pBdr>
          <w:bottom w:val="single" w:sz="4" w:space="1" w:color="auto"/>
        </w:pBd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 xml:space="preserve">Fig F: </w:t>
      </w:r>
      <w:r w:rsidR="00864776">
        <w:rPr>
          <w:rFonts w:ascii="Times New Roman" w:hAnsi="Times New Roman" w:cs="Times New Roman"/>
          <w:i/>
          <w:iCs/>
          <w:color w:val="000000" w:themeColor="text1"/>
          <w:sz w:val="24"/>
          <w:szCs w:val="24"/>
        </w:rPr>
        <w:t>Episode rewards for MAPPO and baseline models across 4 network scenarios</w:t>
      </w:r>
      <w:r w:rsidRPr="007112C7">
        <w:rPr>
          <w:rFonts w:ascii="Times New Roman" w:hAnsi="Times New Roman" w:cs="Times New Roman"/>
          <w:i/>
          <w:iCs/>
          <w:color w:val="000000" w:themeColor="text1"/>
          <w:sz w:val="24"/>
          <w:szCs w:val="24"/>
        </w:rPr>
        <w:t>.</w:t>
      </w:r>
    </w:p>
    <w:p w14:paraId="1FA9C5CB" w14:textId="5D6D9224" w:rsidR="00E241FA" w:rsidRPr="007112C7" w:rsidRDefault="00E241FA" w:rsidP="00E241FA">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This figure reports the </w:t>
      </w:r>
      <w:r w:rsidR="00864776">
        <w:rPr>
          <w:rFonts w:ascii="Times New Roman" w:hAnsi="Times New Roman" w:cs="Times New Roman"/>
          <w:color w:val="000000" w:themeColor="text1"/>
          <w:sz w:val="24"/>
          <w:szCs w:val="24"/>
        </w:rPr>
        <w:t>mean episode reward</w:t>
      </w:r>
      <w:r w:rsidRPr="007112C7">
        <w:rPr>
          <w:rFonts w:ascii="Times New Roman" w:hAnsi="Times New Roman" w:cs="Times New Roman"/>
          <w:color w:val="000000" w:themeColor="text1"/>
          <w:sz w:val="24"/>
          <w:szCs w:val="24"/>
        </w:rPr>
        <w:t xml:space="preserve"> </w:t>
      </w:r>
      <w:r w:rsidR="00864776">
        <w:rPr>
          <w:rFonts w:ascii="Times New Roman" w:hAnsi="Times New Roman" w:cs="Times New Roman"/>
          <w:color w:val="000000" w:themeColor="text1"/>
          <w:sz w:val="24"/>
          <w:szCs w:val="24"/>
        </w:rPr>
        <w:t>for MAPPO and baseline models across 4 different network scenarios described in the paper</w:t>
      </w:r>
      <w:r w:rsidRPr="007112C7">
        <w:rPr>
          <w:rFonts w:ascii="Times New Roman" w:hAnsi="Times New Roman" w:cs="Times New Roman"/>
          <w:color w:val="000000" w:themeColor="text1"/>
          <w:sz w:val="24"/>
          <w:szCs w:val="24"/>
        </w:rPr>
        <w:t xml:space="preserve">. </w:t>
      </w:r>
      <w:proofErr w:type="spellStart"/>
      <w:r w:rsidRPr="007112C7">
        <w:rPr>
          <w:rFonts w:ascii="Times New Roman" w:hAnsi="Times New Roman" w:cs="Times New Roman"/>
          <w:color w:val="000000" w:themeColor="text1"/>
          <w:sz w:val="24"/>
          <w:szCs w:val="24"/>
        </w:rPr>
        <w:t>FieldVision</w:t>
      </w:r>
      <w:proofErr w:type="spellEnd"/>
      <w:r w:rsidRPr="007112C7">
        <w:rPr>
          <w:rFonts w:ascii="Times New Roman" w:hAnsi="Times New Roman" w:cs="Times New Roman"/>
          <w:color w:val="000000" w:themeColor="text1"/>
          <w:sz w:val="24"/>
          <w:szCs w:val="24"/>
        </w:rPr>
        <w:t xml:space="preserve"> </w:t>
      </w:r>
      <w:r w:rsidR="00864776">
        <w:rPr>
          <w:rFonts w:ascii="Times New Roman" w:hAnsi="Times New Roman" w:cs="Times New Roman"/>
          <w:color w:val="000000" w:themeColor="text1"/>
          <w:sz w:val="24"/>
          <w:szCs w:val="24"/>
        </w:rPr>
        <w:t xml:space="preserve">achieves higher reward across all scenarios, and outperforms baseline models with higher certainty in more network-variable scenarios compared </w:t>
      </w:r>
      <w:proofErr w:type="spellStart"/>
      <w:r w:rsidR="00864776">
        <w:rPr>
          <w:rFonts w:ascii="Times New Roman" w:hAnsi="Times New Roman" w:cs="Times New Roman"/>
          <w:color w:val="000000" w:themeColor="text1"/>
          <w:sz w:val="24"/>
          <w:szCs w:val="24"/>
        </w:rPr>
        <w:t>to</w:t>
      </w:r>
      <w:proofErr w:type="spellEnd"/>
      <w:r w:rsidR="00864776">
        <w:rPr>
          <w:rFonts w:ascii="Times New Roman" w:hAnsi="Times New Roman" w:cs="Times New Roman"/>
          <w:color w:val="000000" w:themeColor="text1"/>
          <w:sz w:val="24"/>
          <w:szCs w:val="24"/>
        </w:rPr>
        <w:t xml:space="preserve"> more compute-constrained scenarios.</w:t>
      </w:r>
    </w:p>
    <w:p w14:paraId="7929DD72" w14:textId="35480ECB" w:rsidR="00E241FA" w:rsidRPr="00E241FA" w:rsidRDefault="00E241FA" w:rsidP="00E241F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4D83953" w14:textId="0C4B329C" w:rsidR="00535893" w:rsidRDefault="00535893" w:rsidP="00535893">
      <w:pPr>
        <w:rPr>
          <w:rFonts w:ascii="Times New Roman" w:hAnsi="Times New Roman" w:cs="Times New Roman"/>
          <w:b/>
          <w:bCs/>
          <w:color w:val="000000" w:themeColor="text1"/>
          <w:sz w:val="24"/>
          <w:szCs w:val="24"/>
        </w:rPr>
      </w:pPr>
      <w:r w:rsidRPr="00535893">
        <w:rPr>
          <w:rFonts w:ascii="Times New Roman" w:hAnsi="Times New Roman" w:cs="Times New Roman"/>
          <w:b/>
          <w:bCs/>
          <w:color w:val="000000" w:themeColor="text1"/>
          <w:sz w:val="24"/>
          <w:szCs w:val="24"/>
        </w:rPr>
        <w:lastRenderedPageBreak/>
        <w:t>Appendix B: Performance</w:t>
      </w:r>
      <w:r>
        <w:rPr>
          <w:rFonts w:ascii="Times New Roman" w:hAnsi="Times New Roman" w:cs="Times New Roman"/>
          <w:b/>
          <w:bCs/>
          <w:color w:val="000000" w:themeColor="text1"/>
          <w:sz w:val="24"/>
          <w:szCs w:val="24"/>
        </w:rPr>
        <w:t xml:space="preserve"> comparison and</w:t>
      </w:r>
      <w:r w:rsidRPr="00535893">
        <w:rPr>
          <w:rFonts w:ascii="Times New Roman" w:hAnsi="Times New Roman" w:cs="Times New Roman"/>
          <w:b/>
          <w:bCs/>
          <w:color w:val="000000" w:themeColor="text1"/>
          <w:sz w:val="24"/>
          <w:szCs w:val="24"/>
        </w:rPr>
        <w:t xml:space="preserve"> Tradeoffs Analysis</w:t>
      </w:r>
    </w:p>
    <w:p w14:paraId="46CBB484" w14:textId="060B2382" w:rsidR="00535893" w:rsidRDefault="00535893" w:rsidP="00535893">
      <w:pPr>
        <w:rPr>
          <w:rFonts w:ascii="Times New Roman" w:hAnsi="Times New Roman" w:cs="Times New Roman"/>
          <w:b/>
          <w:bCs/>
          <w:color w:val="000000" w:themeColor="text1"/>
          <w:sz w:val="24"/>
          <w:szCs w:val="24"/>
        </w:rPr>
      </w:pPr>
      <w:r w:rsidRPr="00535893">
        <w:rPr>
          <w:rFonts w:ascii="Times New Roman" w:hAnsi="Times New Roman" w:cs="Times New Roman"/>
          <w:b/>
          <w:bCs/>
          <w:noProof/>
          <w:color w:val="000000" w:themeColor="text1"/>
          <w:sz w:val="24"/>
          <w:szCs w:val="24"/>
        </w:rPr>
        <w:drawing>
          <wp:inline distT="0" distB="0" distL="0" distR="0" wp14:anchorId="745DEE77" wp14:editId="61416043">
            <wp:extent cx="5943600" cy="2336165"/>
            <wp:effectExtent l="0" t="0" r="0" b="635"/>
            <wp:docPr id="138301143"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1143" name="Picture 1" descr="A table with numbers and symbols&#10;&#10;AI-generated content may be incorrect."/>
                    <pic:cNvPicPr/>
                  </pic:nvPicPr>
                  <pic:blipFill>
                    <a:blip r:embed="rId14"/>
                    <a:stretch>
                      <a:fillRect/>
                    </a:stretch>
                  </pic:blipFill>
                  <pic:spPr>
                    <a:xfrm>
                      <a:off x="0" y="0"/>
                      <a:ext cx="5943600" cy="2336165"/>
                    </a:xfrm>
                    <a:prstGeom prst="rect">
                      <a:avLst/>
                    </a:prstGeom>
                  </pic:spPr>
                </pic:pic>
              </a:graphicData>
            </a:graphic>
          </wp:inline>
        </w:drawing>
      </w:r>
    </w:p>
    <w:p w14:paraId="75A63054" w14:textId="2B0A1442" w:rsidR="00535893" w:rsidRPr="00535893" w:rsidRDefault="00535893" w:rsidP="00535893">
      <w:pPr>
        <w:pBdr>
          <w:bottom w:val="single" w:sz="4" w:space="1" w:color="auto"/>
        </w:pBdr>
        <w:jc w:val="center"/>
        <w:rPr>
          <w:rFonts w:ascii="Times New Roman" w:hAnsi="Times New Roman" w:cs="Times New Roman"/>
          <w:i/>
          <w:iCs/>
          <w:color w:val="000000" w:themeColor="text1"/>
          <w:sz w:val="24"/>
          <w:szCs w:val="24"/>
        </w:rPr>
      </w:pPr>
      <w:r w:rsidRPr="00535893">
        <w:rPr>
          <w:rFonts w:ascii="Times New Roman" w:hAnsi="Times New Roman" w:cs="Times New Roman"/>
          <w:i/>
          <w:iCs/>
          <w:color w:val="000000" w:themeColor="text1"/>
          <w:sz w:val="24"/>
          <w:szCs w:val="24"/>
        </w:rPr>
        <w:t xml:space="preserve">Table </w:t>
      </w:r>
      <w:r w:rsidR="00E241FA">
        <w:rPr>
          <w:rFonts w:ascii="Times New Roman" w:hAnsi="Times New Roman" w:cs="Times New Roman"/>
          <w:i/>
          <w:iCs/>
          <w:color w:val="000000" w:themeColor="text1"/>
          <w:sz w:val="24"/>
          <w:szCs w:val="24"/>
        </w:rPr>
        <w:t>A</w:t>
      </w:r>
      <w:r w:rsidRPr="00535893">
        <w:rPr>
          <w:rFonts w:ascii="Times New Roman" w:hAnsi="Times New Roman" w:cs="Times New Roman"/>
          <w:i/>
          <w:iCs/>
          <w:color w:val="000000" w:themeColor="text1"/>
          <w:sz w:val="24"/>
          <w:szCs w:val="24"/>
        </w:rPr>
        <w:t xml:space="preserve">: </w:t>
      </w:r>
      <w:proofErr w:type="spellStart"/>
      <w:r>
        <w:rPr>
          <w:rFonts w:ascii="Times New Roman" w:hAnsi="Times New Roman" w:cs="Times New Roman"/>
          <w:i/>
          <w:iCs/>
          <w:color w:val="000000" w:themeColor="text1"/>
          <w:sz w:val="24"/>
          <w:szCs w:val="24"/>
        </w:rPr>
        <w:t>Quantative</w:t>
      </w:r>
      <w:proofErr w:type="spellEnd"/>
      <w:r w:rsidRPr="00535893">
        <w:rPr>
          <w:rFonts w:ascii="Times New Roman" w:hAnsi="Times New Roman" w:cs="Times New Roman"/>
          <w:i/>
          <w:iCs/>
          <w:color w:val="000000" w:themeColor="text1"/>
          <w:sz w:val="24"/>
          <w:szCs w:val="24"/>
        </w:rPr>
        <w:t xml:space="preserve"> Performance</w:t>
      </w:r>
      <w:r>
        <w:rPr>
          <w:rFonts w:ascii="Times New Roman" w:hAnsi="Times New Roman" w:cs="Times New Roman"/>
          <w:i/>
          <w:iCs/>
          <w:color w:val="000000" w:themeColor="text1"/>
          <w:sz w:val="24"/>
          <w:szCs w:val="24"/>
        </w:rPr>
        <w:t xml:space="preserve"> </w:t>
      </w:r>
      <w:proofErr w:type="spellStart"/>
      <w:r>
        <w:rPr>
          <w:rFonts w:ascii="Times New Roman" w:hAnsi="Times New Roman" w:cs="Times New Roman"/>
          <w:i/>
          <w:iCs/>
          <w:color w:val="000000" w:themeColor="text1"/>
          <w:sz w:val="24"/>
          <w:szCs w:val="24"/>
        </w:rPr>
        <w:t>Analysis</w:t>
      </w:r>
      <w:r w:rsidRPr="00535893">
        <w:rPr>
          <w:rFonts w:ascii="Times New Roman" w:hAnsi="Times New Roman" w:cs="Times New Roman"/>
          <w:i/>
          <w:iCs/>
          <w:color w:val="000000" w:themeColor="text1"/>
          <w:sz w:val="24"/>
          <w:szCs w:val="24"/>
        </w:rPr>
        <w:t>across</w:t>
      </w:r>
      <w:proofErr w:type="spellEnd"/>
      <w:r w:rsidRPr="00535893">
        <w:rPr>
          <w:rFonts w:ascii="Times New Roman" w:hAnsi="Times New Roman" w:cs="Times New Roman"/>
          <w:i/>
          <w:iCs/>
          <w:color w:val="000000" w:themeColor="text1"/>
          <w:sz w:val="24"/>
          <w:szCs w:val="24"/>
        </w:rPr>
        <w:t xml:space="preserve"> Task Offloading Strategies</w:t>
      </w:r>
    </w:p>
    <w:p w14:paraId="1C08C100" w14:textId="77777777" w:rsidR="00535893" w:rsidRDefault="00535893" w:rsidP="00535893">
      <w:pPr>
        <w:rPr>
          <w:rFonts w:ascii="Times New Roman" w:hAnsi="Times New Roman" w:cs="Times New Roman"/>
          <w:b/>
          <w:bCs/>
          <w:color w:val="000000" w:themeColor="text1"/>
          <w:sz w:val="24"/>
          <w:szCs w:val="24"/>
        </w:rPr>
      </w:pPr>
    </w:p>
    <w:p w14:paraId="20735C5B" w14:textId="6CB9BCB8" w:rsidR="00535893" w:rsidRDefault="00535893" w:rsidP="00535893">
      <w:pPr>
        <w:rPr>
          <w:rFonts w:ascii="Times New Roman" w:hAnsi="Times New Roman" w:cs="Times New Roman"/>
          <w:b/>
          <w:bCs/>
          <w:color w:val="000000" w:themeColor="text1"/>
          <w:sz w:val="24"/>
          <w:szCs w:val="24"/>
        </w:rPr>
      </w:pPr>
      <w:r w:rsidRPr="00535893">
        <w:rPr>
          <w:rFonts w:ascii="Times New Roman" w:hAnsi="Times New Roman" w:cs="Times New Roman"/>
          <w:b/>
          <w:bCs/>
          <w:noProof/>
          <w:color w:val="000000" w:themeColor="text1"/>
          <w:sz w:val="24"/>
          <w:szCs w:val="24"/>
        </w:rPr>
        <w:drawing>
          <wp:inline distT="0" distB="0" distL="0" distR="0" wp14:anchorId="2C89D35C" wp14:editId="4380BB4E">
            <wp:extent cx="5943600" cy="1192530"/>
            <wp:effectExtent l="0" t="0" r="0" b="1270"/>
            <wp:docPr id="1646316669" name="Picture 1"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16669" name="Picture 1" descr="A chart with text on it&#10;&#10;AI-generated content may be incorrect."/>
                    <pic:cNvPicPr/>
                  </pic:nvPicPr>
                  <pic:blipFill>
                    <a:blip r:embed="rId15"/>
                    <a:stretch>
                      <a:fillRect/>
                    </a:stretch>
                  </pic:blipFill>
                  <pic:spPr>
                    <a:xfrm>
                      <a:off x="0" y="0"/>
                      <a:ext cx="5943600" cy="1192530"/>
                    </a:xfrm>
                    <a:prstGeom prst="rect">
                      <a:avLst/>
                    </a:prstGeom>
                  </pic:spPr>
                </pic:pic>
              </a:graphicData>
            </a:graphic>
          </wp:inline>
        </w:drawing>
      </w:r>
    </w:p>
    <w:p w14:paraId="4A3A91A5" w14:textId="5307B99D" w:rsidR="00535893" w:rsidRPr="00535893" w:rsidRDefault="00535893" w:rsidP="00535893">
      <w:pPr>
        <w:jc w:val="center"/>
        <w:rPr>
          <w:rFonts w:ascii="Times New Roman" w:hAnsi="Times New Roman" w:cs="Times New Roman"/>
          <w:i/>
          <w:iCs/>
          <w:color w:val="000000" w:themeColor="text1"/>
          <w:sz w:val="24"/>
          <w:szCs w:val="24"/>
        </w:rPr>
      </w:pPr>
      <w:r w:rsidRPr="00535893">
        <w:rPr>
          <w:rFonts w:ascii="Times New Roman" w:hAnsi="Times New Roman" w:cs="Times New Roman"/>
          <w:i/>
          <w:iCs/>
          <w:color w:val="000000" w:themeColor="text1"/>
          <w:sz w:val="24"/>
          <w:szCs w:val="24"/>
        </w:rPr>
        <w:t>Table B: Qualitative Performance Trade-offs across Task Offloading Strategies</w:t>
      </w:r>
    </w:p>
    <w:p w14:paraId="34276BA1" w14:textId="77777777" w:rsidR="00535893" w:rsidRPr="00535893" w:rsidRDefault="00535893" w:rsidP="00535893">
      <w:pPr>
        <w:rPr>
          <w:rFonts w:ascii="Times New Roman" w:hAnsi="Times New Roman" w:cs="Times New Roman"/>
          <w:color w:val="000000" w:themeColor="text1"/>
          <w:sz w:val="24"/>
          <w:szCs w:val="24"/>
        </w:rPr>
      </w:pPr>
      <w:r w:rsidRPr="00535893">
        <w:rPr>
          <w:rFonts w:ascii="Times New Roman" w:hAnsi="Times New Roman" w:cs="Times New Roman"/>
          <w:color w:val="000000" w:themeColor="text1"/>
          <w:sz w:val="24"/>
          <w:szCs w:val="24"/>
        </w:rPr>
        <w:t xml:space="preserve">Heuristic and single-tier baselines exhibit extreme behaviors that optimize one objective at the expense of others. </w:t>
      </w:r>
    </w:p>
    <w:p w14:paraId="3A0D03BF" w14:textId="2AA43F19" w:rsidR="00535893" w:rsidRDefault="00535893" w:rsidP="00535893">
      <w:pPr>
        <w:rPr>
          <w:rFonts w:ascii="Times New Roman" w:hAnsi="Times New Roman" w:cs="Times New Roman"/>
          <w:color w:val="000000" w:themeColor="text1"/>
          <w:sz w:val="24"/>
          <w:szCs w:val="24"/>
        </w:rPr>
      </w:pPr>
      <w:r w:rsidRPr="00535893">
        <w:rPr>
          <w:rFonts w:ascii="Times New Roman" w:hAnsi="Times New Roman" w:cs="Times New Roman"/>
          <w:color w:val="000000" w:themeColor="text1"/>
          <w:sz w:val="24"/>
          <w:szCs w:val="24"/>
        </w:rPr>
        <w:t>For example, Onboard-only execution achieves a high task completion rate 83.3% but incurs prohibitively large negative rewards due to excessive processing delay and energy cost, making it unsuitable for time-sensitive missions. Conversely, Edge-only and Cloud-only strategies aggressively offload tasks, resulting in severe deadline violations 78% and poor completion rates under network contention.</w:t>
      </w:r>
    </w:p>
    <w:p w14:paraId="7D86C77D" w14:textId="791C44B5" w:rsidR="00535893" w:rsidRPr="00535893" w:rsidRDefault="00535893" w:rsidP="00535893">
      <w:pPr>
        <w:rPr>
          <w:rFonts w:ascii="Times New Roman" w:hAnsi="Times New Roman" w:cs="Times New Roman"/>
          <w:color w:val="000000" w:themeColor="text1"/>
          <w:sz w:val="24"/>
          <w:szCs w:val="24"/>
        </w:rPr>
      </w:pPr>
      <w:r w:rsidRPr="00535893">
        <w:rPr>
          <w:rFonts w:ascii="Times New Roman" w:hAnsi="Times New Roman" w:cs="Times New Roman"/>
          <w:color w:val="000000" w:themeColor="text1"/>
          <w:sz w:val="24"/>
          <w:szCs w:val="24"/>
        </w:rPr>
        <w:t xml:space="preserve">Rule-based </w:t>
      </w:r>
      <w:proofErr w:type="gramStart"/>
      <w:r w:rsidRPr="00535893">
        <w:rPr>
          <w:rFonts w:ascii="Times New Roman" w:hAnsi="Times New Roman" w:cs="Times New Roman"/>
          <w:color w:val="000000" w:themeColor="text1"/>
          <w:sz w:val="24"/>
          <w:szCs w:val="24"/>
        </w:rPr>
        <w:t>Multi-Metric</w:t>
      </w:r>
      <w:proofErr w:type="gramEnd"/>
      <w:r w:rsidRPr="00535893">
        <w:rPr>
          <w:rFonts w:ascii="Times New Roman" w:hAnsi="Times New Roman" w:cs="Times New Roman"/>
          <w:color w:val="000000" w:themeColor="text1"/>
          <w:sz w:val="24"/>
          <w:szCs w:val="24"/>
        </w:rPr>
        <w:t xml:space="preserve"> policies provide moderate improvements by incorporating instantaneous system signals such as bandwidth and urgency. However, these approaches remain sensitive to transient network fluctuations and fixed weighting choices, leading to imbalanced offloading behavior and unstable rewards as workload intensity increases. Variants biased toward bandwidth or urgency further exacerbate this effect by overloading specific execution tiers, increasing deadline violations under contention.</w:t>
      </w:r>
    </w:p>
    <w:p w14:paraId="41D537CE" w14:textId="4C4FBD8C" w:rsidR="00535893" w:rsidRPr="00535893" w:rsidRDefault="00535893" w:rsidP="00535893">
      <w:pPr>
        <w:rPr>
          <w:rFonts w:ascii="Times New Roman" w:hAnsi="Times New Roman" w:cs="Times New Roman"/>
          <w:color w:val="000000" w:themeColor="text1"/>
          <w:sz w:val="24"/>
          <w:szCs w:val="24"/>
        </w:rPr>
      </w:pPr>
      <w:r w:rsidRPr="00535893">
        <w:rPr>
          <w:rFonts w:ascii="Times New Roman" w:hAnsi="Times New Roman" w:cs="Times New Roman"/>
          <w:color w:val="000000" w:themeColor="text1"/>
          <w:sz w:val="24"/>
          <w:szCs w:val="24"/>
        </w:rPr>
        <w:lastRenderedPageBreak/>
        <w:t>Learning-based approaches demonstrate more favorable trade-offs. Single-Agent PPO improves reward and latency relative to heuristic methods but fails to consistently manage shared resource contention, resulting in higher deadline violations and skewed offloading patterns when multiple drones compete for edge resources. Centralized PPO achieves strong performance across most metrics but relies on centralized execution and global state access, which is impractical in real-world multi-drone deployments.</w:t>
      </w:r>
    </w:p>
    <w:p w14:paraId="30543000" w14:textId="6623B612" w:rsidR="00535893" w:rsidRPr="00535893" w:rsidRDefault="00535893" w:rsidP="00535893">
      <w:pPr>
        <w:rPr>
          <w:rFonts w:ascii="Times New Roman" w:hAnsi="Times New Roman" w:cs="Times New Roman"/>
          <w:color w:val="000000" w:themeColor="text1"/>
          <w:sz w:val="24"/>
          <w:szCs w:val="24"/>
        </w:rPr>
      </w:pPr>
      <w:proofErr w:type="spellStart"/>
      <w:r w:rsidRPr="00535893">
        <w:rPr>
          <w:rFonts w:ascii="Times New Roman" w:hAnsi="Times New Roman" w:cs="Times New Roman"/>
          <w:color w:val="000000" w:themeColor="text1"/>
          <w:sz w:val="24"/>
          <w:szCs w:val="24"/>
        </w:rPr>
        <w:t>FieldVision</w:t>
      </w:r>
      <w:proofErr w:type="spellEnd"/>
      <w:r w:rsidRPr="00535893">
        <w:rPr>
          <w:rFonts w:ascii="Times New Roman" w:hAnsi="Times New Roman" w:cs="Times New Roman"/>
          <w:color w:val="000000" w:themeColor="text1"/>
          <w:sz w:val="24"/>
          <w:szCs w:val="24"/>
        </w:rPr>
        <w:t xml:space="preserve"> achieves the most balanced operating point among decentralized methods. It combines a high task completion rate (68.0%), low median latency (2.9), and competitive deadline violation rate (32%) while maintaining stable offloading distributions across local and edge resources. This balance enables robust performance across varying network conditions without relying on explicit inter-drone communication or centralized control.</w:t>
      </w:r>
    </w:p>
    <w:p w14:paraId="71426F2F" w14:textId="1D9F9B79" w:rsidR="00535893" w:rsidRDefault="00535893" w:rsidP="00535893">
      <w:pPr>
        <w:rPr>
          <w:rFonts w:ascii="Times New Roman" w:hAnsi="Times New Roman" w:cs="Times New Roman"/>
          <w:color w:val="000000" w:themeColor="text1"/>
          <w:sz w:val="24"/>
          <w:szCs w:val="24"/>
        </w:rPr>
      </w:pPr>
      <w:r w:rsidRPr="00535893">
        <w:rPr>
          <w:rFonts w:ascii="Times New Roman" w:hAnsi="Times New Roman" w:cs="Times New Roman"/>
          <w:color w:val="000000" w:themeColor="text1"/>
          <w:sz w:val="24"/>
          <w:szCs w:val="24"/>
        </w:rPr>
        <w:t xml:space="preserve">These results demonstrate that cooperative multi-agent learning enables favorable performance trade-offs that are unattainable with fixed heuristics or independent learning. By learning coordination implicitly during centralized training, </w:t>
      </w:r>
      <w:proofErr w:type="spellStart"/>
      <w:r w:rsidRPr="00535893">
        <w:rPr>
          <w:rFonts w:ascii="Times New Roman" w:hAnsi="Times New Roman" w:cs="Times New Roman"/>
          <w:color w:val="000000" w:themeColor="text1"/>
          <w:sz w:val="24"/>
          <w:szCs w:val="24"/>
        </w:rPr>
        <w:t>FieldVision</w:t>
      </w:r>
      <w:proofErr w:type="spellEnd"/>
      <w:r w:rsidRPr="00535893">
        <w:rPr>
          <w:rFonts w:ascii="Times New Roman" w:hAnsi="Times New Roman" w:cs="Times New Roman"/>
          <w:color w:val="000000" w:themeColor="text1"/>
          <w:sz w:val="24"/>
          <w:szCs w:val="24"/>
        </w:rPr>
        <w:t xml:space="preserve"> adapts effectively at runtime, achieving scalability and reliability in dynamic, partially observable multi-drone environments.</w:t>
      </w:r>
    </w:p>
    <w:p w14:paraId="4C31512A" w14:textId="77777777" w:rsidR="00535893" w:rsidRDefault="00535893" w:rsidP="00535893">
      <w:pPr>
        <w:rPr>
          <w:rFonts w:ascii="Times New Roman" w:hAnsi="Times New Roman" w:cs="Times New Roman"/>
          <w:color w:val="000000" w:themeColor="text1"/>
          <w:sz w:val="24"/>
          <w:szCs w:val="24"/>
        </w:rPr>
      </w:pPr>
    </w:p>
    <w:p w14:paraId="23265698" w14:textId="77777777" w:rsidR="00535893" w:rsidRPr="00535893" w:rsidRDefault="00535893" w:rsidP="00535893">
      <w:pPr>
        <w:rPr>
          <w:rFonts w:ascii="Times New Roman" w:hAnsi="Times New Roman" w:cs="Times New Roman"/>
          <w:color w:val="000000" w:themeColor="text1"/>
          <w:sz w:val="24"/>
          <w:szCs w:val="24"/>
        </w:rPr>
      </w:pPr>
    </w:p>
    <w:p w14:paraId="6FFF1759" w14:textId="77777777" w:rsidR="00535893" w:rsidRDefault="00535893" w:rsidP="00535893">
      <w:pPr>
        <w:rPr>
          <w:rFonts w:ascii="Times New Roman" w:hAnsi="Times New Roman" w:cs="Times New Roman"/>
          <w:i/>
          <w:iCs/>
          <w:color w:val="000000" w:themeColor="text1"/>
          <w:sz w:val="24"/>
          <w:szCs w:val="24"/>
        </w:rPr>
      </w:pPr>
    </w:p>
    <w:p w14:paraId="754EF9C8" w14:textId="6F8F78BD" w:rsidR="00535893" w:rsidRPr="007112C7" w:rsidRDefault="00535893" w:rsidP="00535893">
      <w:pPr>
        <w:rPr>
          <w:rFonts w:ascii="Times New Roman" w:hAnsi="Times New Roman" w:cs="Times New Roman"/>
          <w:i/>
          <w:iCs/>
          <w:color w:val="000000" w:themeColor="text1"/>
          <w:sz w:val="24"/>
          <w:szCs w:val="24"/>
        </w:rPr>
      </w:pPr>
    </w:p>
    <w:sectPr w:rsidR="00535893" w:rsidRPr="007112C7" w:rsidSect="00DD0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81885">
    <w:abstractNumId w:val="8"/>
  </w:num>
  <w:num w:numId="2" w16cid:durableId="1484471001">
    <w:abstractNumId w:val="6"/>
  </w:num>
  <w:num w:numId="3" w16cid:durableId="1235822412">
    <w:abstractNumId w:val="5"/>
  </w:num>
  <w:num w:numId="4" w16cid:durableId="781000216">
    <w:abstractNumId w:val="4"/>
  </w:num>
  <w:num w:numId="5" w16cid:durableId="2131243770">
    <w:abstractNumId w:val="7"/>
  </w:num>
  <w:num w:numId="6" w16cid:durableId="977102801">
    <w:abstractNumId w:val="3"/>
  </w:num>
  <w:num w:numId="7" w16cid:durableId="2130275679">
    <w:abstractNumId w:val="2"/>
  </w:num>
  <w:num w:numId="8" w16cid:durableId="851458295">
    <w:abstractNumId w:val="1"/>
  </w:num>
  <w:num w:numId="9" w16cid:durableId="1135103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517F"/>
    <w:rsid w:val="0029639D"/>
    <w:rsid w:val="00326F90"/>
    <w:rsid w:val="00415C75"/>
    <w:rsid w:val="00530484"/>
    <w:rsid w:val="00535893"/>
    <w:rsid w:val="005B6EEE"/>
    <w:rsid w:val="005E52A4"/>
    <w:rsid w:val="007112C7"/>
    <w:rsid w:val="00864776"/>
    <w:rsid w:val="008C7529"/>
    <w:rsid w:val="00984EE3"/>
    <w:rsid w:val="00AA1D8D"/>
    <w:rsid w:val="00B47730"/>
    <w:rsid w:val="00C277CD"/>
    <w:rsid w:val="00C3715E"/>
    <w:rsid w:val="00C5204E"/>
    <w:rsid w:val="00CB0664"/>
    <w:rsid w:val="00D143EC"/>
    <w:rsid w:val="00DD0D32"/>
    <w:rsid w:val="00E241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62D9F"/>
  <w14:defaultImageDpi w14:val="300"/>
  <w15:docId w15:val="{196558A0-86B3-E946-9B86-2A25DABAF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277C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801</Words>
  <Characters>5473</Characters>
  <Application>Microsoft Office Word</Application>
  <DocSecurity>0</DocSecurity>
  <Lines>99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Hellman, Andrew (MU-Student)</cp:lastModifiedBy>
  <cp:revision>3</cp:revision>
  <cp:lastPrinted>2026-01-31T06:49:00Z</cp:lastPrinted>
  <dcterms:created xsi:type="dcterms:W3CDTF">2026-01-31T06:49:00Z</dcterms:created>
  <dcterms:modified xsi:type="dcterms:W3CDTF">2026-01-31T07:14:00Z</dcterms:modified>
  <cp:category/>
</cp:coreProperties>
</file>