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31391" w14:textId="24218E7C" w:rsidR="00C3715E" w:rsidRPr="007112C7" w:rsidRDefault="00000000">
      <w:pPr>
        <w:pStyle w:val="Heading1"/>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Appendix</w:t>
      </w:r>
      <w:r w:rsidR="00535893">
        <w:rPr>
          <w:rFonts w:ascii="Times New Roman" w:hAnsi="Times New Roman" w:cs="Times New Roman"/>
          <w:color w:val="000000" w:themeColor="text1"/>
          <w:sz w:val="24"/>
          <w:szCs w:val="24"/>
        </w:rPr>
        <w:t xml:space="preserve"> A</w:t>
      </w:r>
      <w:r w:rsidRPr="007112C7">
        <w:rPr>
          <w:rFonts w:ascii="Times New Roman" w:hAnsi="Times New Roman" w:cs="Times New Roman"/>
          <w:color w:val="000000" w:themeColor="text1"/>
          <w:sz w:val="24"/>
          <w:szCs w:val="24"/>
        </w:rPr>
        <w:t>: Supplementary Evaluation Figures</w:t>
      </w:r>
    </w:p>
    <w:p w14:paraId="74F880FE" w14:textId="7C798755" w:rsidR="00D143EC" w:rsidRPr="007112C7" w:rsidRDefault="00D143EC">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5D49B9D8" wp14:editId="514C7090">
            <wp:extent cx="5486400" cy="3657600"/>
            <wp:effectExtent l="0" t="0" r="0" b="0"/>
            <wp:docPr id="1262798662" name="Picture 2" descr="A group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98662" name="Picture 2" descr="A group of blue and red bars&#10;&#10;AI-generated content may be incorrect."/>
                    <pic:cNvPicPr/>
                  </pic:nvPicPr>
                  <pic:blipFill>
                    <a:blip r:embed="rId6"/>
                    <a:stretch>
                      <a:fillRect/>
                    </a:stretch>
                  </pic:blipFill>
                  <pic:spPr>
                    <a:xfrm>
                      <a:off x="0" y="0"/>
                      <a:ext cx="5486400" cy="3657600"/>
                    </a:xfrm>
                    <a:prstGeom prst="rect">
                      <a:avLst/>
                    </a:prstGeom>
                  </pic:spPr>
                </pic:pic>
              </a:graphicData>
            </a:graphic>
          </wp:inline>
        </w:drawing>
      </w:r>
    </w:p>
    <w:p w14:paraId="6E5849EC" w14:textId="261D5770" w:rsidR="00D143EC" w:rsidRPr="007112C7" w:rsidRDefault="00D143EC" w:rsidP="00D143EC">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w:t>
      </w:r>
      <w:r w:rsidR="001E517F">
        <w:rPr>
          <w:rFonts w:ascii="Times New Roman" w:hAnsi="Times New Roman" w:cs="Times New Roman"/>
          <w:i/>
          <w:iCs/>
          <w:color w:val="000000" w:themeColor="text1"/>
          <w:sz w:val="24"/>
          <w:szCs w:val="24"/>
        </w:rPr>
        <w:t xml:space="preserve"> 1</w:t>
      </w:r>
      <w:r w:rsidR="00DD0D32" w:rsidRPr="007112C7">
        <w:rPr>
          <w:rFonts w:ascii="Times New Roman" w:hAnsi="Times New Roman" w:cs="Times New Roman"/>
          <w:i/>
          <w:iCs/>
          <w:color w:val="000000" w:themeColor="text1"/>
          <w:sz w:val="24"/>
          <w:szCs w:val="24"/>
        </w:rPr>
        <w:t>:</w:t>
      </w:r>
      <w:r w:rsidRPr="007112C7">
        <w:rPr>
          <w:rFonts w:ascii="Times New Roman" w:hAnsi="Times New Roman" w:cs="Times New Roman"/>
          <w:i/>
          <w:iCs/>
          <w:color w:val="000000" w:themeColor="text1"/>
          <w:sz w:val="24"/>
          <w:szCs w:val="24"/>
        </w:rPr>
        <w:t xml:space="preserve"> System-level performance across all evaluated task offloading strategies under dynamic network conditions.</w:t>
      </w:r>
    </w:p>
    <w:p w14:paraId="75698D67" w14:textId="587D6980" w:rsidR="00D143EC" w:rsidRPr="007112C7" w:rsidRDefault="00D143EC" w:rsidP="00DD0D32">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Figure</w:t>
      </w:r>
      <w:r w:rsidR="001E517F">
        <w:rPr>
          <w:rFonts w:ascii="Times New Roman" w:hAnsi="Times New Roman" w:cs="Times New Roman"/>
          <w:color w:val="000000" w:themeColor="text1"/>
          <w:sz w:val="24"/>
          <w:szCs w:val="24"/>
        </w:rPr>
        <w:t xml:space="preserve"> 1</w:t>
      </w:r>
      <w:r w:rsidRPr="007112C7">
        <w:rPr>
          <w:rFonts w:ascii="Times New Roman" w:hAnsi="Times New Roman" w:cs="Times New Roman"/>
          <w:color w:val="000000" w:themeColor="text1"/>
          <w:sz w:val="24"/>
          <w:szCs w:val="24"/>
        </w:rPr>
        <w:t xml:space="preserve"> presents a consolidated view of system-level performance across all evaluated task offloading strategies under dynamic network conditions. </w:t>
      </w:r>
    </w:p>
    <w:p w14:paraId="287011AE" w14:textId="5D8811DC" w:rsidR="00E241FA" w:rsidRDefault="00000000">
      <w:pP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The </w:t>
      </w:r>
      <w:r w:rsidR="00C277CD" w:rsidRPr="007112C7">
        <w:rPr>
          <w:rFonts w:ascii="Times New Roman" w:hAnsi="Times New Roman" w:cs="Times New Roman"/>
          <w:color w:val="000000" w:themeColor="text1"/>
          <w:sz w:val="24"/>
          <w:szCs w:val="24"/>
        </w:rPr>
        <w:t>figures</w:t>
      </w:r>
      <w:r w:rsidR="00D143EC" w:rsidRPr="007112C7">
        <w:rPr>
          <w:rFonts w:ascii="Times New Roman" w:hAnsi="Times New Roman" w:cs="Times New Roman"/>
          <w:color w:val="000000" w:themeColor="text1"/>
          <w:sz w:val="24"/>
          <w:szCs w:val="24"/>
        </w:rPr>
        <w:t xml:space="preserve"> below</w:t>
      </w:r>
      <w:r w:rsidRPr="007112C7">
        <w:rPr>
          <w:rFonts w:ascii="Times New Roman" w:hAnsi="Times New Roman" w:cs="Times New Roman"/>
          <w:color w:val="000000" w:themeColor="text1"/>
          <w:sz w:val="24"/>
          <w:szCs w:val="24"/>
        </w:rPr>
        <w:t xml:space="preserve"> summarize reliability, efficiency, and execution behavior.</w:t>
      </w:r>
    </w:p>
    <w:p w14:paraId="48220E6C" w14:textId="77777777" w:rsidR="00E241FA" w:rsidRDefault="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8C736A5" w14:textId="77777777" w:rsidR="00C3715E" w:rsidRPr="007112C7" w:rsidRDefault="00C3715E">
      <w:pPr>
        <w:rPr>
          <w:rFonts w:ascii="Times New Roman" w:hAnsi="Times New Roman" w:cs="Times New Roman"/>
          <w:color w:val="000000" w:themeColor="text1"/>
          <w:sz w:val="24"/>
          <w:szCs w:val="24"/>
        </w:rPr>
      </w:pPr>
    </w:p>
    <w:p w14:paraId="5CBB7EC5" w14:textId="2158F837" w:rsidR="00C277CD"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1E517F">
        <w:rPr>
          <w:rFonts w:ascii="Times New Roman" w:hAnsi="Times New Roman" w:cs="Times New Roman"/>
          <w:b/>
          <w:bCs/>
          <w:color w:val="000000" w:themeColor="text1"/>
          <w:sz w:val="24"/>
          <w:szCs w:val="24"/>
        </w:rPr>
        <w:t>A</w:t>
      </w:r>
      <w:r w:rsidRPr="007112C7">
        <w:rPr>
          <w:rFonts w:ascii="Times New Roman" w:hAnsi="Times New Roman" w:cs="Times New Roman"/>
          <w:b/>
          <w:bCs/>
          <w:color w:val="000000" w:themeColor="text1"/>
          <w:sz w:val="24"/>
          <w:szCs w:val="24"/>
        </w:rPr>
        <w:t>: Task Completion Rate</w:t>
      </w:r>
    </w:p>
    <w:p w14:paraId="126D39D8" w14:textId="0E89EA21" w:rsidR="00C277CD" w:rsidRPr="007112C7" w:rsidRDefault="00C277CD">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5BE79E9F" wp14:editId="7F5EAED7">
            <wp:extent cx="5486400" cy="3291840"/>
            <wp:effectExtent l="0" t="0" r="0" b="0"/>
            <wp:docPr id="1558443368" name="Picture 4"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43368" name="Picture 4" descr="A graph of a number of columns&#10;&#10;AI-generated content may be incorrect."/>
                    <pic:cNvPicPr/>
                  </pic:nvPicPr>
                  <pic:blipFill>
                    <a:blip r:embed="rId7"/>
                    <a:stretch>
                      <a:fillRect/>
                    </a:stretch>
                  </pic:blipFill>
                  <pic:spPr>
                    <a:xfrm>
                      <a:off x="0" y="0"/>
                      <a:ext cx="5486400" cy="3291840"/>
                    </a:xfrm>
                    <a:prstGeom prst="rect">
                      <a:avLst/>
                    </a:prstGeom>
                  </pic:spPr>
                </pic:pic>
              </a:graphicData>
            </a:graphic>
          </wp:inline>
        </w:drawing>
      </w:r>
    </w:p>
    <w:p w14:paraId="63FA6BC8" w14:textId="6D372374" w:rsidR="00D143EC" w:rsidRPr="007112C7" w:rsidRDefault="00DD0D32" w:rsidP="00DD0D32">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 xml:space="preserve">Fig </w:t>
      </w:r>
      <w:r w:rsidR="001E517F">
        <w:rPr>
          <w:rFonts w:ascii="Times New Roman" w:hAnsi="Times New Roman" w:cs="Times New Roman"/>
          <w:i/>
          <w:iCs/>
          <w:color w:val="000000" w:themeColor="text1"/>
          <w:sz w:val="24"/>
          <w:szCs w:val="24"/>
        </w:rPr>
        <w:t>A</w:t>
      </w:r>
      <w:r w:rsidRPr="007112C7">
        <w:rPr>
          <w:rFonts w:ascii="Times New Roman" w:hAnsi="Times New Roman" w:cs="Times New Roman"/>
          <w:i/>
          <w:iCs/>
          <w:color w:val="000000" w:themeColor="text1"/>
          <w:sz w:val="24"/>
          <w:szCs w:val="24"/>
        </w:rPr>
        <w:t>: Percentage of tasks successfully completed by each policy.</w:t>
      </w:r>
    </w:p>
    <w:p w14:paraId="1DDB81EF" w14:textId="2D0F04E9" w:rsidR="00E241FA" w:rsidRDefault="00C277CD" w:rsidP="00DD0D32">
      <w:pPr>
        <w:pStyle w:val="NormalWeb"/>
        <w:pBdr>
          <w:bottom w:val="single" w:sz="4" w:space="1" w:color="auto"/>
        </w:pBdr>
        <w:rPr>
          <w:color w:val="000000" w:themeColor="text1"/>
        </w:rPr>
      </w:pPr>
      <w:r w:rsidRPr="007112C7">
        <w:rPr>
          <w:color w:val="000000" w:themeColor="text1"/>
        </w:rPr>
        <w:t xml:space="preserve">This figure shows the percentage of tasks successfully completed by each offloading strategy. </w:t>
      </w:r>
      <w:proofErr w:type="spellStart"/>
      <w:r w:rsidRPr="007112C7">
        <w:rPr>
          <w:color w:val="000000" w:themeColor="text1"/>
        </w:rPr>
        <w:t>FieldVision</w:t>
      </w:r>
      <w:proofErr w:type="spellEnd"/>
      <w:r w:rsidRPr="007112C7">
        <w:rPr>
          <w:color w:val="000000" w:themeColor="text1"/>
        </w:rPr>
        <w:t xml:space="preserve"> achieves one of the highest completion rates among decentralized approaches, indicating robust task execution under dynamic network conditions.</w:t>
      </w:r>
      <w:r w:rsidR="00DD0D32" w:rsidRPr="007112C7">
        <w:rPr>
          <w:color w:val="000000" w:themeColor="text1"/>
        </w:rPr>
        <w:t xml:space="preserve"> </w:t>
      </w:r>
      <w:r w:rsidRPr="007112C7">
        <w:rPr>
          <w:color w:val="000000" w:themeColor="text1"/>
        </w:rPr>
        <w:t>Heuristic and single-tier baselines suffer from lower completion due to either</w:t>
      </w:r>
      <w:r w:rsidR="00DD0D32" w:rsidRPr="007112C7">
        <w:rPr>
          <w:color w:val="000000" w:themeColor="text1"/>
        </w:rPr>
        <w:t xml:space="preserve"> </w:t>
      </w:r>
      <w:r w:rsidRPr="007112C7">
        <w:rPr>
          <w:color w:val="000000" w:themeColor="text1"/>
        </w:rPr>
        <w:t>uncoordinated decisions or excessive reliance on constrained resources.</w:t>
      </w:r>
    </w:p>
    <w:p w14:paraId="343C29A6" w14:textId="77777777" w:rsidR="00E241FA" w:rsidRDefault="00E241FA">
      <w:pPr>
        <w:rPr>
          <w:rFonts w:ascii="Times New Roman" w:eastAsia="Times New Roman" w:hAnsi="Times New Roman" w:cs="Times New Roman"/>
          <w:color w:val="000000" w:themeColor="text1"/>
          <w:sz w:val="24"/>
          <w:szCs w:val="24"/>
        </w:rPr>
      </w:pPr>
      <w:r>
        <w:rPr>
          <w:color w:val="000000" w:themeColor="text1"/>
        </w:rPr>
        <w:br w:type="page"/>
      </w:r>
    </w:p>
    <w:p w14:paraId="6F550E35" w14:textId="77777777" w:rsidR="00C277CD" w:rsidRPr="007112C7" w:rsidRDefault="00C277CD" w:rsidP="00DD0D32">
      <w:pPr>
        <w:pStyle w:val="NormalWeb"/>
        <w:pBdr>
          <w:bottom w:val="single" w:sz="4" w:space="1" w:color="auto"/>
        </w:pBdr>
        <w:rPr>
          <w:color w:val="000000" w:themeColor="text1"/>
        </w:rPr>
      </w:pPr>
    </w:p>
    <w:p w14:paraId="6816D6FC" w14:textId="0E00CA50"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B</w:t>
      </w:r>
      <w:r w:rsidRPr="007112C7">
        <w:rPr>
          <w:rFonts w:ascii="Times New Roman" w:hAnsi="Times New Roman" w:cs="Times New Roman"/>
          <w:b/>
          <w:bCs/>
          <w:color w:val="000000" w:themeColor="text1"/>
          <w:sz w:val="24"/>
          <w:szCs w:val="24"/>
        </w:rPr>
        <w:t>: Offloading Action Distribution</w:t>
      </w:r>
    </w:p>
    <w:p w14:paraId="4B466561" w14:textId="50D90B01" w:rsidR="00C277CD" w:rsidRPr="007112C7" w:rsidRDefault="00C277CD">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3187FA1C" wp14:editId="20070527">
            <wp:extent cx="5486400" cy="3291840"/>
            <wp:effectExtent l="0" t="0" r="0" b="0"/>
            <wp:docPr id="1115539909"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909" name="Picture 3" descr="A graph of different colored bars&#10;&#10;AI-generated content may be incorrect."/>
                    <pic:cNvPicPr/>
                  </pic:nvPicPr>
                  <pic:blipFill>
                    <a:blip r:embed="rId8"/>
                    <a:stretch>
                      <a:fillRect/>
                    </a:stretch>
                  </pic:blipFill>
                  <pic:spPr>
                    <a:xfrm>
                      <a:off x="0" y="0"/>
                      <a:ext cx="5486400" cy="3291840"/>
                    </a:xfrm>
                    <a:prstGeom prst="rect">
                      <a:avLst/>
                    </a:prstGeom>
                  </pic:spPr>
                </pic:pic>
              </a:graphicData>
            </a:graphic>
          </wp:inline>
        </w:drawing>
      </w:r>
    </w:p>
    <w:p w14:paraId="5C62330D" w14:textId="6AE7B0FF" w:rsidR="00DD0D32" w:rsidRPr="007112C7" w:rsidRDefault="00DD0D32" w:rsidP="00DD0D32">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B: Fraction of tasks executed locally, at the edge, and in the cloud.</w:t>
      </w:r>
    </w:p>
    <w:p w14:paraId="10BECBC5" w14:textId="45A89B68" w:rsidR="00E241FA"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illustrates how tasks are distributed across </w:t>
      </w:r>
      <w:r w:rsidR="00530484" w:rsidRPr="007112C7">
        <w:rPr>
          <w:rFonts w:ascii="Times New Roman" w:hAnsi="Times New Roman" w:cs="Times New Roman"/>
          <w:color w:val="000000" w:themeColor="text1"/>
          <w:sz w:val="24"/>
          <w:szCs w:val="24"/>
        </w:rPr>
        <w:t>local (onboard)</w:t>
      </w:r>
      <w:r w:rsidRPr="007112C7">
        <w:rPr>
          <w:rFonts w:ascii="Times New Roman" w:hAnsi="Times New Roman" w:cs="Times New Roman"/>
          <w:color w:val="000000" w:themeColor="text1"/>
          <w:sz w:val="24"/>
          <w:szCs w:val="24"/>
        </w:rPr>
        <w:t xml:space="preserve">, edge, and cloud execution tiers.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maintains a balanced offloading pattern that avoids overloading any single tier. In contrast, heuristic baselines exhibit strong bias toward specific execution targets, leading to congestion and degraded performance under contention.</w:t>
      </w:r>
    </w:p>
    <w:p w14:paraId="705EB911" w14:textId="77777777" w:rsidR="00E241FA" w:rsidRDefault="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40B6EDC" w14:textId="77777777" w:rsidR="00C277CD" w:rsidRPr="007112C7" w:rsidRDefault="00C277CD" w:rsidP="00D143EC">
      <w:pPr>
        <w:pBdr>
          <w:bottom w:val="single" w:sz="4" w:space="1" w:color="auto"/>
        </w:pBdr>
        <w:rPr>
          <w:rFonts w:ascii="Times New Roman" w:hAnsi="Times New Roman" w:cs="Times New Roman"/>
          <w:color w:val="000000" w:themeColor="text1"/>
          <w:sz w:val="24"/>
          <w:szCs w:val="24"/>
        </w:rPr>
      </w:pPr>
    </w:p>
    <w:p w14:paraId="4F425DA2" w14:textId="7EB9DB5F"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C</w:t>
      </w:r>
      <w:r w:rsidRPr="007112C7">
        <w:rPr>
          <w:rFonts w:ascii="Times New Roman" w:hAnsi="Times New Roman" w:cs="Times New Roman"/>
          <w:b/>
          <w:bCs/>
          <w:color w:val="000000" w:themeColor="text1"/>
          <w:sz w:val="24"/>
          <w:szCs w:val="24"/>
        </w:rPr>
        <w:t>: Task Processing Latency</w:t>
      </w:r>
    </w:p>
    <w:p w14:paraId="52F08999" w14:textId="70DB93FC" w:rsidR="00984EE3" w:rsidRPr="007112C7"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472D5BF4" wp14:editId="020893D1">
            <wp:extent cx="5486400" cy="3291840"/>
            <wp:effectExtent l="0" t="0" r="0" b="0"/>
            <wp:docPr id="260536188" name="Picture 1" descr="A graph of a task processing laten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36188" name="Picture 1" descr="A graph of a task processing latency&#10;&#10;AI-generated content may be incorrect."/>
                    <pic:cNvPicPr/>
                  </pic:nvPicPr>
                  <pic:blipFill>
                    <a:blip r:embed="rId9"/>
                    <a:stretch>
                      <a:fillRect/>
                    </a:stretch>
                  </pic:blipFill>
                  <pic:spPr>
                    <a:xfrm>
                      <a:off x="0" y="0"/>
                      <a:ext cx="5486400" cy="3291840"/>
                    </a:xfrm>
                    <a:prstGeom prst="rect">
                      <a:avLst/>
                    </a:prstGeom>
                  </pic:spPr>
                </pic:pic>
              </a:graphicData>
            </a:graphic>
          </wp:inline>
        </w:drawing>
      </w:r>
    </w:p>
    <w:p w14:paraId="6B3D50B3" w14:textId="673E9F76"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C: Average and median end-to-end task latency across policies.</w:t>
      </w:r>
    </w:p>
    <w:p w14:paraId="0ACBF376" w14:textId="1066FDCF" w:rsidR="00E241FA"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compares average and median end-to-end task latency across policies.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consistently lower median latency with reduced variance, demonstrating its ability to adapt offloading decisions to fluctuating network conditions. Policies that overuse cloud or edge resources experience higher latency due to transmission delay and queuing effects.</w:t>
      </w:r>
    </w:p>
    <w:p w14:paraId="5A23AE90" w14:textId="77777777" w:rsidR="00E241FA" w:rsidRDefault="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6A711CB3" w14:textId="77777777" w:rsidR="00D143EC" w:rsidRPr="007112C7" w:rsidRDefault="00D143EC" w:rsidP="00D143EC">
      <w:pPr>
        <w:pBdr>
          <w:bottom w:val="single" w:sz="4" w:space="1" w:color="auto"/>
        </w:pBdr>
        <w:rPr>
          <w:rFonts w:ascii="Times New Roman" w:hAnsi="Times New Roman" w:cs="Times New Roman"/>
          <w:color w:val="000000" w:themeColor="text1"/>
          <w:sz w:val="24"/>
          <w:szCs w:val="24"/>
        </w:rPr>
      </w:pPr>
    </w:p>
    <w:p w14:paraId="39F06945" w14:textId="25ECA547" w:rsidR="00984EE3" w:rsidRPr="00E241FA"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 xml:space="preserve">D: </w:t>
      </w:r>
      <w:r w:rsidRPr="007112C7">
        <w:rPr>
          <w:rFonts w:ascii="Times New Roman" w:hAnsi="Times New Roman" w:cs="Times New Roman"/>
          <w:b/>
          <w:bCs/>
          <w:color w:val="000000" w:themeColor="text1"/>
          <w:sz w:val="24"/>
          <w:szCs w:val="24"/>
        </w:rPr>
        <w:t>Episode Reward Distribution</w:t>
      </w:r>
    </w:p>
    <w:p w14:paraId="7042D9BD" w14:textId="2864B13E" w:rsidR="00D143EC" w:rsidRPr="007112C7" w:rsidRDefault="00D143EC">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415939D6" wp14:editId="27C66036">
            <wp:extent cx="5486400" cy="3291840"/>
            <wp:effectExtent l="0" t="0" r="0" b="0"/>
            <wp:docPr id="906887382" name="Picture 6" descr="A graph with blue and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87382" name="Picture 6" descr="A graph with blue and red squares&#10;&#10;AI-generated content may be incorrect."/>
                    <pic:cNvPicPr/>
                  </pic:nvPicPr>
                  <pic:blipFill>
                    <a:blip r:embed="rId10"/>
                    <a:stretch>
                      <a:fillRect/>
                    </a:stretch>
                  </pic:blipFill>
                  <pic:spPr>
                    <a:xfrm>
                      <a:off x="0" y="0"/>
                      <a:ext cx="5486400" cy="3291840"/>
                    </a:xfrm>
                    <a:prstGeom prst="rect">
                      <a:avLst/>
                    </a:prstGeom>
                  </pic:spPr>
                </pic:pic>
              </a:graphicData>
            </a:graphic>
          </wp:inline>
        </w:drawing>
      </w:r>
    </w:p>
    <w:p w14:paraId="36FD8BB4" w14:textId="7A2B6344"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D: Distribution of cumulative episode rewards reflecting overall policy effectiveness.</w:t>
      </w:r>
    </w:p>
    <w:p w14:paraId="6F36CB74" w14:textId="5480DF47" w:rsidR="00E241FA"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presents the distribution of cumulative episode rewards, capturing the combined impact of latency, deadline adherence, and energy efficiency.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the highest reward distribution among decentralized policies, reflecting stable and well-coordinated offloading behavior. Heuristic strategies show wider variance and lower rewards due to sensitivity to transient network fluctuations.</w:t>
      </w:r>
    </w:p>
    <w:p w14:paraId="6F029203" w14:textId="77777777" w:rsidR="00E241FA" w:rsidRDefault="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1308D284" w14:textId="77777777" w:rsidR="00C277CD" w:rsidRPr="007112C7" w:rsidRDefault="00C277CD" w:rsidP="00D143EC">
      <w:pPr>
        <w:pBdr>
          <w:bottom w:val="single" w:sz="4" w:space="1" w:color="auto"/>
        </w:pBdr>
        <w:rPr>
          <w:rFonts w:ascii="Times New Roman" w:hAnsi="Times New Roman" w:cs="Times New Roman"/>
          <w:color w:val="000000" w:themeColor="text1"/>
          <w:sz w:val="24"/>
          <w:szCs w:val="24"/>
        </w:rPr>
      </w:pPr>
    </w:p>
    <w:p w14:paraId="1883CD54" w14:textId="53909A79"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D143EC" w:rsidRPr="007112C7">
        <w:rPr>
          <w:rFonts w:ascii="Times New Roman" w:hAnsi="Times New Roman" w:cs="Times New Roman"/>
          <w:b/>
          <w:bCs/>
          <w:color w:val="000000" w:themeColor="text1"/>
          <w:sz w:val="24"/>
          <w:szCs w:val="24"/>
        </w:rPr>
        <w:t>E</w:t>
      </w:r>
      <w:r w:rsidRPr="007112C7">
        <w:rPr>
          <w:rFonts w:ascii="Times New Roman" w:hAnsi="Times New Roman" w:cs="Times New Roman"/>
          <w:b/>
          <w:bCs/>
          <w:color w:val="000000" w:themeColor="text1"/>
          <w:sz w:val="24"/>
          <w:szCs w:val="24"/>
        </w:rPr>
        <w:t>: Battery Consumption</w:t>
      </w:r>
    </w:p>
    <w:p w14:paraId="7CC6E918" w14:textId="770A58A2" w:rsidR="00530484" w:rsidRPr="007112C7" w:rsidRDefault="00530484">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62F72DBE" wp14:editId="2B4C5C5E">
            <wp:extent cx="5486400" cy="3291840"/>
            <wp:effectExtent l="0" t="0" r="0" b="0"/>
            <wp:docPr id="191832700" name="Picture 5"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2700" name="Picture 5" descr="A graph of a number of people&#10;&#10;AI-generated content may be incorrect."/>
                    <pic:cNvPicPr/>
                  </pic:nvPicPr>
                  <pic:blipFill>
                    <a:blip r:embed="rId11"/>
                    <a:stretch>
                      <a:fillRect/>
                    </a:stretch>
                  </pic:blipFill>
                  <pic:spPr>
                    <a:xfrm>
                      <a:off x="0" y="0"/>
                      <a:ext cx="5486400" cy="3291840"/>
                    </a:xfrm>
                    <a:prstGeom prst="rect">
                      <a:avLst/>
                    </a:prstGeom>
                  </pic:spPr>
                </pic:pic>
              </a:graphicData>
            </a:graphic>
          </wp:inline>
        </w:drawing>
      </w:r>
    </w:p>
    <w:p w14:paraId="27C083AF" w14:textId="164727F4" w:rsidR="00984EE3" w:rsidRPr="007112C7" w:rsidRDefault="00984EE3" w:rsidP="00984EE3">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E: Percentage of drone battery consumed per episode.</w:t>
      </w:r>
    </w:p>
    <w:p w14:paraId="31E9AA9E" w14:textId="1955B3F5" w:rsidR="00E241FA" w:rsidRDefault="00530484"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shows the percentage of drone battery consumed per episode. Local-only execution incurs the highest energy cost due to sustained local computation, while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reduces battery usage by selectively offloading tasks when beneficial. The results highlight the energy–latency trade-off managed by cooperative learning.</w:t>
      </w:r>
    </w:p>
    <w:p w14:paraId="07E578FA" w14:textId="77777777" w:rsidR="00E241FA" w:rsidRDefault="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FBE79DC" w14:textId="77777777" w:rsidR="00530484" w:rsidRPr="007112C7" w:rsidRDefault="00530484" w:rsidP="00D143EC">
      <w:pPr>
        <w:pBdr>
          <w:bottom w:val="single" w:sz="4" w:space="1" w:color="auto"/>
        </w:pBdr>
        <w:rPr>
          <w:rFonts w:ascii="Times New Roman" w:hAnsi="Times New Roman" w:cs="Times New Roman"/>
          <w:color w:val="000000" w:themeColor="text1"/>
          <w:sz w:val="24"/>
          <w:szCs w:val="24"/>
        </w:rPr>
      </w:pPr>
    </w:p>
    <w:p w14:paraId="1368C29F" w14:textId="4F630960"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D143EC" w:rsidRPr="007112C7">
        <w:rPr>
          <w:rFonts w:ascii="Times New Roman" w:hAnsi="Times New Roman" w:cs="Times New Roman"/>
          <w:b/>
          <w:bCs/>
          <w:color w:val="000000" w:themeColor="text1"/>
          <w:sz w:val="24"/>
          <w:szCs w:val="24"/>
        </w:rPr>
        <w:t>(F)</w:t>
      </w:r>
      <w:r w:rsidRPr="007112C7">
        <w:rPr>
          <w:rFonts w:ascii="Times New Roman" w:hAnsi="Times New Roman" w:cs="Times New Roman"/>
          <w:b/>
          <w:bCs/>
          <w:color w:val="000000" w:themeColor="text1"/>
          <w:sz w:val="24"/>
          <w:szCs w:val="24"/>
        </w:rPr>
        <w:t xml:space="preserve">: Deadline Compliance </w:t>
      </w:r>
    </w:p>
    <w:p w14:paraId="3F305AE7" w14:textId="492E9CC4" w:rsidR="00530484" w:rsidRPr="007112C7" w:rsidRDefault="00530484">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1C40E98A" wp14:editId="0AF8F8C5">
            <wp:extent cx="5486400" cy="3291840"/>
            <wp:effectExtent l="0" t="0" r="0" b="0"/>
            <wp:docPr id="942493977" name="Picture 7"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93977" name="Picture 7" descr="A graph of a number of columns&#10;&#10;AI-generated content may be incorrect."/>
                    <pic:cNvPicPr/>
                  </pic:nvPicPr>
                  <pic:blipFill>
                    <a:blip r:embed="rId12"/>
                    <a:stretch>
                      <a:fillRect/>
                    </a:stretch>
                  </pic:blipFill>
                  <pic:spPr>
                    <a:xfrm>
                      <a:off x="0" y="0"/>
                      <a:ext cx="5486400" cy="3291840"/>
                    </a:xfrm>
                    <a:prstGeom prst="rect">
                      <a:avLst/>
                    </a:prstGeom>
                  </pic:spPr>
                </pic:pic>
              </a:graphicData>
            </a:graphic>
          </wp:inline>
        </w:drawing>
      </w:r>
    </w:p>
    <w:p w14:paraId="583F9FA4" w14:textId="554EE527"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F: Fraction of tasks completed before their deadlines.</w:t>
      </w:r>
    </w:p>
    <w:p w14:paraId="63F8D82D" w14:textId="15F19A14" w:rsidR="00984EE3" w:rsidRPr="007112C7" w:rsidRDefault="00D143EC" w:rsidP="00C5204E">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reports the fraction of tasks completed before their deadlines.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higher on-time completion rates compared to heuristic and single-agent baselines, indicating improved reliability for time-sensitive agricultural workloads. Policies with skewed offloading behavior exhibit higher deadline violation rates under load.</w:t>
      </w:r>
    </w:p>
    <w:p w14:paraId="0E91D7FC" w14:textId="77777777" w:rsidR="00E241FA" w:rsidRPr="007112C7" w:rsidRDefault="00E241FA" w:rsidP="00E241FA">
      <w:pPr>
        <w:pBdr>
          <w:bottom w:val="single" w:sz="4" w:space="1" w:color="auto"/>
        </w:pBd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C179207" w14:textId="166A19C6" w:rsidR="00E241FA" w:rsidRPr="007112C7" w:rsidRDefault="00E241FA" w:rsidP="00E241FA">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lastRenderedPageBreak/>
        <w:t>Figure (</w:t>
      </w:r>
      <w:r>
        <w:rPr>
          <w:rFonts w:ascii="Times New Roman" w:hAnsi="Times New Roman" w:cs="Times New Roman"/>
          <w:b/>
          <w:bCs/>
          <w:color w:val="000000" w:themeColor="text1"/>
          <w:sz w:val="24"/>
          <w:szCs w:val="24"/>
        </w:rPr>
        <w:t>G</w:t>
      </w:r>
      <w:r w:rsidRPr="007112C7">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Multi-Scenario Comparison</w:t>
      </w:r>
      <w:r w:rsidRPr="007112C7">
        <w:rPr>
          <w:rFonts w:ascii="Times New Roman" w:hAnsi="Times New Roman" w:cs="Times New Roman"/>
          <w:b/>
          <w:bCs/>
          <w:color w:val="000000" w:themeColor="text1"/>
          <w:sz w:val="24"/>
          <w:szCs w:val="24"/>
        </w:rPr>
        <w:t xml:space="preserve"> </w:t>
      </w:r>
    </w:p>
    <w:p w14:paraId="7F49C1D9" w14:textId="644B3BF5" w:rsidR="00E241FA" w:rsidRPr="007112C7" w:rsidRDefault="00E241FA" w:rsidP="00E241FA">
      <w:pPr>
        <w:rPr>
          <w:rFonts w:ascii="Times New Roman" w:hAnsi="Times New Roman" w:cs="Times New Roman"/>
          <w:color w:val="000000" w:themeColor="text1"/>
          <w:sz w:val="24"/>
          <w:szCs w:val="24"/>
        </w:rPr>
      </w:pPr>
      <w:r>
        <w:rPr>
          <w:noProof/>
        </w:rPr>
        <w:drawing>
          <wp:inline distT="0" distB="0" distL="0" distR="0" wp14:anchorId="013D0ECA" wp14:editId="342AAD68">
            <wp:extent cx="5943600" cy="2510155"/>
            <wp:effectExtent l="0" t="0" r="0" b="4445"/>
            <wp:docPr id="649955891" name="Picture 1"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55891" name="Picture 1" descr="A graph showing different colored bar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10155"/>
                    </a:xfrm>
                    <a:prstGeom prst="rect">
                      <a:avLst/>
                    </a:prstGeom>
                    <a:noFill/>
                    <a:ln>
                      <a:noFill/>
                    </a:ln>
                  </pic:spPr>
                </pic:pic>
              </a:graphicData>
            </a:graphic>
          </wp:inline>
        </w:drawing>
      </w:r>
    </w:p>
    <w:p w14:paraId="4B9EA196" w14:textId="059E9819" w:rsidR="00E241FA" w:rsidRPr="007112C7" w:rsidRDefault="00E241FA" w:rsidP="00E241FA">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 xml:space="preserve">Fig F: </w:t>
      </w:r>
      <w:r w:rsidR="00864776">
        <w:rPr>
          <w:rFonts w:ascii="Times New Roman" w:hAnsi="Times New Roman" w:cs="Times New Roman"/>
          <w:i/>
          <w:iCs/>
          <w:color w:val="000000" w:themeColor="text1"/>
          <w:sz w:val="24"/>
          <w:szCs w:val="24"/>
        </w:rPr>
        <w:t>Episode rewards for MAPPO and baseline models across 4 network scenarios</w:t>
      </w:r>
      <w:r w:rsidRPr="007112C7">
        <w:rPr>
          <w:rFonts w:ascii="Times New Roman" w:hAnsi="Times New Roman" w:cs="Times New Roman"/>
          <w:i/>
          <w:iCs/>
          <w:color w:val="000000" w:themeColor="text1"/>
          <w:sz w:val="24"/>
          <w:szCs w:val="24"/>
        </w:rPr>
        <w:t>.</w:t>
      </w:r>
    </w:p>
    <w:p w14:paraId="1FA9C5CB" w14:textId="15648EF0" w:rsidR="00E241FA" w:rsidRPr="007112C7" w:rsidRDefault="00E241FA" w:rsidP="00E241FA">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reports the </w:t>
      </w:r>
      <w:r w:rsidR="00864776">
        <w:rPr>
          <w:rFonts w:ascii="Times New Roman" w:hAnsi="Times New Roman" w:cs="Times New Roman"/>
          <w:color w:val="000000" w:themeColor="text1"/>
          <w:sz w:val="24"/>
          <w:szCs w:val="24"/>
        </w:rPr>
        <w:t>mean episode reward</w:t>
      </w:r>
      <w:r w:rsidRPr="007112C7">
        <w:rPr>
          <w:rFonts w:ascii="Times New Roman" w:hAnsi="Times New Roman" w:cs="Times New Roman"/>
          <w:color w:val="000000" w:themeColor="text1"/>
          <w:sz w:val="24"/>
          <w:szCs w:val="24"/>
        </w:rPr>
        <w:t xml:space="preserve"> </w:t>
      </w:r>
      <w:r w:rsidR="00864776">
        <w:rPr>
          <w:rFonts w:ascii="Times New Roman" w:hAnsi="Times New Roman" w:cs="Times New Roman"/>
          <w:color w:val="000000" w:themeColor="text1"/>
          <w:sz w:val="24"/>
          <w:szCs w:val="24"/>
        </w:rPr>
        <w:t>for MAPPO and baseline models across 4 different network scenarios</w:t>
      </w:r>
      <w:r w:rsidR="00B33DCD" w:rsidRPr="00B33DCD">
        <w:rPr>
          <w:rFonts w:ascii="Times New Roman" w:hAnsi="Times New Roman" w:cs="Times New Roman"/>
          <w:color w:val="000000" w:themeColor="text1"/>
          <w:sz w:val="24"/>
          <w:szCs w:val="24"/>
        </w:rPr>
        <w:t xml:space="preserve"> that capture diverse network and operational conditions. The </w:t>
      </w:r>
      <w:r w:rsidR="00B33DCD" w:rsidRPr="00B33DCD">
        <w:rPr>
          <w:rFonts w:ascii="Times New Roman" w:hAnsi="Times New Roman" w:cs="Times New Roman"/>
          <w:i/>
          <w:iCs/>
          <w:color w:val="000000" w:themeColor="text1"/>
          <w:sz w:val="24"/>
          <w:szCs w:val="24"/>
        </w:rPr>
        <w:t>Streaming Hard</w:t>
      </w:r>
      <w:r w:rsidR="00B33DCD" w:rsidRPr="00B33DCD">
        <w:rPr>
          <w:rFonts w:ascii="Times New Roman" w:hAnsi="Times New Roman" w:cs="Times New Roman"/>
          <w:color w:val="000000" w:themeColor="text1"/>
          <w:sz w:val="24"/>
          <w:szCs w:val="24"/>
        </w:rPr>
        <w:t xml:space="preserve"> scenario models intensive real-time processing with tight deadlines and moderate network variability. The </w:t>
      </w:r>
      <w:r w:rsidR="00B33DCD" w:rsidRPr="00B33DCD">
        <w:rPr>
          <w:rFonts w:ascii="Times New Roman" w:hAnsi="Times New Roman" w:cs="Times New Roman"/>
          <w:i/>
          <w:iCs/>
          <w:color w:val="000000" w:themeColor="text1"/>
          <w:sz w:val="24"/>
          <w:szCs w:val="24"/>
        </w:rPr>
        <w:t>Rural Field</w:t>
      </w:r>
      <w:r w:rsidR="00B33DCD" w:rsidRPr="00B33DCD">
        <w:rPr>
          <w:rFonts w:ascii="Times New Roman" w:hAnsi="Times New Roman" w:cs="Times New Roman"/>
          <w:color w:val="000000" w:themeColor="text1"/>
          <w:sz w:val="24"/>
          <w:szCs w:val="24"/>
        </w:rPr>
        <w:t xml:space="preserve"> scenario reflects remote deployments with reduced baseline bandwidth and relaxed deadlines. The </w:t>
      </w:r>
      <w:r w:rsidR="00B33DCD" w:rsidRPr="00B33DCD">
        <w:rPr>
          <w:rFonts w:ascii="Times New Roman" w:hAnsi="Times New Roman" w:cs="Times New Roman"/>
          <w:i/>
          <w:iCs/>
          <w:color w:val="000000" w:themeColor="text1"/>
          <w:sz w:val="24"/>
          <w:szCs w:val="24"/>
        </w:rPr>
        <w:t>Variable Terrain</w:t>
      </w:r>
      <w:r w:rsidR="00B33DCD" w:rsidRPr="00B33DCD">
        <w:rPr>
          <w:rFonts w:ascii="Times New Roman" w:hAnsi="Times New Roman" w:cs="Times New Roman"/>
          <w:color w:val="000000" w:themeColor="text1"/>
          <w:sz w:val="24"/>
          <w:szCs w:val="24"/>
        </w:rPr>
        <w:t xml:space="preserve"> scenario introduces rapid network fluctuations (short wavelength) to stress adaptive decision-making. The </w:t>
      </w:r>
      <w:r w:rsidR="00B33DCD" w:rsidRPr="00B33DCD">
        <w:rPr>
          <w:rFonts w:ascii="Times New Roman" w:hAnsi="Times New Roman" w:cs="Times New Roman"/>
          <w:i/>
          <w:iCs/>
          <w:color w:val="000000" w:themeColor="text1"/>
          <w:sz w:val="24"/>
          <w:szCs w:val="24"/>
        </w:rPr>
        <w:t>Network Aware</w:t>
      </w:r>
      <w:r w:rsidR="00B33DCD">
        <w:rPr>
          <w:rFonts w:ascii="Times New Roman" w:hAnsi="Times New Roman" w:cs="Times New Roman"/>
          <w:color w:val="000000" w:themeColor="text1"/>
          <w:sz w:val="24"/>
          <w:szCs w:val="24"/>
        </w:rPr>
        <w:t xml:space="preserve"> </w:t>
      </w:r>
      <w:r w:rsidR="00B33DCD" w:rsidRPr="00B33DCD">
        <w:rPr>
          <w:rFonts w:ascii="Times New Roman" w:hAnsi="Times New Roman" w:cs="Times New Roman"/>
          <w:color w:val="000000" w:themeColor="text1"/>
          <w:sz w:val="24"/>
          <w:szCs w:val="24"/>
        </w:rPr>
        <w:t>scenario combines high variability with moderate deadlines, emphasizing coordination under uncertainty. Each drone processes 10--12 task chunks per episode across scenarios. We train each algorithm with 3 random seeds and evaluate over 10 episodes per seed, reporting results averaged across all 30 evaluation episodes.</w:t>
      </w:r>
      <w:r w:rsidRPr="007112C7">
        <w:rPr>
          <w:rFonts w:ascii="Times New Roman" w:hAnsi="Times New Roman" w:cs="Times New Roman"/>
          <w:color w:val="000000" w:themeColor="text1"/>
          <w:sz w:val="24"/>
          <w:szCs w:val="24"/>
        </w:rPr>
        <w:t xml:space="preserve">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w:t>
      </w:r>
      <w:r w:rsidR="00864776">
        <w:rPr>
          <w:rFonts w:ascii="Times New Roman" w:hAnsi="Times New Roman" w:cs="Times New Roman"/>
          <w:color w:val="000000" w:themeColor="text1"/>
          <w:sz w:val="24"/>
          <w:szCs w:val="24"/>
        </w:rPr>
        <w:t>achieves higher reward across all scenarios, and outperforms baseline models with higher certainty in more network-variable scenarios compared to more compute-constrained sc</w:t>
      </w:r>
      <w:r w:rsidR="00910001">
        <w:rPr>
          <w:rFonts w:ascii="Times New Roman" w:hAnsi="Times New Roman" w:cs="Times New Roman"/>
          <w:color w:val="000000" w:themeColor="text1"/>
          <w:sz w:val="24"/>
          <w:szCs w:val="24"/>
        </w:rPr>
        <w:t>enarios</w:t>
      </w:r>
      <w:r w:rsidR="00864776">
        <w:rPr>
          <w:rFonts w:ascii="Times New Roman" w:hAnsi="Times New Roman" w:cs="Times New Roman"/>
          <w:color w:val="000000" w:themeColor="text1"/>
          <w:sz w:val="24"/>
          <w:szCs w:val="24"/>
        </w:rPr>
        <w:t>.</w:t>
      </w:r>
    </w:p>
    <w:p w14:paraId="7929DD72" w14:textId="35480ECB" w:rsidR="00E241FA" w:rsidRPr="00E241FA" w:rsidRDefault="00E241FA" w:rsidP="00E241F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4D83953" w14:textId="0C4B329C"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color w:val="000000" w:themeColor="text1"/>
          <w:sz w:val="24"/>
          <w:szCs w:val="24"/>
        </w:rPr>
        <w:lastRenderedPageBreak/>
        <w:t>Appendix B: Performance</w:t>
      </w:r>
      <w:r>
        <w:rPr>
          <w:rFonts w:ascii="Times New Roman" w:hAnsi="Times New Roman" w:cs="Times New Roman"/>
          <w:b/>
          <w:bCs/>
          <w:color w:val="000000" w:themeColor="text1"/>
          <w:sz w:val="24"/>
          <w:szCs w:val="24"/>
        </w:rPr>
        <w:t xml:space="preserve"> comparison and</w:t>
      </w:r>
      <w:r w:rsidRPr="00535893">
        <w:rPr>
          <w:rFonts w:ascii="Times New Roman" w:hAnsi="Times New Roman" w:cs="Times New Roman"/>
          <w:b/>
          <w:bCs/>
          <w:color w:val="000000" w:themeColor="text1"/>
          <w:sz w:val="24"/>
          <w:szCs w:val="24"/>
        </w:rPr>
        <w:t xml:space="preserve"> Tradeoffs Analysis</w:t>
      </w:r>
    </w:p>
    <w:p w14:paraId="46CBB484" w14:textId="060B2382"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noProof/>
          <w:color w:val="000000" w:themeColor="text1"/>
          <w:sz w:val="24"/>
          <w:szCs w:val="24"/>
        </w:rPr>
        <w:drawing>
          <wp:inline distT="0" distB="0" distL="0" distR="0" wp14:anchorId="745DEE77" wp14:editId="61416043">
            <wp:extent cx="5943600" cy="2336165"/>
            <wp:effectExtent l="0" t="0" r="0" b="635"/>
            <wp:docPr id="13830114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1143" name="Picture 1" descr="A table with numbers and symbols&#10;&#10;AI-generated content may be incorrect."/>
                    <pic:cNvPicPr/>
                  </pic:nvPicPr>
                  <pic:blipFill>
                    <a:blip r:embed="rId14"/>
                    <a:stretch>
                      <a:fillRect/>
                    </a:stretch>
                  </pic:blipFill>
                  <pic:spPr>
                    <a:xfrm>
                      <a:off x="0" y="0"/>
                      <a:ext cx="5943600" cy="2336165"/>
                    </a:xfrm>
                    <a:prstGeom prst="rect">
                      <a:avLst/>
                    </a:prstGeom>
                  </pic:spPr>
                </pic:pic>
              </a:graphicData>
            </a:graphic>
          </wp:inline>
        </w:drawing>
      </w:r>
    </w:p>
    <w:p w14:paraId="75A63054" w14:textId="2B0A1442" w:rsidR="00535893" w:rsidRPr="00535893" w:rsidRDefault="00535893" w:rsidP="00535893">
      <w:pPr>
        <w:pBdr>
          <w:bottom w:val="single" w:sz="4" w:space="1" w:color="auto"/>
        </w:pBdr>
        <w:jc w:val="center"/>
        <w:rPr>
          <w:rFonts w:ascii="Times New Roman" w:hAnsi="Times New Roman" w:cs="Times New Roman"/>
          <w:i/>
          <w:iCs/>
          <w:color w:val="000000" w:themeColor="text1"/>
          <w:sz w:val="24"/>
          <w:szCs w:val="24"/>
        </w:rPr>
      </w:pPr>
      <w:r w:rsidRPr="00535893">
        <w:rPr>
          <w:rFonts w:ascii="Times New Roman" w:hAnsi="Times New Roman" w:cs="Times New Roman"/>
          <w:i/>
          <w:iCs/>
          <w:color w:val="000000" w:themeColor="text1"/>
          <w:sz w:val="24"/>
          <w:szCs w:val="24"/>
        </w:rPr>
        <w:t xml:space="preserve">Table </w:t>
      </w:r>
      <w:r w:rsidR="00E241FA">
        <w:rPr>
          <w:rFonts w:ascii="Times New Roman" w:hAnsi="Times New Roman" w:cs="Times New Roman"/>
          <w:i/>
          <w:iCs/>
          <w:color w:val="000000" w:themeColor="text1"/>
          <w:sz w:val="24"/>
          <w:szCs w:val="24"/>
        </w:rPr>
        <w:t>A</w:t>
      </w:r>
      <w:r w:rsidRPr="00535893">
        <w:rPr>
          <w:rFonts w:ascii="Times New Roman" w:hAnsi="Times New Roman" w:cs="Times New Roman"/>
          <w:i/>
          <w:iCs/>
          <w:color w:val="000000" w:themeColor="text1"/>
          <w:sz w:val="24"/>
          <w:szCs w:val="24"/>
        </w:rPr>
        <w:t xml:space="preserve">: </w:t>
      </w:r>
      <w:proofErr w:type="spellStart"/>
      <w:r>
        <w:rPr>
          <w:rFonts w:ascii="Times New Roman" w:hAnsi="Times New Roman" w:cs="Times New Roman"/>
          <w:i/>
          <w:iCs/>
          <w:color w:val="000000" w:themeColor="text1"/>
          <w:sz w:val="24"/>
          <w:szCs w:val="24"/>
        </w:rPr>
        <w:t>Quantative</w:t>
      </w:r>
      <w:proofErr w:type="spellEnd"/>
      <w:r w:rsidRPr="00535893">
        <w:rPr>
          <w:rFonts w:ascii="Times New Roman" w:hAnsi="Times New Roman" w:cs="Times New Roman"/>
          <w:i/>
          <w:iCs/>
          <w:color w:val="000000" w:themeColor="text1"/>
          <w:sz w:val="24"/>
          <w:szCs w:val="24"/>
        </w:rPr>
        <w:t xml:space="preserve"> Performance</w:t>
      </w:r>
      <w:r>
        <w:rPr>
          <w:rFonts w:ascii="Times New Roman" w:hAnsi="Times New Roman" w:cs="Times New Roman"/>
          <w:i/>
          <w:iCs/>
          <w:color w:val="000000" w:themeColor="text1"/>
          <w:sz w:val="24"/>
          <w:szCs w:val="24"/>
        </w:rPr>
        <w:t xml:space="preserve"> </w:t>
      </w:r>
      <w:proofErr w:type="spellStart"/>
      <w:r>
        <w:rPr>
          <w:rFonts w:ascii="Times New Roman" w:hAnsi="Times New Roman" w:cs="Times New Roman"/>
          <w:i/>
          <w:iCs/>
          <w:color w:val="000000" w:themeColor="text1"/>
          <w:sz w:val="24"/>
          <w:szCs w:val="24"/>
        </w:rPr>
        <w:t>Analysis</w:t>
      </w:r>
      <w:r w:rsidRPr="00535893">
        <w:rPr>
          <w:rFonts w:ascii="Times New Roman" w:hAnsi="Times New Roman" w:cs="Times New Roman"/>
          <w:i/>
          <w:iCs/>
          <w:color w:val="000000" w:themeColor="text1"/>
          <w:sz w:val="24"/>
          <w:szCs w:val="24"/>
        </w:rPr>
        <w:t>across</w:t>
      </w:r>
      <w:proofErr w:type="spellEnd"/>
      <w:r w:rsidRPr="00535893">
        <w:rPr>
          <w:rFonts w:ascii="Times New Roman" w:hAnsi="Times New Roman" w:cs="Times New Roman"/>
          <w:i/>
          <w:iCs/>
          <w:color w:val="000000" w:themeColor="text1"/>
          <w:sz w:val="24"/>
          <w:szCs w:val="24"/>
        </w:rPr>
        <w:t xml:space="preserve"> Task Offloading Strategies</w:t>
      </w:r>
    </w:p>
    <w:p w14:paraId="1C08C100" w14:textId="77777777" w:rsidR="00535893" w:rsidRDefault="00535893" w:rsidP="00535893">
      <w:pPr>
        <w:rPr>
          <w:rFonts w:ascii="Times New Roman" w:hAnsi="Times New Roman" w:cs="Times New Roman"/>
          <w:b/>
          <w:bCs/>
          <w:color w:val="000000" w:themeColor="text1"/>
          <w:sz w:val="24"/>
          <w:szCs w:val="24"/>
        </w:rPr>
      </w:pPr>
    </w:p>
    <w:p w14:paraId="20735C5B" w14:textId="6CB9BCB8"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noProof/>
          <w:color w:val="000000" w:themeColor="text1"/>
          <w:sz w:val="24"/>
          <w:szCs w:val="24"/>
        </w:rPr>
        <w:drawing>
          <wp:inline distT="0" distB="0" distL="0" distR="0" wp14:anchorId="2C89D35C" wp14:editId="4380BB4E">
            <wp:extent cx="5943600" cy="1192530"/>
            <wp:effectExtent l="0" t="0" r="0" b="1270"/>
            <wp:docPr id="1646316669" name="Picture 1" descr="A char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16669" name="Picture 1" descr="A chart with text on it&#10;&#10;AI-generated content may be incorrect."/>
                    <pic:cNvPicPr/>
                  </pic:nvPicPr>
                  <pic:blipFill>
                    <a:blip r:embed="rId15"/>
                    <a:stretch>
                      <a:fillRect/>
                    </a:stretch>
                  </pic:blipFill>
                  <pic:spPr>
                    <a:xfrm>
                      <a:off x="0" y="0"/>
                      <a:ext cx="5943600" cy="1192530"/>
                    </a:xfrm>
                    <a:prstGeom prst="rect">
                      <a:avLst/>
                    </a:prstGeom>
                  </pic:spPr>
                </pic:pic>
              </a:graphicData>
            </a:graphic>
          </wp:inline>
        </w:drawing>
      </w:r>
    </w:p>
    <w:p w14:paraId="4A3A91A5" w14:textId="5307B99D" w:rsidR="00535893" w:rsidRPr="00535893" w:rsidRDefault="00535893" w:rsidP="00535893">
      <w:pPr>
        <w:jc w:val="center"/>
        <w:rPr>
          <w:rFonts w:ascii="Times New Roman" w:hAnsi="Times New Roman" w:cs="Times New Roman"/>
          <w:i/>
          <w:iCs/>
          <w:color w:val="000000" w:themeColor="text1"/>
          <w:sz w:val="24"/>
          <w:szCs w:val="24"/>
        </w:rPr>
      </w:pPr>
      <w:r w:rsidRPr="00535893">
        <w:rPr>
          <w:rFonts w:ascii="Times New Roman" w:hAnsi="Times New Roman" w:cs="Times New Roman"/>
          <w:i/>
          <w:iCs/>
          <w:color w:val="000000" w:themeColor="text1"/>
          <w:sz w:val="24"/>
          <w:szCs w:val="24"/>
        </w:rPr>
        <w:t>Table B: Qualitative Performance Trade-offs across Task Offloading Strategies</w:t>
      </w:r>
    </w:p>
    <w:p w14:paraId="34276BA1" w14:textId="77777777"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Heuristic and single-tier baselines exhibit extreme behaviors that optimize one objective at the expense of others. </w:t>
      </w:r>
    </w:p>
    <w:p w14:paraId="3A0D03BF" w14:textId="2AA43F19" w:rsid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For example, Onboard-only execution achieves a high task completion rate 83.3% but incurs prohibitively large negative rewards due to excessive processing delay and energy cost, making it unsuitable for time-sensitive missions. Conversely, Edge-only and Cloud-only strategies aggressively offload tasks, resulting in severe deadline violations 78% and poor completion rates under network contention.</w:t>
      </w:r>
    </w:p>
    <w:p w14:paraId="7D86C77D" w14:textId="791C44B5"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Rule-based </w:t>
      </w:r>
      <w:proofErr w:type="gramStart"/>
      <w:r w:rsidRPr="00535893">
        <w:rPr>
          <w:rFonts w:ascii="Times New Roman" w:hAnsi="Times New Roman" w:cs="Times New Roman"/>
          <w:color w:val="000000" w:themeColor="text1"/>
          <w:sz w:val="24"/>
          <w:szCs w:val="24"/>
        </w:rPr>
        <w:t>Multi-Metric</w:t>
      </w:r>
      <w:proofErr w:type="gramEnd"/>
      <w:r w:rsidRPr="00535893">
        <w:rPr>
          <w:rFonts w:ascii="Times New Roman" w:hAnsi="Times New Roman" w:cs="Times New Roman"/>
          <w:color w:val="000000" w:themeColor="text1"/>
          <w:sz w:val="24"/>
          <w:szCs w:val="24"/>
        </w:rPr>
        <w:t xml:space="preserve"> policies provide moderate improvements by incorporating instantaneous system signals such as bandwidth and urgency. However, these approaches remain sensitive to transient network fluctuations and fixed weighting choices, leading to imbalanced offloading behavior and unstable rewards as workload intensity increases. Variants biased toward bandwidth or urgency further exacerbate this effect by overloading specific execution tiers, increasing deadline violations under contention.</w:t>
      </w:r>
    </w:p>
    <w:p w14:paraId="41D537CE" w14:textId="4C4FBD8C"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lastRenderedPageBreak/>
        <w:t>Learning-based approaches demonstrate more favorable trade-offs. Single-Agent PPO improves reward and latency relative to heuristic methods but fails to consistently manage shared resource contention, resulting in higher deadline violations and skewed offloading patterns when multiple drones compete for edge resources. Centralized PPO achieves strong performance across most metrics but relies on centralized execution and global state access, which is impractical in real-world multi-drone deployments.</w:t>
      </w:r>
    </w:p>
    <w:p w14:paraId="30543000" w14:textId="6623B612" w:rsidR="00535893" w:rsidRPr="00535893" w:rsidRDefault="00535893" w:rsidP="00535893">
      <w:pPr>
        <w:rPr>
          <w:rFonts w:ascii="Times New Roman" w:hAnsi="Times New Roman" w:cs="Times New Roman"/>
          <w:color w:val="000000" w:themeColor="text1"/>
          <w:sz w:val="24"/>
          <w:szCs w:val="24"/>
        </w:rPr>
      </w:pPr>
      <w:proofErr w:type="spellStart"/>
      <w:r w:rsidRPr="00535893">
        <w:rPr>
          <w:rFonts w:ascii="Times New Roman" w:hAnsi="Times New Roman" w:cs="Times New Roman"/>
          <w:color w:val="000000" w:themeColor="text1"/>
          <w:sz w:val="24"/>
          <w:szCs w:val="24"/>
        </w:rPr>
        <w:t>FieldVision</w:t>
      </w:r>
      <w:proofErr w:type="spellEnd"/>
      <w:r w:rsidRPr="00535893">
        <w:rPr>
          <w:rFonts w:ascii="Times New Roman" w:hAnsi="Times New Roman" w:cs="Times New Roman"/>
          <w:color w:val="000000" w:themeColor="text1"/>
          <w:sz w:val="24"/>
          <w:szCs w:val="24"/>
        </w:rPr>
        <w:t xml:space="preserve"> achieves the most balanced operating point among decentralized methods. It combines a high task completion rate (68.0%), low median latency (2.9), and competitive deadline violation rate (32%) while maintaining stable offloading distributions across local and edge resources. This balance enables robust performance across varying network conditions without relying on explicit inter-drone communication or centralized control.</w:t>
      </w:r>
    </w:p>
    <w:p w14:paraId="71426F2F" w14:textId="1D9F9B79" w:rsid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These results demonstrate that cooperative multi-agent learning enables favorable performance trade-offs that are unattainable with fixed heuristics or independent learning. By learning coordination implicitly during centralized training, </w:t>
      </w:r>
      <w:proofErr w:type="spellStart"/>
      <w:r w:rsidRPr="00535893">
        <w:rPr>
          <w:rFonts w:ascii="Times New Roman" w:hAnsi="Times New Roman" w:cs="Times New Roman"/>
          <w:color w:val="000000" w:themeColor="text1"/>
          <w:sz w:val="24"/>
          <w:szCs w:val="24"/>
        </w:rPr>
        <w:t>FieldVision</w:t>
      </w:r>
      <w:proofErr w:type="spellEnd"/>
      <w:r w:rsidRPr="00535893">
        <w:rPr>
          <w:rFonts w:ascii="Times New Roman" w:hAnsi="Times New Roman" w:cs="Times New Roman"/>
          <w:color w:val="000000" w:themeColor="text1"/>
          <w:sz w:val="24"/>
          <w:szCs w:val="24"/>
        </w:rPr>
        <w:t xml:space="preserve"> adapts effectively at runtime, achieving scalability and reliability in dynamic, partially observable multi-drone environments.</w:t>
      </w:r>
    </w:p>
    <w:p w14:paraId="4C31512A" w14:textId="77777777" w:rsidR="00535893" w:rsidRDefault="00535893" w:rsidP="00535893">
      <w:pPr>
        <w:rPr>
          <w:rFonts w:ascii="Times New Roman" w:hAnsi="Times New Roman" w:cs="Times New Roman"/>
          <w:color w:val="000000" w:themeColor="text1"/>
          <w:sz w:val="24"/>
          <w:szCs w:val="24"/>
        </w:rPr>
      </w:pPr>
    </w:p>
    <w:p w14:paraId="23265698" w14:textId="77777777" w:rsidR="00535893" w:rsidRPr="00535893" w:rsidRDefault="00535893" w:rsidP="00535893">
      <w:pPr>
        <w:rPr>
          <w:rFonts w:ascii="Times New Roman" w:hAnsi="Times New Roman" w:cs="Times New Roman"/>
          <w:color w:val="000000" w:themeColor="text1"/>
          <w:sz w:val="24"/>
          <w:szCs w:val="24"/>
        </w:rPr>
      </w:pPr>
    </w:p>
    <w:p w14:paraId="6FFF1759" w14:textId="77777777" w:rsidR="00535893" w:rsidRDefault="00535893" w:rsidP="00535893">
      <w:pPr>
        <w:rPr>
          <w:rFonts w:ascii="Times New Roman" w:hAnsi="Times New Roman" w:cs="Times New Roman"/>
          <w:i/>
          <w:iCs/>
          <w:color w:val="000000" w:themeColor="text1"/>
          <w:sz w:val="24"/>
          <w:szCs w:val="24"/>
        </w:rPr>
      </w:pPr>
    </w:p>
    <w:p w14:paraId="754EF9C8" w14:textId="6F8F78BD" w:rsidR="00535893" w:rsidRPr="007112C7" w:rsidRDefault="00535893" w:rsidP="00535893">
      <w:pPr>
        <w:rPr>
          <w:rFonts w:ascii="Times New Roman" w:hAnsi="Times New Roman" w:cs="Times New Roman"/>
          <w:i/>
          <w:iCs/>
          <w:color w:val="000000" w:themeColor="text1"/>
          <w:sz w:val="24"/>
          <w:szCs w:val="24"/>
        </w:rPr>
      </w:pPr>
    </w:p>
    <w:sectPr w:rsidR="00535893" w:rsidRPr="007112C7" w:rsidSect="00DD0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981885">
    <w:abstractNumId w:val="8"/>
  </w:num>
  <w:num w:numId="2" w16cid:durableId="1484471001">
    <w:abstractNumId w:val="6"/>
  </w:num>
  <w:num w:numId="3" w16cid:durableId="1235822412">
    <w:abstractNumId w:val="5"/>
  </w:num>
  <w:num w:numId="4" w16cid:durableId="781000216">
    <w:abstractNumId w:val="4"/>
  </w:num>
  <w:num w:numId="5" w16cid:durableId="2131243770">
    <w:abstractNumId w:val="7"/>
  </w:num>
  <w:num w:numId="6" w16cid:durableId="977102801">
    <w:abstractNumId w:val="3"/>
  </w:num>
  <w:num w:numId="7" w16cid:durableId="2130275679">
    <w:abstractNumId w:val="2"/>
  </w:num>
  <w:num w:numId="8" w16cid:durableId="851458295">
    <w:abstractNumId w:val="1"/>
  </w:num>
  <w:num w:numId="9" w16cid:durableId="1135103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17F"/>
    <w:rsid w:val="0029639D"/>
    <w:rsid w:val="00326F90"/>
    <w:rsid w:val="00415C75"/>
    <w:rsid w:val="00530484"/>
    <w:rsid w:val="00535893"/>
    <w:rsid w:val="005B6EEE"/>
    <w:rsid w:val="005E52A4"/>
    <w:rsid w:val="007112C7"/>
    <w:rsid w:val="00864776"/>
    <w:rsid w:val="008C7529"/>
    <w:rsid w:val="00910001"/>
    <w:rsid w:val="00984EE3"/>
    <w:rsid w:val="00AA1D8D"/>
    <w:rsid w:val="00B33DCD"/>
    <w:rsid w:val="00B47730"/>
    <w:rsid w:val="00C277CD"/>
    <w:rsid w:val="00C3715E"/>
    <w:rsid w:val="00C5204E"/>
    <w:rsid w:val="00CB0664"/>
    <w:rsid w:val="00D143EC"/>
    <w:rsid w:val="00DD0D32"/>
    <w:rsid w:val="00E24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662D9F"/>
  <w14:defaultImageDpi w14:val="300"/>
  <w15:docId w15:val="{196558A0-86B3-E946-9B86-2A25DABAF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277C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898</Words>
  <Characters>6099</Characters>
  <Application>Microsoft Office Word</Application>
  <DocSecurity>0</DocSecurity>
  <Lines>119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Hellman, Andrew (MU-Student)</cp:lastModifiedBy>
  <cp:revision>4</cp:revision>
  <cp:lastPrinted>2026-01-31T06:49:00Z</cp:lastPrinted>
  <dcterms:created xsi:type="dcterms:W3CDTF">2026-01-31T07:15:00Z</dcterms:created>
  <dcterms:modified xsi:type="dcterms:W3CDTF">2026-01-31T18:45:00Z</dcterms:modified>
  <cp:category/>
</cp:coreProperties>
</file>