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022" w:rsidRPr="005B1E65" w:rsidRDefault="00645022" w:rsidP="005B1E65">
      <w:pPr>
        <w:jc w:val="center"/>
        <w:rPr>
          <w:rFonts w:ascii="Times New Roman" w:hAnsi="Times New Roman" w:cs="Times New Roman"/>
          <w:b/>
          <w:sz w:val="32"/>
        </w:rPr>
      </w:pPr>
      <w:r w:rsidRPr="005B1E65">
        <w:rPr>
          <w:rFonts w:ascii="Times New Roman" w:hAnsi="Times New Roman" w:cs="Times New Roman"/>
          <w:b/>
          <w:sz w:val="32"/>
        </w:rPr>
        <w:t>2019-20</w:t>
      </w:r>
      <w:r w:rsidRPr="005B1E65">
        <w:rPr>
          <w:rFonts w:ascii="Times New Roman" w:hAnsi="Times New Roman" w:cs="Times New Roman"/>
          <w:b/>
          <w:sz w:val="32"/>
        </w:rPr>
        <w:t>学年春季学期《金融经济学》期中试卷</w:t>
      </w:r>
    </w:p>
    <w:p w:rsidR="005B1E65" w:rsidRDefault="005B1E65" w:rsidP="005B1E65">
      <w:pPr>
        <w:rPr>
          <w:sz w:val="24"/>
          <w:szCs w:val="24"/>
        </w:rPr>
      </w:pPr>
    </w:p>
    <w:p w:rsidR="005B1E65" w:rsidRPr="005B1E65" w:rsidRDefault="005B1E65" w:rsidP="005B1E6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B1E65">
        <w:rPr>
          <w:rFonts w:ascii="Times New Roman" w:hAnsi="Times New Roman" w:cs="Times New Roman"/>
          <w:i/>
          <w:sz w:val="24"/>
          <w:szCs w:val="24"/>
        </w:rPr>
        <w:t>考试时间：</w:t>
      </w:r>
      <w:r w:rsidRPr="005B1E65">
        <w:rPr>
          <w:rFonts w:ascii="Times New Roman" w:hAnsi="Times New Roman" w:cs="Times New Roman"/>
          <w:i/>
          <w:sz w:val="24"/>
          <w:szCs w:val="24"/>
        </w:rPr>
        <w:t>2020</w:t>
      </w:r>
      <w:r w:rsidRPr="005B1E65">
        <w:rPr>
          <w:rFonts w:ascii="Times New Roman" w:hAnsi="Times New Roman" w:cs="Times New Roman"/>
          <w:i/>
          <w:sz w:val="24"/>
          <w:szCs w:val="24"/>
        </w:rPr>
        <w:t>年</w:t>
      </w:r>
      <w:r w:rsidRPr="005B1E65">
        <w:rPr>
          <w:rFonts w:ascii="Times New Roman" w:hAnsi="Times New Roman" w:cs="Times New Roman"/>
          <w:i/>
          <w:sz w:val="24"/>
          <w:szCs w:val="24"/>
        </w:rPr>
        <w:t>4</w:t>
      </w:r>
      <w:r w:rsidRPr="005B1E65">
        <w:rPr>
          <w:rFonts w:ascii="Times New Roman" w:hAnsi="Times New Roman" w:cs="Times New Roman"/>
          <w:i/>
          <w:sz w:val="24"/>
          <w:szCs w:val="24"/>
        </w:rPr>
        <w:t>月</w:t>
      </w:r>
      <w:r w:rsidRPr="005B1E65">
        <w:rPr>
          <w:rFonts w:ascii="Times New Roman" w:hAnsi="Times New Roman" w:cs="Times New Roman"/>
          <w:i/>
          <w:sz w:val="24"/>
          <w:szCs w:val="24"/>
        </w:rPr>
        <w:t>19</w:t>
      </w:r>
      <w:r w:rsidRPr="005B1E65">
        <w:rPr>
          <w:rFonts w:ascii="Times New Roman" w:hAnsi="Times New Roman" w:cs="Times New Roman"/>
          <w:i/>
          <w:sz w:val="24"/>
          <w:szCs w:val="24"/>
        </w:rPr>
        <w:t>日</w:t>
      </w:r>
      <w:r w:rsidRPr="005B1E65">
        <w:rPr>
          <w:rFonts w:ascii="Times New Roman" w:hAnsi="Times New Roman" w:cs="Times New Roman"/>
          <w:i/>
          <w:sz w:val="24"/>
          <w:szCs w:val="24"/>
          <w:u w:val="single"/>
        </w:rPr>
        <w:t>14:30-16:30</w:t>
      </w:r>
    </w:p>
    <w:p w:rsidR="005B1E65" w:rsidRPr="005B1E65" w:rsidRDefault="005B1E65" w:rsidP="005B1E6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B1E65">
        <w:rPr>
          <w:rFonts w:ascii="Times New Roman" w:hAnsi="Times New Roman" w:cs="Times New Roman"/>
          <w:i/>
          <w:sz w:val="24"/>
          <w:szCs w:val="24"/>
        </w:rPr>
        <w:t>考试方式：开卷（课本、课堂笔记、财务计算器）</w:t>
      </w:r>
    </w:p>
    <w:p w:rsidR="005B1E65" w:rsidRPr="005B1E65" w:rsidRDefault="005B1E65" w:rsidP="005B1E6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B1E65">
        <w:rPr>
          <w:rFonts w:ascii="Times New Roman" w:hAnsi="Times New Roman" w:cs="Times New Roman"/>
          <w:i/>
          <w:sz w:val="24"/>
          <w:szCs w:val="24"/>
        </w:rPr>
        <w:t>试卷提交：</w:t>
      </w:r>
      <w:r w:rsidR="0034140B">
        <w:rPr>
          <w:rFonts w:ascii="Times New Roman" w:hAnsi="Times New Roman" w:cs="Times New Roman" w:hint="eastAsia"/>
          <w:i/>
          <w:sz w:val="24"/>
          <w:szCs w:val="24"/>
        </w:rPr>
        <w:t>PDF</w:t>
      </w:r>
      <w:r w:rsidR="0034140B">
        <w:rPr>
          <w:rFonts w:ascii="Times New Roman" w:hAnsi="Times New Roman" w:cs="Times New Roman" w:hint="eastAsia"/>
          <w:i/>
          <w:sz w:val="24"/>
          <w:szCs w:val="24"/>
        </w:rPr>
        <w:t>，</w:t>
      </w:r>
      <w:r w:rsidRPr="005B1E65">
        <w:rPr>
          <w:rFonts w:ascii="Times New Roman" w:hAnsi="Times New Roman" w:cs="Times New Roman"/>
          <w:i/>
          <w:sz w:val="24"/>
          <w:szCs w:val="24"/>
        </w:rPr>
        <w:t>word</w:t>
      </w:r>
      <w:r w:rsidRPr="005B1E65">
        <w:rPr>
          <w:rFonts w:ascii="Times New Roman" w:hAnsi="Times New Roman" w:cs="Times New Roman"/>
          <w:i/>
          <w:sz w:val="24"/>
          <w:szCs w:val="24"/>
        </w:rPr>
        <w:t>文档或拍照，</w:t>
      </w:r>
      <w:r w:rsidR="0034140B">
        <w:rPr>
          <w:rFonts w:ascii="Times New Roman" w:hAnsi="Times New Roman" w:cs="Times New Roman" w:hint="eastAsia"/>
          <w:i/>
          <w:sz w:val="24"/>
          <w:szCs w:val="24"/>
        </w:rPr>
        <w:t>SPOC</w:t>
      </w:r>
      <w:r w:rsidR="0034140B">
        <w:rPr>
          <w:rFonts w:ascii="Times New Roman" w:hAnsi="Times New Roman" w:cs="Times New Roman" w:hint="eastAsia"/>
          <w:i/>
          <w:sz w:val="24"/>
          <w:szCs w:val="24"/>
        </w:rPr>
        <w:t>平台（</w:t>
      </w:r>
      <w:r w:rsidRPr="005B1E65">
        <w:rPr>
          <w:rFonts w:ascii="Times New Roman" w:hAnsi="Times New Roman" w:cs="Times New Roman"/>
          <w:i/>
          <w:sz w:val="24"/>
          <w:szCs w:val="24"/>
        </w:rPr>
        <w:t>私信老师</w:t>
      </w:r>
      <w:r w:rsidRPr="005B1E65">
        <w:rPr>
          <w:rFonts w:ascii="Times New Roman" w:hAnsi="Times New Roman" w:cs="Times New Roman"/>
          <w:i/>
          <w:sz w:val="24"/>
          <w:szCs w:val="24"/>
        </w:rPr>
        <w:t>+</w:t>
      </w:r>
      <w:r w:rsidRPr="005B1E65">
        <w:rPr>
          <w:rFonts w:ascii="Times New Roman" w:hAnsi="Times New Roman" w:cs="Times New Roman"/>
          <w:i/>
          <w:sz w:val="24"/>
          <w:szCs w:val="24"/>
        </w:rPr>
        <w:t>助教</w:t>
      </w:r>
      <w:r w:rsidR="0034140B">
        <w:rPr>
          <w:rFonts w:ascii="Times New Roman" w:hAnsi="Times New Roman" w:cs="Times New Roman" w:hint="eastAsia"/>
          <w:i/>
          <w:sz w:val="24"/>
          <w:szCs w:val="24"/>
        </w:rPr>
        <w:t>备选）</w:t>
      </w:r>
    </w:p>
    <w:p w:rsidR="005B1E65" w:rsidRPr="005B1E65" w:rsidRDefault="005B1E65" w:rsidP="005B1E6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B1E65">
        <w:rPr>
          <w:rFonts w:ascii="Times New Roman" w:hAnsi="Times New Roman" w:cs="Times New Roman"/>
          <w:i/>
          <w:sz w:val="24"/>
          <w:szCs w:val="24"/>
        </w:rPr>
        <w:t>分值分布：总分</w:t>
      </w:r>
      <w:r w:rsidRPr="005B1E65">
        <w:rPr>
          <w:rFonts w:ascii="Times New Roman" w:hAnsi="Times New Roman" w:cs="Times New Roman"/>
          <w:i/>
          <w:sz w:val="24"/>
          <w:szCs w:val="24"/>
        </w:rPr>
        <w:t>100</w:t>
      </w:r>
      <w:r w:rsidRPr="005B1E65">
        <w:rPr>
          <w:rFonts w:ascii="Times New Roman" w:hAnsi="Times New Roman" w:cs="Times New Roman"/>
          <w:i/>
          <w:sz w:val="24"/>
          <w:szCs w:val="24"/>
        </w:rPr>
        <w:t>分，每道</w:t>
      </w:r>
      <w:r w:rsidRPr="005B1E65">
        <w:rPr>
          <w:rFonts w:ascii="Times New Roman" w:hAnsi="Times New Roman" w:cs="Times New Roman"/>
          <w:i/>
          <w:sz w:val="24"/>
          <w:szCs w:val="24"/>
        </w:rPr>
        <w:t>10</w:t>
      </w:r>
      <w:r w:rsidRPr="005B1E65">
        <w:rPr>
          <w:rFonts w:ascii="Times New Roman" w:hAnsi="Times New Roman" w:cs="Times New Roman"/>
          <w:i/>
          <w:sz w:val="24"/>
          <w:szCs w:val="24"/>
        </w:rPr>
        <w:t>分</w:t>
      </w:r>
    </w:p>
    <w:p w:rsidR="005B1E65" w:rsidRPr="005B1E65" w:rsidRDefault="005B1E65" w:rsidP="005B1E6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B1E65">
        <w:rPr>
          <w:rFonts w:ascii="Times New Roman" w:hAnsi="Times New Roman" w:cs="Times New Roman"/>
          <w:i/>
          <w:sz w:val="24"/>
          <w:szCs w:val="24"/>
        </w:rPr>
        <w:t>权重分布：期中考试</w:t>
      </w:r>
      <w:r w:rsidRPr="005B1E65">
        <w:rPr>
          <w:rFonts w:ascii="Times New Roman" w:hAnsi="Times New Roman" w:cs="Times New Roman"/>
          <w:i/>
          <w:sz w:val="24"/>
          <w:szCs w:val="24"/>
        </w:rPr>
        <w:t>20%</w:t>
      </w:r>
      <w:r w:rsidRPr="005B1E65">
        <w:rPr>
          <w:rFonts w:ascii="Times New Roman" w:hAnsi="Times New Roman" w:cs="Times New Roman"/>
          <w:i/>
          <w:sz w:val="24"/>
          <w:szCs w:val="24"/>
        </w:rPr>
        <w:t>、考勤</w:t>
      </w:r>
      <w:r w:rsidRPr="005B1E65">
        <w:rPr>
          <w:rFonts w:ascii="Times New Roman" w:hAnsi="Times New Roman" w:cs="Times New Roman"/>
          <w:i/>
          <w:sz w:val="24"/>
          <w:szCs w:val="24"/>
        </w:rPr>
        <w:t>+</w:t>
      </w:r>
      <w:r w:rsidRPr="005B1E65">
        <w:rPr>
          <w:rFonts w:ascii="Times New Roman" w:hAnsi="Times New Roman" w:cs="Times New Roman"/>
          <w:i/>
          <w:sz w:val="24"/>
          <w:szCs w:val="24"/>
        </w:rPr>
        <w:t>作业</w:t>
      </w:r>
      <w:r w:rsidRPr="005B1E65">
        <w:rPr>
          <w:rFonts w:ascii="Times New Roman" w:hAnsi="Times New Roman" w:cs="Times New Roman"/>
          <w:i/>
          <w:sz w:val="24"/>
          <w:szCs w:val="24"/>
        </w:rPr>
        <w:t>20%</w:t>
      </w:r>
      <w:r w:rsidRPr="005B1E65">
        <w:rPr>
          <w:rFonts w:ascii="Times New Roman" w:hAnsi="Times New Roman" w:cs="Times New Roman"/>
          <w:i/>
          <w:sz w:val="24"/>
          <w:szCs w:val="24"/>
        </w:rPr>
        <w:t>，期末考试</w:t>
      </w:r>
      <w:r w:rsidRPr="005B1E65">
        <w:rPr>
          <w:rFonts w:ascii="Times New Roman" w:hAnsi="Times New Roman" w:cs="Times New Roman"/>
          <w:i/>
          <w:sz w:val="24"/>
          <w:szCs w:val="24"/>
        </w:rPr>
        <w:t>60%</w:t>
      </w:r>
    </w:p>
    <w:p w:rsidR="005B1E65" w:rsidRPr="005B1E65" w:rsidRDefault="005B1E65" w:rsidP="005B1E65">
      <w:pPr>
        <w:rPr>
          <w:b/>
          <w:sz w:val="28"/>
          <w:szCs w:val="28"/>
        </w:rPr>
      </w:pPr>
    </w:p>
    <w:p w:rsidR="005B1E65" w:rsidRDefault="005B1E65" w:rsidP="005B1E65">
      <w:pPr>
        <w:rPr>
          <w:sz w:val="24"/>
        </w:rPr>
      </w:pPr>
    </w:p>
    <w:p w:rsidR="00645022" w:rsidRPr="00851602" w:rsidRDefault="00645022" w:rsidP="005B1E65">
      <w:pPr>
        <w:rPr>
          <w:sz w:val="24"/>
        </w:rPr>
      </w:pPr>
      <w:r w:rsidRPr="00851602">
        <w:rPr>
          <w:sz w:val="24"/>
        </w:rPr>
        <w:t>1</w:t>
      </w:r>
      <w:r w:rsidRPr="00851602">
        <w:rPr>
          <w:rFonts w:hint="eastAsia"/>
          <w:sz w:val="24"/>
        </w:rPr>
        <w:t>．某玩具公司的资产负债表</w:t>
      </w:r>
      <w:r w:rsidR="006F2F36">
        <w:rPr>
          <w:rFonts w:hint="eastAsia"/>
          <w:sz w:val="24"/>
        </w:rPr>
        <w:t>和损益表如下</w:t>
      </w:r>
      <w:r w:rsidRPr="00851602">
        <w:rPr>
          <w:rFonts w:hint="eastAsia"/>
          <w:sz w:val="24"/>
        </w:rPr>
        <w:t>：</w:t>
      </w:r>
    </w:p>
    <w:p w:rsidR="00645022" w:rsidRDefault="00645022" w:rsidP="005B1E65">
      <w:pPr>
        <w:jc w:val="center"/>
        <w:rPr>
          <w:b/>
          <w:sz w:val="24"/>
        </w:rPr>
      </w:pPr>
      <w:r w:rsidRPr="0028611F">
        <w:rPr>
          <w:rFonts w:hint="eastAsia"/>
          <w:b/>
          <w:sz w:val="24"/>
        </w:rPr>
        <w:t>资产负债表</w:t>
      </w:r>
    </w:p>
    <w:p w:rsidR="00645022" w:rsidRPr="0028611F" w:rsidRDefault="00645022" w:rsidP="005B1E65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单位：美元</w:t>
      </w:r>
      <w:r>
        <w:rPr>
          <w:rFonts w:hint="eastAsia"/>
          <w:sz w:val="24"/>
        </w:rPr>
        <w:t xml:space="preserve"> </w:t>
      </w:r>
    </w:p>
    <w:tbl>
      <w:tblPr>
        <w:tblW w:w="834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3"/>
        <w:gridCol w:w="201"/>
        <w:gridCol w:w="2209"/>
        <w:gridCol w:w="3402"/>
      </w:tblGrid>
      <w:tr w:rsidR="00645022" w:rsidRPr="006F2F36" w:rsidTr="00221D42">
        <w:trPr>
          <w:trHeight w:val="454"/>
        </w:trPr>
        <w:tc>
          <w:tcPr>
            <w:tcW w:w="2734" w:type="dxa"/>
            <w:gridSpan w:val="2"/>
            <w:tcBorders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  <w:u w:val="single"/>
              </w:rPr>
            </w:pPr>
          </w:p>
        </w:tc>
        <w:tc>
          <w:tcPr>
            <w:tcW w:w="2209" w:type="dxa"/>
            <w:tcBorders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2</w:t>
            </w:r>
            <w:r w:rsidRPr="006F2F36">
              <w:rPr>
                <w:szCs w:val="21"/>
              </w:rPr>
              <w:t>0x8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2</w:t>
            </w:r>
            <w:r w:rsidRPr="006F2F36">
              <w:rPr>
                <w:szCs w:val="21"/>
              </w:rPr>
              <w:t>0x9</w:t>
            </w:r>
          </w:p>
        </w:tc>
      </w:tr>
      <w:tr w:rsidR="00645022" w:rsidRPr="006F2F36" w:rsidTr="00221D42">
        <w:trPr>
          <w:trHeight w:val="454"/>
        </w:trPr>
        <w:tc>
          <w:tcPr>
            <w:tcW w:w="27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  <w:u w:val="single"/>
              </w:rPr>
            </w:pPr>
            <w:r w:rsidRPr="006F2F36">
              <w:rPr>
                <w:rFonts w:hint="eastAsia"/>
                <w:szCs w:val="21"/>
                <w:u w:val="single"/>
              </w:rPr>
              <w:t>资产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  <w:u w:val="single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  <w:u w:val="single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现金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2</w:t>
            </w:r>
            <w:r w:rsidRPr="006F2F36">
              <w:rPr>
                <w:szCs w:val="21"/>
              </w:rPr>
              <w:t>7300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28096.25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应收账款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3</w:t>
            </w:r>
            <w:r w:rsidRPr="006F2F36">
              <w:rPr>
                <w:szCs w:val="21"/>
              </w:rPr>
              <w:t>5000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8</w:t>
            </w:r>
            <w:r w:rsidRPr="006F2F36">
              <w:rPr>
                <w:szCs w:val="21"/>
              </w:rPr>
              <w:t>1300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存货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5</w:t>
            </w:r>
            <w:r w:rsidRPr="006F2F36">
              <w:rPr>
                <w:szCs w:val="21"/>
              </w:rPr>
              <w:t>7000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5000</w:t>
            </w:r>
          </w:p>
        </w:tc>
        <w:bookmarkStart w:id="0" w:name="_GoBack"/>
        <w:bookmarkEnd w:id="0"/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总流动资产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19300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24396.25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财产、厂房和设备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设备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2</w:t>
            </w:r>
            <w:r w:rsidRPr="006F2F36">
              <w:rPr>
                <w:szCs w:val="21"/>
              </w:rPr>
              <w:t>5000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2</w:t>
            </w:r>
            <w:r w:rsidRPr="006F2F36">
              <w:rPr>
                <w:szCs w:val="21"/>
              </w:rPr>
              <w:t>5000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</w:t>
            </w:r>
            <w:r w:rsidRPr="006F2F36">
              <w:rPr>
                <w:rFonts w:hint="eastAsia"/>
                <w:szCs w:val="21"/>
              </w:rPr>
              <w:t>减累计折旧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(</w:t>
            </w:r>
            <w:r w:rsidRPr="006F2F36">
              <w:rPr>
                <w:rFonts w:hint="eastAsia"/>
                <w:szCs w:val="21"/>
              </w:rPr>
              <w:t>2</w:t>
            </w:r>
            <w:r w:rsidRPr="006F2F36">
              <w:rPr>
                <w:szCs w:val="21"/>
              </w:rPr>
              <w:t>500)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(3750)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</w:t>
            </w:r>
            <w:r w:rsidRPr="006F2F36">
              <w:rPr>
                <w:rFonts w:hint="eastAsia"/>
                <w:szCs w:val="21"/>
              </w:rPr>
              <w:t>设备净值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2</w:t>
            </w:r>
            <w:r w:rsidRPr="006F2F36">
              <w:rPr>
                <w:szCs w:val="21"/>
              </w:rPr>
              <w:t>2500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2</w:t>
            </w:r>
            <w:r w:rsidRPr="006F2F36">
              <w:rPr>
                <w:szCs w:val="21"/>
              </w:rPr>
              <w:t>1250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办公家具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6000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6000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</w:t>
            </w:r>
            <w:r w:rsidRPr="006F2F36">
              <w:rPr>
                <w:rFonts w:hint="eastAsia"/>
                <w:szCs w:val="21"/>
              </w:rPr>
              <w:t>减累计折旧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(</w:t>
            </w:r>
            <w:r w:rsidRPr="006F2F36">
              <w:rPr>
                <w:rFonts w:hint="eastAsia"/>
                <w:szCs w:val="21"/>
              </w:rPr>
              <w:t>2</w:t>
            </w:r>
            <w:r w:rsidRPr="006F2F36">
              <w:rPr>
                <w:szCs w:val="21"/>
              </w:rPr>
              <w:t>000)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(</w:t>
            </w:r>
            <w:r w:rsidRPr="006F2F36">
              <w:rPr>
                <w:szCs w:val="21"/>
              </w:rPr>
              <w:t>4000)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</w:t>
            </w:r>
            <w:r w:rsidRPr="006F2F36">
              <w:rPr>
                <w:rFonts w:hint="eastAsia"/>
                <w:szCs w:val="21"/>
              </w:rPr>
              <w:t>家具净值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4000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2000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财产、厂房和设备总值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3</w:t>
            </w:r>
            <w:r w:rsidRPr="006F2F36">
              <w:rPr>
                <w:szCs w:val="21"/>
              </w:rPr>
              <w:t>6500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33250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总资产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55800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157646.25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  <w:u w:val="single"/>
              </w:rPr>
            </w:pPr>
            <w:r w:rsidRPr="006F2F36">
              <w:rPr>
                <w:rFonts w:hint="eastAsia"/>
                <w:szCs w:val="21"/>
                <w:u w:val="single"/>
              </w:rPr>
              <w:t>负债及所有者权益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应付款项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</w:t>
            </w:r>
            <w:r w:rsidRPr="006F2F36">
              <w:rPr>
                <w:rFonts w:hint="eastAsia"/>
                <w:szCs w:val="21"/>
              </w:rPr>
              <w:t>应付账款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6</w:t>
            </w:r>
            <w:r w:rsidRPr="006F2F36">
              <w:rPr>
                <w:szCs w:val="21"/>
              </w:rPr>
              <w:t>5000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55000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</w:t>
            </w:r>
            <w:r w:rsidRPr="006F2F36">
              <w:rPr>
                <w:rFonts w:hint="eastAsia"/>
                <w:szCs w:val="21"/>
              </w:rPr>
              <w:t>应付工资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3</w:t>
            </w:r>
            <w:r w:rsidRPr="006F2F36">
              <w:rPr>
                <w:szCs w:val="21"/>
              </w:rPr>
              <w:t>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3000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lastRenderedPageBreak/>
              <w:t xml:space="preserve"> </w:t>
            </w:r>
            <w:r w:rsidRPr="006F2F36">
              <w:rPr>
                <w:szCs w:val="21"/>
              </w:rPr>
              <w:t xml:space="preserve"> </w:t>
            </w:r>
            <w:r w:rsidRPr="006F2F36">
              <w:rPr>
                <w:rFonts w:hint="eastAsia"/>
                <w:szCs w:val="21"/>
              </w:rPr>
              <w:t>应付公用事业费用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500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500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贷款（长期负债）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25000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25000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总负债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9</w:t>
            </w:r>
            <w:r w:rsidRPr="006F2F36">
              <w:rPr>
                <w:szCs w:val="21"/>
              </w:rPr>
              <w:t>4500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84500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普通股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4</w:t>
            </w:r>
            <w:r w:rsidRPr="006F2F36">
              <w:rPr>
                <w:szCs w:val="21"/>
              </w:rPr>
              <w:t>5000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4</w:t>
            </w:r>
            <w:r w:rsidRPr="006F2F36">
              <w:rPr>
                <w:szCs w:val="21"/>
              </w:rPr>
              <w:t>5000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留存收益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6300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2</w:t>
            </w:r>
            <w:r w:rsidRPr="006F2F36">
              <w:rPr>
                <w:szCs w:val="21"/>
              </w:rPr>
              <w:t>8146.25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所有者权益总值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6</w:t>
            </w:r>
            <w:r w:rsidRPr="006F2F36">
              <w:rPr>
                <w:szCs w:val="21"/>
              </w:rPr>
              <w:t>1300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7</w:t>
            </w:r>
            <w:r w:rsidRPr="006F2F36">
              <w:rPr>
                <w:szCs w:val="21"/>
              </w:rPr>
              <w:t>3146.25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  <w:tcBorders>
              <w:top w:val="nil"/>
              <w:left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负债及所有者权益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55800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57646.25</w:t>
            </w:r>
          </w:p>
        </w:tc>
      </w:tr>
    </w:tbl>
    <w:p w:rsidR="00645022" w:rsidRDefault="00645022" w:rsidP="005B1E65">
      <w:pPr>
        <w:snapToGrid w:val="0"/>
        <w:rPr>
          <w:rFonts w:ascii="Calibri" w:hAnsi="Calibri"/>
          <w:b/>
          <w:sz w:val="24"/>
        </w:rPr>
      </w:pPr>
    </w:p>
    <w:p w:rsidR="00645022" w:rsidRDefault="00645022" w:rsidP="005B1E65">
      <w:pPr>
        <w:snapToGrid w:val="0"/>
        <w:jc w:val="center"/>
        <w:rPr>
          <w:rFonts w:ascii="Calibri" w:hAnsi="Calibri"/>
          <w:b/>
          <w:sz w:val="24"/>
        </w:rPr>
      </w:pPr>
      <w:r>
        <w:rPr>
          <w:rFonts w:ascii="Calibri" w:hAnsi="Calibri" w:hint="eastAsia"/>
          <w:b/>
          <w:sz w:val="24"/>
        </w:rPr>
        <w:t>损益表</w:t>
      </w:r>
    </w:p>
    <w:p w:rsidR="00645022" w:rsidRPr="0028611F" w:rsidRDefault="00645022" w:rsidP="005B1E65">
      <w:pPr>
        <w:snapToGrid w:val="0"/>
        <w:jc w:val="right"/>
        <w:rPr>
          <w:rFonts w:ascii="Calibri" w:hAnsi="Calibri"/>
          <w:sz w:val="24"/>
        </w:rPr>
      </w:pPr>
      <w:r w:rsidRPr="0028611F">
        <w:rPr>
          <w:rFonts w:ascii="Calibri" w:hAnsi="Calibri" w:hint="eastAsia"/>
          <w:sz w:val="24"/>
        </w:rPr>
        <w:t>单位：美元</w:t>
      </w:r>
    </w:p>
    <w:tbl>
      <w:tblPr>
        <w:tblW w:w="8345" w:type="dxa"/>
        <w:tblInd w:w="19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33"/>
        <w:gridCol w:w="2126"/>
        <w:gridCol w:w="3686"/>
      </w:tblGrid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销售收入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431000</w:t>
            </w: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销售成本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250000</w:t>
            </w: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毛利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181000</w:t>
            </w: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  <w:u w:val="single"/>
              </w:rPr>
            </w:pPr>
            <w:r w:rsidRPr="006F2F36">
              <w:rPr>
                <w:rFonts w:hint="eastAsia"/>
                <w:szCs w:val="21"/>
                <w:u w:val="single"/>
              </w:rPr>
              <w:t>费用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  </w:t>
            </w:r>
            <w:r w:rsidRPr="006F2F36">
              <w:rPr>
                <w:rFonts w:hint="eastAsia"/>
                <w:szCs w:val="21"/>
              </w:rPr>
              <w:t>工资和奖金费用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7</w:t>
            </w:r>
            <w:r w:rsidRPr="006F2F36">
              <w:rPr>
                <w:szCs w:val="21"/>
              </w:rPr>
              <w:t>6000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  </w:t>
            </w:r>
            <w:r w:rsidRPr="006F2F36">
              <w:rPr>
                <w:rFonts w:hint="eastAsia"/>
                <w:szCs w:val="21"/>
              </w:rPr>
              <w:t>租金费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43000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</w:t>
            </w: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</w:t>
            </w:r>
            <w:r w:rsidRPr="006F2F36">
              <w:rPr>
                <w:rFonts w:hint="eastAsia"/>
                <w:szCs w:val="21"/>
              </w:rPr>
              <w:t>保险费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23000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  </w:t>
            </w:r>
            <w:r w:rsidRPr="006F2F36">
              <w:rPr>
                <w:rFonts w:hint="eastAsia"/>
                <w:szCs w:val="21"/>
              </w:rPr>
              <w:t>水电费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6000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  </w:t>
            </w:r>
            <w:r w:rsidRPr="006F2F36">
              <w:rPr>
                <w:rFonts w:hint="eastAsia"/>
                <w:szCs w:val="21"/>
              </w:rPr>
              <w:t>其他经营杂费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4000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</w:t>
            </w: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</w:t>
            </w:r>
            <w:r w:rsidRPr="006F2F36">
              <w:rPr>
                <w:rFonts w:hint="eastAsia"/>
                <w:szCs w:val="21"/>
              </w:rPr>
              <w:t>折旧费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6250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81000</w:t>
            </w: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58250</w:t>
            </w: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  <w:u w:val="single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息税前收益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22750</w:t>
            </w: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 xml:space="preserve"> </w:t>
            </w:r>
            <w:r w:rsidRPr="006F2F36">
              <w:rPr>
                <w:szCs w:val="21"/>
              </w:rPr>
              <w:t xml:space="preserve">   </w:t>
            </w:r>
            <w:r w:rsidRPr="006F2F36">
              <w:rPr>
                <w:rFonts w:hint="eastAsia"/>
                <w:szCs w:val="21"/>
              </w:rPr>
              <w:t>利息费用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szCs w:val="21"/>
              </w:rPr>
              <w:t>2500</w:t>
            </w: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应税收益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2</w:t>
            </w:r>
            <w:r w:rsidRPr="006F2F36">
              <w:rPr>
                <w:szCs w:val="21"/>
              </w:rPr>
              <w:t>0250</w:t>
            </w: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税额（</w:t>
            </w:r>
            <w:r w:rsidRPr="006F2F36">
              <w:rPr>
                <w:rFonts w:hint="eastAsia"/>
                <w:szCs w:val="21"/>
              </w:rPr>
              <w:t>3</w:t>
            </w:r>
            <w:r w:rsidRPr="006F2F36">
              <w:rPr>
                <w:szCs w:val="21"/>
              </w:rPr>
              <w:t>5%</w:t>
            </w:r>
            <w:r w:rsidRPr="006F2F36"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7</w:t>
            </w:r>
            <w:r w:rsidRPr="006F2F36">
              <w:rPr>
                <w:szCs w:val="21"/>
              </w:rPr>
              <w:t>087.50</w:t>
            </w: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净收益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3162.50</w:t>
            </w: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股利（</w:t>
            </w: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0%</w:t>
            </w:r>
            <w:r w:rsidRPr="006F2F36">
              <w:rPr>
                <w:rFonts w:hint="eastAsia"/>
                <w:szCs w:val="21"/>
              </w:rPr>
              <w:t>）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316.25</w:t>
            </w: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  <w:tr w:rsidR="00645022" w:rsidRPr="006F2F36" w:rsidTr="00221D42">
        <w:trPr>
          <w:trHeight w:val="454"/>
        </w:trPr>
        <w:tc>
          <w:tcPr>
            <w:tcW w:w="2533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分配股利后收益</w:t>
            </w:r>
          </w:p>
        </w:tc>
        <w:tc>
          <w:tcPr>
            <w:tcW w:w="212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  <w:r w:rsidRPr="006F2F36">
              <w:rPr>
                <w:rFonts w:hint="eastAsia"/>
                <w:szCs w:val="21"/>
              </w:rPr>
              <w:t>1</w:t>
            </w:r>
            <w:r w:rsidRPr="006F2F36">
              <w:rPr>
                <w:szCs w:val="21"/>
              </w:rPr>
              <w:t>1846.25</w:t>
            </w:r>
          </w:p>
        </w:tc>
        <w:tc>
          <w:tcPr>
            <w:tcW w:w="3686" w:type="dxa"/>
          </w:tcPr>
          <w:p w:rsidR="00645022" w:rsidRPr="006F2F36" w:rsidRDefault="00645022" w:rsidP="005B1E65">
            <w:pPr>
              <w:snapToGrid w:val="0"/>
              <w:rPr>
                <w:szCs w:val="21"/>
              </w:rPr>
            </w:pPr>
          </w:p>
        </w:tc>
      </w:tr>
    </w:tbl>
    <w:p w:rsidR="00645022" w:rsidRPr="00E140C8" w:rsidRDefault="00645022" w:rsidP="005B1E65">
      <w:pPr>
        <w:rPr>
          <w:rFonts w:ascii="Calibri" w:hAnsi="Calibri"/>
          <w:sz w:val="24"/>
        </w:rPr>
      </w:pPr>
    </w:p>
    <w:p w:rsidR="00645022" w:rsidRPr="005B1E65" w:rsidRDefault="005B1E65" w:rsidP="005B1E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45022" w:rsidRPr="005B1E65">
        <w:rPr>
          <w:rFonts w:hint="eastAsia"/>
          <w:sz w:val="24"/>
          <w:szCs w:val="24"/>
        </w:rPr>
        <w:t>计算公司盈利能力比率：销售收益率、资产收益率、净资产收益率。</w:t>
      </w:r>
      <w:r w:rsidRPr="005B1E65">
        <w:rPr>
          <w:rFonts w:hint="eastAsia"/>
          <w:sz w:val="24"/>
          <w:szCs w:val="24"/>
        </w:rPr>
        <w:t>（</w:t>
      </w:r>
      <w:r w:rsidRPr="005B1E65">
        <w:rPr>
          <w:rFonts w:hint="eastAsia"/>
          <w:sz w:val="24"/>
          <w:szCs w:val="24"/>
        </w:rPr>
        <w:t>3%</w:t>
      </w:r>
      <w:r w:rsidRPr="005B1E65">
        <w:rPr>
          <w:rFonts w:hint="eastAsia"/>
          <w:sz w:val="24"/>
          <w:szCs w:val="24"/>
        </w:rPr>
        <w:t>）</w:t>
      </w:r>
    </w:p>
    <w:p w:rsidR="00645022" w:rsidRPr="005B1E65" w:rsidRDefault="005B1E65" w:rsidP="005B1E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645022" w:rsidRPr="005B1E65">
        <w:rPr>
          <w:rFonts w:hint="eastAsia"/>
          <w:sz w:val="24"/>
          <w:szCs w:val="24"/>
        </w:rPr>
        <w:t>计算下列资产周转比率：应收账款周转比率、存货周转率、资产周转率。</w:t>
      </w:r>
      <w:r w:rsidRPr="005B1E65">
        <w:rPr>
          <w:rFonts w:hint="eastAsia"/>
          <w:sz w:val="24"/>
          <w:szCs w:val="24"/>
        </w:rPr>
        <w:lastRenderedPageBreak/>
        <w:t>（</w:t>
      </w:r>
      <w:r w:rsidRPr="005B1E65">
        <w:rPr>
          <w:rFonts w:hint="eastAsia"/>
          <w:sz w:val="24"/>
          <w:szCs w:val="24"/>
        </w:rPr>
        <w:t>3%</w:t>
      </w:r>
      <w:r w:rsidRPr="005B1E65">
        <w:rPr>
          <w:rFonts w:hint="eastAsia"/>
          <w:sz w:val="24"/>
          <w:szCs w:val="24"/>
        </w:rPr>
        <w:t>）</w:t>
      </w:r>
    </w:p>
    <w:p w:rsidR="00645022" w:rsidRPr="005B1E65" w:rsidRDefault="005B1E65" w:rsidP="005B1E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645022" w:rsidRPr="005B1E65">
        <w:rPr>
          <w:rFonts w:hint="eastAsia"/>
          <w:sz w:val="24"/>
          <w:szCs w:val="24"/>
        </w:rPr>
        <w:t>计算</w:t>
      </w:r>
      <w:r w:rsidR="00645022" w:rsidRPr="005B1E65">
        <w:rPr>
          <w:rFonts w:hint="eastAsia"/>
          <w:sz w:val="24"/>
          <w:szCs w:val="24"/>
        </w:rPr>
        <w:t>2</w:t>
      </w:r>
      <w:r w:rsidR="00645022" w:rsidRPr="005B1E65">
        <w:rPr>
          <w:sz w:val="24"/>
          <w:szCs w:val="24"/>
        </w:rPr>
        <w:t>0x9</w:t>
      </w:r>
      <w:r w:rsidR="00645022" w:rsidRPr="005B1E65">
        <w:rPr>
          <w:rFonts w:hint="eastAsia"/>
          <w:sz w:val="24"/>
          <w:szCs w:val="24"/>
        </w:rPr>
        <w:t>年公司的财务杠杆及流动性比率：负债比率、利息保障倍数、流动比率、速动比率。</w:t>
      </w:r>
      <w:r w:rsidRPr="005B1E65">
        <w:rPr>
          <w:rFonts w:hint="eastAsia"/>
          <w:sz w:val="24"/>
          <w:szCs w:val="24"/>
        </w:rPr>
        <w:t>（</w:t>
      </w:r>
      <w:r w:rsidRPr="005B1E65">
        <w:rPr>
          <w:rFonts w:hint="eastAsia"/>
          <w:sz w:val="24"/>
          <w:szCs w:val="24"/>
        </w:rPr>
        <w:t>4%</w:t>
      </w:r>
      <w:r w:rsidRPr="005B1E65">
        <w:rPr>
          <w:rFonts w:hint="eastAsia"/>
          <w:sz w:val="24"/>
          <w:szCs w:val="24"/>
        </w:rPr>
        <w:t>）</w:t>
      </w:r>
    </w:p>
    <w:p w:rsidR="00645022" w:rsidRDefault="00645022" w:rsidP="005B1E65">
      <w:pPr>
        <w:rPr>
          <w:rFonts w:ascii="Calibri" w:hAnsi="Calibri"/>
          <w:sz w:val="24"/>
        </w:rPr>
      </w:pPr>
    </w:p>
    <w:p w:rsidR="00332B2F" w:rsidRPr="00332B2F" w:rsidRDefault="00332B2F" w:rsidP="005B1E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332B2F">
        <w:rPr>
          <w:rFonts w:hint="eastAsia"/>
          <w:sz w:val="24"/>
          <w:szCs w:val="24"/>
        </w:rPr>
        <w:t>你按照</w:t>
      </w:r>
      <w:r w:rsidRPr="00332B2F">
        <w:rPr>
          <w:rFonts w:hint="eastAsia"/>
          <w:sz w:val="24"/>
          <w:szCs w:val="24"/>
        </w:rPr>
        <w:t>10%</w:t>
      </w:r>
      <w:r w:rsidRPr="00332B2F">
        <w:rPr>
          <w:rFonts w:hint="eastAsia"/>
          <w:sz w:val="24"/>
          <w:szCs w:val="24"/>
        </w:rPr>
        <w:t>的</w:t>
      </w:r>
      <w:r w:rsidRPr="00332B2F">
        <w:rPr>
          <w:rFonts w:hint="eastAsia"/>
          <w:sz w:val="24"/>
          <w:szCs w:val="24"/>
        </w:rPr>
        <w:t>APR</w:t>
      </w:r>
      <w:r w:rsidRPr="00332B2F">
        <w:rPr>
          <w:rFonts w:hint="eastAsia"/>
          <w:sz w:val="24"/>
          <w:szCs w:val="24"/>
        </w:rPr>
        <w:t>从银行借入偿还期为</w:t>
      </w:r>
      <w:r w:rsidRPr="00332B2F">
        <w:rPr>
          <w:rFonts w:hint="eastAsia"/>
          <w:sz w:val="24"/>
          <w:szCs w:val="24"/>
        </w:rPr>
        <w:t>30</w:t>
      </w:r>
      <w:r w:rsidRPr="00332B2F">
        <w:rPr>
          <w:rFonts w:hint="eastAsia"/>
          <w:sz w:val="24"/>
          <w:szCs w:val="24"/>
        </w:rPr>
        <w:t>年的</w:t>
      </w:r>
      <w:r w:rsidRPr="00332B2F">
        <w:rPr>
          <w:rFonts w:hint="eastAsia"/>
          <w:sz w:val="24"/>
          <w:szCs w:val="24"/>
        </w:rPr>
        <w:t>20</w:t>
      </w:r>
      <w:r w:rsidRPr="00332B2F">
        <w:rPr>
          <w:rFonts w:hint="eastAsia"/>
          <w:sz w:val="24"/>
          <w:szCs w:val="24"/>
        </w:rPr>
        <w:t>万美元。</w:t>
      </w:r>
    </w:p>
    <w:p w:rsidR="00332B2F" w:rsidRPr="00332B2F" w:rsidRDefault="00332B2F" w:rsidP="005B1E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332B2F">
        <w:rPr>
          <w:rFonts w:hint="eastAsia"/>
          <w:sz w:val="24"/>
          <w:szCs w:val="24"/>
        </w:rPr>
        <w:t>每月的支付是多少</w:t>
      </w:r>
      <w:r w:rsidRPr="00332B2F">
        <w:rPr>
          <w:rFonts w:hint="eastAsia"/>
          <w:sz w:val="24"/>
          <w:szCs w:val="24"/>
        </w:rPr>
        <w:t>?</w:t>
      </w:r>
      <w:r w:rsidR="005B1E65">
        <w:rPr>
          <w:rFonts w:hint="eastAsia"/>
          <w:sz w:val="24"/>
          <w:szCs w:val="24"/>
        </w:rPr>
        <w:t>（</w:t>
      </w:r>
      <w:r w:rsidR="005B1E65">
        <w:rPr>
          <w:rFonts w:hint="eastAsia"/>
          <w:sz w:val="24"/>
          <w:szCs w:val="24"/>
        </w:rPr>
        <w:t>3%</w:t>
      </w:r>
      <w:r w:rsidR="005B1E65">
        <w:rPr>
          <w:rFonts w:hint="eastAsia"/>
          <w:sz w:val="24"/>
          <w:szCs w:val="24"/>
        </w:rPr>
        <w:t>）</w:t>
      </w:r>
    </w:p>
    <w:p w:rsidR="00332B2F" w:rsidRPr="00332B2F" w:rsidRDefault="00332B2F" w:rsidP="005B1E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32B2F">
        <w:rPr>
          <w:rFonts w:hint="eastAsia"/>
          <w:sz w:val="24"/>
          <w:szCs w:val="24"/>
        </w:rPr>
        <w:t>如果你必须支付两个百分点的预付，意味着你仅从银行得到</w:t>
      </w:r>
      <w:r w:rsidRPr="00332B2F">
        <w:rPr>
          <w:rFonts w:hint="eastAsia"/>
          <w:sz w:val="24"/>
          <w:szCs w:val="24"/>
        </w:rPr>
        <w:t>196000</w:t>
      </w:r>
      <w:r w:rsidRPr="00332B2F">
        <w:rPr>
          <w:rFonts w:hint="eastAsia"/>
          <w:sz w:val="24"/>
          <w:szCs w:val="24"/>
        </w:rPr>
        <w:t>美元，这笔按揭贷款的实际</w:t>
      </w:r>
      <w:r w:rsidRPr="00332B2F">
        <w:rPr>
          <w:rFonts w:hint="eastAsia"/>
          <w:sz w:val="24"/>
          <w:szCs w:val="24"/>
        </w:rPr>
        <w:t>APR</w:t>
      </w:r>
      <w:r w:rsidRPr="00332B2F">
        <w:rPr>
          <w:rFonts w:hint="eastAsia"/>
          <w:sz w:val="24"/>
          <w:szCs w:val="24"/>
        </w:rPr>
        <w:t>是多少？</w:t>
      </w:r>
      <w:r w:rsidR="005B1E65">
        <w:rPr>
          <w:rFonts w:hint="eastAsia"/>
          <w:sz w:val="24"/>
          <w:szCs w:val="24"/>
        </w:rPr>
        <w:t>（</w:t>
      </w:r>
      <w:r w:rsidR="005B1E65">
        <w:rPr>
          <w:rFonts w:hint="eastAsia"/>
          <w:sz w:val="24"/>
          <w:szCs w:val="24"/>
        </w:rPr>
        <w:t>3%</w:t>
      </w:r>
      <w:r w:rsidR="005B1E65">
        <w:rPr>
          <w:rFonts w:hint="eastAsia"/>
          <w:sz w:val="24"/>
          <w:szCs w:val="24"/>
        </w:rPr>
        <w:t>）</w:t>
      </w:r>
    </w:p>
    <w:p w:rsidR="00332B2F" w:rsidRDefault="00332B2F" w:rsidP="005B1E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332B2F">
        <w:rPr>
          <w:rFonts w:hint="eastAsia"/>
          <w:sz w:val="24"/>
          <w:szCs w:val="24"/>
        </w:rPr>
        <w:t>现在假设不需要预付且你获得的按揭贷款是一笔</w:t>
      </w:r>
      <w:r w:rsidRPr="00332B2F">
        <w:rPr>
          <w:rFonts w:hint="eastAsia"/>
          <w:sz w:val="24"/>
          <w:szCs w:val="24"/>
        </w:rPr>
        <w:t>1</w:t>
      </w:r>
      <w:r w:rsidRPr="00332B2F">
        <w:rPr>
          <w:rFonts w:hint="eastAsia"/>
          <w:sz w:val="24"/>
          <w:szCs w:val="24"/>
        </w:rPr>
        <w:t>年期利率可调的按揭贷款，这意味着</w:t>
      </w:r>
      <w:r w:rsidRPr="00332B2F">
        <w:rPr>
          <w:rFonts w:hint="eastAsia"/>
          <w:sz w:val="24"/>
          <w:szCs w:val="24"/>
        </w:rPr>
        <w:t>10%</w:t>
      </w:r>
      <w:r w:rsidRPr="00332B2F">
        <w:rPr>
          <w:rFonts w:hint="eastAsia"/>
          <w:sz w:val="24"/>
          <w:szCs w:val="24"/>
        </w:rPr>
        <w:t>的利率只适用于第一年。如果利率在贷款期的第二年上升到</w:t>
      </w:r>
      <w:r w:rsidRPr="00332B2F">
        <w:rPr>
          <w:rFonts w:hint="eastAsia"/>
          <w:sz w:val="24"/>
          <w:szCs w:val="24"/>
        </w:rPr>
        <w:t>12%</w:t>
      </w:r>
      <w:r w:rsidRPr="00332B2F">
        <w:rPr>
          <w:rFonts w:hint="eastAsia"/>
          <w:sz w:val="24"/>
          <w:szCs w:val="24"/>
        </w:rPr>
        <w:t>，新的月支付是多少？</w:t>
      </w:r>
      <w:r w:rsidR="005B1E65">
        <w:rPr>
          <w:rFonts w:hint="eastAsia"/>
          <w:sz w:val="24"/>
          <w:szCs w:val="24"/>
        </w:rPr>
        <w:t>（</w:t>
      </w:r>
      <w:r w:rsidR="005B1E65">
        <w:rPr>
          <w:rFonts w:hint="eastAsia"/>
          <w:sz w:val="24"/>
          <w:szCs w:val="24"/>
        </w:rPr>
        <w:t>4%</w:t>
      </w:r>
      <w:r w:rsidR="005B1E65">
        <w:rPr>
          <w:rFonts w:hint="eastAsia"/>
          <w:sz w:val="24"/>
          <w:szCs w:val="24"/>
        </w:rPr>
        <w:t>）</w:t>
      </w:r>
    </w:p>
    <w:p w:rsidR="00332B2F" w:rsidRDefault="00332B2F" w:rsidP="005B1E65">
      <w:pPr>
        <w:rPr>
          <w:sz w:val="24"/>
          <w:szCs w:val="24"/>
        </w:rPr>
      </w:pPr>
    </w:p>
    <w:p w:rsidR="00645022" w:rsidRPr="00C0798B" w:rsidRDefault="00332B2F" w:rsidP="005B1E6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45022" w:rsidRPr="00C0798B">
        <w:rPr>
          <w:rFonts w:hint="eastAsia"/>
          <w:sz w:val="24"/>
          <w:szCs w:val="24"/>
        </w:rPr>
        <w:t>．假设你现在</w:t>
      </w:r>
      <w:r w:rsidR="00645022" w:rsidRPr="00C0798B">
        <w:rPr>
          <w:rFonts w:hint="eastAsia"/>
          <w:sz w:val="24"/>
          <w:szCs w:val="24"/>
        </w:rPr>
        <w:t>40</w:t>
      </w:r>
      <w:r w:rsidR="00645022" w:rsidRPr="00C0798B">
        <w:rPr>
          <w:rFonts w:hint="eastAsia"/>
          <w:sz w:val="24"/>
          <w:szCs w:val="24"/>
        </w:rPr>
        <w:t>岁，年薪</w:t>
      </w:r>
      <w:r w:rsidR="00645022" w:rsidRPr="00C0798B">
        <w:rPr>
          <w:rFonts w:hint="eastAsia"/>
          <w:sz w:val="24"/>
          <w:szCs w:val="24"/>
        </w:rPr>
        <w:t>1</w:t>
      </w:r>
      <w:r w:rsidR="00645022" w:rsidRPr="00C0798B">
        <w:rPr>
          <w:sz w:val="24"/>
          <w:szCs w:val="24"/>
        </w:rPr>
        <w:t>0000</w:t>
      </w:r>
      <w:r w:rsidR="00645022" w:rsidRPr="00C0798B">
        <w:rPr>
          <w:rFonts w:hint="eastAsia"/>
          <w:sz w:val="24"/>
          <w:szCs w:val="24"/>
        </w:rPr>
        <w:t>美元，同时希望在</w:t>
      </w:r>
      <w:r w:rsidR="00645022" w:rsidRPr="00C0798B">
        <w:rPr>
          <w:rFonts w:hint="eastAsia"/>
          <w:sz w:val="24"/>
          <w:szCs w:val="24"/>
        </w:rPr>
        <w:t>65</w:t>
      </w:r>
      <w:r w:rsidR="00645022" w:rsidRPr="00C0798B">
        <w:rPr>
          <w:rFonts w:hint="eastAsia"/>
          <w:sz w:val="24"/>
          <w:szCs w:val="24"/>
        </w:rPr>
        <w:t>岁退休。你预期有生之年可以在你的储蓄上享有平均为</w:t>
      </w:r>
      <w:r w:rsidR="00645022" w:rsidRPr="00C0798B">
        <w:rPr>
          <w:rFonts w:hint="eastAsia"/>
          <w:sz w:val="24"/>
          <w:szCs w:val="24"/>
        </w:rPr>
        <w:t>6%</w:t>
      </w:r>
      <w:r w:rsidR="00645022" w:rsidRPr="00C0798B">
        <w:rPr>
          <w:rFonts w:hint="eastAsia"/>
          <w:sz w:val="24"/>
          <w:szCs w:val="24"/>
        </w:rPr>
        <w:t>的年利率（退休前以及退休后）。为了从</w:t>
      </w:r>
      <w:r w:rsidR="00645022" w:rsidRPr="00C0798B">
        <w:rPr>
          <w:sz w:val="24"/>
          <w:szCs w:val="24"/>
        </w:rPr>
        <w:t>66</w:t>
      </w:r>
      <w:r w:rsidR="00645022" w:rsidRPr="00C0798B">
        <w:rPr>
          <w:rFonts w:hint="eastAsia"/>
          <w:sz w:val="24"/>
          <w:szCs w:val="24"/>
        </w:rPr>
        <w:t>岁开始每年提供</w:t>
      </w:r>
      <w:r w:rsidR="00645022" w:rsidRPr="00C0798B">
        <w:rPr>
          <w:rFonts w:hint="eastAsia"/>
          <w:sz w:val="24"/>
          <w:szCs w:val="24"/>
        </w:rPr>
        <w:t>8000</w:t>
      </w:r>
      <w:r w:rsidR="00645022" w:rsidRPr="00C0798B">
        <w:rPr>
          <w:rFonts w:hint="eastAsia"/>
          <w:sz w:val="24"/>
          <w:szCs w:val="24"/>
        </w:rPr>
        <w:t>美元的退休收入从而可以对其他来源（社会保障、</w:t>
      </w:r>
      <w:r w:rsidR="00645022" w:rsidRPr="00C0798B">
        <w:rPr>
          <w:rFonts w:hint="eastAsia"/>
          <w:sz w:val="24"/>
          <w:szCs w:val="24"/>
        </w:rPr>
        <w:t xml:space="preserve"> </w:t>
      </w:r>
      <w:r w:rsidR="00645022" w:rsidRPr="00C0798B">
        <w:rPr>
          <w:rFonts w:hint="eastAsia"/>
          <w:sz w:val="24"/>
          <w:szCs w:val="24"/>
        </w:rPr>
        <w:t>退休金计划等）进行补充，你希望储蓄足够的金钱。假设你决定这种额外收入仅需要提供</w:t>
      </w:r>
      <w:r w:rsidR="00645022" w:rsidRPr="00C0798B">
        <w:rPr>
          <w:rFonts w:hint="eastAsia"/>
          <w:sz w:val="24"/>
          <w:szCs w:val="24"/>
        </w:rPr>
        <w:t>15</w:t>
      </w:r>
      <w:r w:rsidR="00645022" w:rsidRPr="00C0798B">
        <w:rPr>
          <w:rFonts w:hint="eastAsia"/>
          <w:sz w:val="24"/>
          <w:szCs w:val="24"/>
        </w:rPr>
        <w:t>年（到</w:t>
      </w:r>
      <w:r w:rsidR="00645022" w:rsidRPr="00C0798B">
        <w:rPr>
          <w:rFonts w:hint="eastAsia"/>
          <w:sz w:val="24"/>
          <w:szCs w:val="24"/>
        </w:rPr>
        <w:t>8</w:t>
      </w:r>
      <w:r w:rsidR="00645022" w:rsidRPr="00C0798B">
        <w:rPr>
          <w:sz w:val="24"/>
          <w:szCs w:val="24"/>
        </w:rPr>
        <w:t>0</w:t>
      </w:r>
      <w:r w:rsidR="00645022" w:rsidRPr="00C0798B">
        <w:rPr>
          <w:rFonts w:hint="eastAsia"/>
          <w:sz w:val="24"/>
          <w:szCs w:val="24"/>
        </w:rPr>
        <w:t>岁为止）。假定你的第一笔储蓄计划缴款一年后实施。</w:t>
      </w:r>
    </w:p>
    <w:p w:rsidR="00645022" w:rsidRPr="00C0798B" w:rsidRDefault="00645022" w:rsidP="005B1E65">
      <w:pPr>
        <w:rPr>
          <w:sz w:val="24"/>
          <w:szCs w:val="24"/>
        </w:rPr>
      </w:pPr>
      <w:r w:rsidRPr="00C0798B">
        <w:rPr>
          <w:rFonts w:hint="eastAsia"/>
          <w:sz w:val="24"/>
          <w:szCs w:val="24"/>
        </w:rPr>
        <w:t>（</w:t>
      </w:r>
      <w:r w:rsidRPr="00C0798B">
        <w:rPr>
          <w:rFonts w:hint="eastAsia"/>
          <w:sz w:val="24"/>
          <w:szCs w:val="24"/>
        </w:rPr>
        <w:t>1</w:t>
      </w:r>
      <w:r w:rsidRPr="00C0798B">
        <w:rPr>
          <w:rFonts w:hint="eastAsia"/>
          <w:sz w:val="24"/>
          <w:szCs w:val="24"/>
        </w:rPr>
        <w:t>）为了达到目标</w:t>
      </w:r>
      <w:r w:rsidR="005B1E65">
        <w:rPr>
          <w:rFonts w:hint="eastAsia"/>
          <w:sz w:val="24"/>
          <w:szCs w:val="24"/>
        </w:rPr>
        <w:t>，</w:t>
      </w:r>
      <w:r w:rsidRPr="00C0798B">
        <w:rPr>
          <w:rFonts w:hint="eastAsia"/>
          <w:sz w:val="24"/>
          <w:szCs w:val="24"/>
        </w:rPr>
        <w:t>从现在到退休期间你每年必须储蓄多少？</w:t>
      </w:r>
      <w:r w:rsidR="005B1E65" w:rsidRPr="005B1E65">
        <w:rPr>
          <w:rFonts w:hint="eastAsia"/>
          <w:sz w:val="24"/>
          <w:szCs w:val="24"/>
        </w:rPr>
        <w:t>（</w:t>
      </w:r>
      <w:r w:rsidR="005B1E65">
        <w:rPr>
          <w:sz w:val="24"/>
          <w:szCs w:val="24"/>
        </w:rPr>
        <w:t>4</w:t>
      </w:r>
      <w:r w:rsidR="005B1E65" w:rsidRPr="005B1E65">
        <w:rPr>
          <w:rFonts w:hint="eastAsia"/>
          <w:sz w:val="24"/>
          <w:szCs w:val="24"/>
        </w:rPr>
        <w:t>%</w:t>
      </w:r>
      <w:r w:rsidR="005B1E65" w:rsidRPr="005B1E65">
        <w:rPr>
          <w:rFonts w:hint="eastAsia"/>
          <w:sz w:val="24"/>
          <w:szCs w:val="24"/>
        </w:rPr>
        <w:t>）</w:t>
      </w:r>
    </w:p>
    <w:p w:rsidR="00645022" w:rsidRPr="00C0798B" w:rsidRDefault="00645022" w:rsidP="005B1E65">
      <w:pPr>
        <w:rPr>
          <w:sz w:val="24"/>
          <w:szCs w:val="24"/>
        </w:rPr>
      </w:pPr>
      <w:r w:rsidRPr="00C0798B">
        <w:rPr>
          <w:rFonts w:hint="eastAsia"/>
          <w:sz w:val="24"/>
          <w:szCs w:val="24"/>
        </w:rPr>
        <w:t>（</w:t>
      </w:r>
      <w:r w:rsidRPr="00C0798B">
        <w:rPr>
          <w:sz w:val="24"/>
          <w:szCs w:val="24"/>
        </w:rPr>
        <w:t>2</w:t>
      </w:r>
      <w:r w:rsidRPr="00C0798B">
        <w:rPr>
          <w:rFonts w:hint="eastAsia"/>
          <w:sz w:val="24"/>
          <w:szCs w:val="24"/>
        </w:rPr>
        <w:t>）如果你想在余下的</w:t>
      </w:r>
      <w:r w:rsidRPr="00C0798B">
        <w:rPr>
          <w:rFonts w:hint="eastAsia"/>
          <w:sz w:val="24"/>
          <w:szCs w:val="24"/>
        </w:rPr>
        <w:t>4</w:t>
      </w:r>
      <w:r w:rsidRPr="00C0798B">
        <w:rPr>
          <w:sz w:val="24"/>
          <w:szCs w:val="24"/>
        </w:rPr>
        <w:t>0</w:t>
      </w:r>
      <w:r w:rsidRPr="00C0798B">
        <w:rPr>
          <w:rFonts w:hint="eastAsia"/>
          <w:sz w:val="24"/>
          <w:szCs w:val="24"/>
        </w:rPr>
        <w:t>年（从</w:t>
      </w:r>
      <w:r w:rsidRPr="00C0798B">
        <w:rPr>
          <w:rFonts w:hint="eastAsia"/>
          <w:sz w:val="24"/>
          <w:szCs w:val="24"/>
        </w:rPr>
        <w:t>4</w:t>
      </w:r>
      <w:r w:rsidRPr="00C0798B">
        <w:rPr>
          <w:sz w:val="24"/>
          <w:szCs w:val="24"/>
        </w:rPr>
        <w:t>0</w:t>
      </w:r>
      <w:r w:rsidRPr="00C0798B">
        <w:rPr>
          <w:rFonts w:hint="eastAsia"/>
          <w:sz w:val="24"/>
          <w:szCs w:val="24"/>
        </w:rPr>
        <w:t>岁到</w:t>
      </w:r>
      <w:r w:rsidRPr="00C0798B">
        <w:rPr>
          <w:rFonts w:hint="eastAsia"/>
          <w:sz w:val="24"/>
          <w:szCs w:val="24"/>
        </w:rPr>
        <w:t>8</w:t>
      </w:r>
      <w:r w:rsidRPr="00C0798B">
        <w:rPr>
          <w:sz w:val="24"/>
          <w:szCs w:val="24"/>
        </w:rPr>
        <w:t>0</w:t>
      </w:r>
      <w:r w:rsidRPr="00C0798B">
        <w:rPr>
          <w:rFonts w:hint="eastAsia"/>
          <w:sz w:val="24"/>
          <w:szCs w:val="24"/>
        </w:rPr>
        <w:t>岁）生活中想保持不变的消费水平，那么未来</w:t>
      </w:r>
      <w:r w:rsidRPr="00C0798B">
        <w:rPr>
          <w:rFonts w:hint="eastAsia"/>
          <w:sz w:val="24"/>
          <w:szCs w:val="24"/>
        </w:rPr>
        <w:t>2</w:t>
      </w:r>
      <w:r w:rsidRPr="00C0798B">
        <w:rPr>
          <w:sz w:val="24"/>
          <w:szCs w:val="24"/>
        </w:rPr>
        <w:t>0</w:t>
      </w:r>
      <w:r w:rsidRPr="00C0798B">
        <w:rPr>
          <w:rFonts w:hint="eastAsia"/>
          <w:sz w:val="24"/>
          <w:szCs w:val="24"/>
        </w:rPr>
        <w:t>年每年需要储蓄多少？（忽略所得税）</w:t>
      </w:r>
      <w:r w:rsidR="005B1E65" w:rsidRPr="005B1E65">
        <w:rPr>
          <w:rFonts w:hint="eastAsia"/>
          <w:sz w:val="24"/>
          <w:szCs w:val="24"/>
        </w:rPr>
        <w:t>（</w:t>
      </w:r>
      <w:r w:rsidR="005B1E65" w:rsidRPr="005B1E65">
        <w:rPr>
          <w:rFonts w:hint="eastAsia"/>
          <w:sz w:val="24"/>
          <w:szCs w:val="24"/>
        </w:rPr>
        <w:t>3%</w:t>
      </w:r>
      <w:r w:rsidR="005B1E65" w:rsidRPr="005B1E65">
        <w:rPr>
          <w:rFonts w:hint="eastAsia"/>
          <w:sz w:val="24"/>
          <w:szCs w:val="24"/>
        </w:rPr>
        <w:t>）</w:t>
      </w:r>
    </w:p>
    <w:p w:rsidR="00645022" w:rsidRPr="00C0798B" w:rsidRDefault="00645022" w:rsidP="005B1E65">
      <w:pPr>
        <w:rPr>
          <w:sz w:val="24"/>
          <w:szCs w:val="24"/>
        </w:rPr>
      </w:pPr>
      <w:r w:rsidRPr="00C0798B">
        <w:rPr>
          <w:rFonts w:hint="eastAsia"/>
          <w:sz w:val="24"/>
          <w:szCs w:val="24"/>
        </w:rPr>
        <w:t>（</w:t>
      </w:r>
      <w:r w:rsidRPr="00C0798B">
        <w:rPr>
          <w:sz w:val="24"/>
          <w:szCs w:val="24"/>
        </w:rPr>
        <w:t>3</w:t>
      </w:r>
      <w:r w:rsidRPr="00C0798B">
        <w:rPr>
          <w:rFonts w:hint="eastAsia"/>
          <w:sz w:val="24"/>
          <w:szCs w:val="24"/>
        </w:rPr>
        <w:t>）如果从现在到退休这一时期内</w:t>
      </w:r>
      <w:r w:rsidR="009C0A6E">
        <w:rPr>
          <w:rFonts w:hint="eastAsia"/>
          <w:sz w:val="24"/>
          <w:szCs w:val="24"/>
        </w:rPr>
        <w:t>，</w:t>
      </w:r>
      <w:r w:rsidRPr="00C0798B">
        <w:rPr>
          <w:rFonts w:hint="eastAsia"/>
          <w:sz w:val="24"/>
          <w:szCs w:val="24"/>
        </w:rPr>
        <w:t>通货膨胀率被证实为每年</w:t>
      </w:r>
      <w:r w:rsidRPr="00C0798B">
        <w:rPr>
          <w:sz w:val="24"/>
          <w:szCs w:val="24"/>
        </w:rPr>
        <w:t>6</w:t>
      </w:r>
      <w:r w:rsidRPr="00C0798B">
        <w:rPr>
          <w:rFonts w:hint="eastAsia"/>
          <w:sz w:val="24"/>
          <w:szCs w:val="24"/>
        </w:rPr>
        <w:t>%</w:t>
      </w:r>
      <w:r w:rsidR="009C0A6E">
        <w:rPr>
          <w:rFonts w:hint="eastAsia"/>
          <w:sz w:val="24"/>
          <w:szCs w:val="24"/>
        </w:rPr>
        <w:t>，</w:t>
      </w:r>
      <w:r w:rsidRPr="00C0798B">
        <w:rPr>
          <w:rFonts w:hint="eastAsia"/>
          <w:sz w:val="24"/>
          <w:szCs w:val="24"/>
        </w:rPr>
        <w:t>从当前货币购买力的角度而言，你的第一笔</w:t>
      </w:r>
      <w:r w:rsidRPr="00C0798B">
        <w:rPr>
          <w:rFonts w:hint="eastAsia"/>
          <w:sz w:val="24"/>
          <w:szCs w:val="24"/>
        </w:rPr>
        <w:t>8000</w:t>
      </w:r>
      <w:r w:rsidRPr="00C0798B">
        <w:rPr>
          <w:rFonts w:hint="eastAsia"/>
          <w:sz w:val="24"/>
          <w:szCs w:val="24"/>
        </w:rPr>
        <w:t>美元取款的价值是多少？</w:t>
      </w:r>
      <w:r w:rsidR="005B1E65" w:rsidRPr="005B1E65">
        <w:rPr>
          <w:rFonts w:hint="eastAsia"/>
          <w:sz w:val="24"/>
          <w:szCs w:val="24"/>
        </w:rPr>
        <w:t>（</w:t>
      </w:r>
      <w:r w:rsidR="005B1E65" w:rsidRPr="005B1E65">
        <w:rPr>
          <w:rFonts w:hint="eastAsia"/>
          <w:sz w:val="24"/>
          <w:szCs w:val="24"/>
        </w:rPr>
        <w:t>3%</w:t>
      </w:r>
      <w:r w:rsidR="005B1E65" w:rsidRPr="005B1E65">
        <w:rPr>
          <w:rFonts w:hint="eastAsia"/>
          <w:sz w:val="24"/>
          <w:szCs w:val="24"/>
        </w:rPr>
        <w:t>）</w:t>
      </w:r>
    </w:p>
    <w:p w:rsidR="00645022" w:rsidRDefault="00645022" w:rsidP="005B1E65">
      <w:pPr>
        <w:rPr>
          <w:rFonts w:ascii="Calibri" w:hAnsi="Calibri"/>
          <w:sz w:val="24"/>
        </w:rPr>
      </w:pPr>
    </w:p>
    <w:p w:rsidR="00851602" w:rsidRDefault="00332B2F" w:rsidP="005B1E6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4</w:t>
      </w:r>
      <w:r w:rsidR="00851602">
        <w:rPr>
          <w:rFonts w:ascii="Calibri" w:hAnsi="Calibri" w:hint="eastAsia"/>
          <w:sz w:val="24"/>
        </w:rPr>
        <w:t>．</w:t>
      </w:r>
      <w:r w:rsidR="00851602" w:rsidRPr="00851602">
        <w:rPr>
          <w:rFonts w:ascii="Calibri" w:hAnsi="Calibri" w:hint="eastAsia"/>
          <w:sz w:val="24"/>
        </w:rPr>
        <w:t>P</w:t>
      </w:r>
      <w:r w:rsidR="00851602" w:rsidRPr="00851602">
        <w:rPr>
          <w:rFonts w:ascii="Calibri" w:hAnsi="Calibri" w:hint="eastAsia"/>
          <w:sz w:val="24"/>
        </w:rPr>
        <w:t>公司是一家生产个人计算机的企业。它已经运作</w:t>
      </w:r>
      <w:r w:rsidR="00851602" w:rsidRPr="00851602">
        <w:rPr>
          <w:rFonts w:ascii="Calibri" w:hAnsi="Calibri" w:hint="eastAsia"/>
          <w:sz w:val="24"/>
        </w:rPr>
        <w:t>2</w:t>
      </w:r>
      <w:r w:rsidR="00851602" w:rsidRPr="00851602">
        <w:rPr>
          <w:rFonts w:ascii="Calibri" w:hAnsi="Calibri" w:hint="eastAsia"/>
          <w:sz w:val="24"/>
        </w:rPr>
        <w:t>年而且满负荷运营。该公司正在考虑一项扩大生产能力的投资。该项目需要</w:t>
      </w:r>
      <w:r w:rsidR="00851602" w:rsidRPr="00851602">
        <w:rPr>
          <w:rFonts w:ascii="Calibri" w:hAnsi="Calibri" w:hint="eastAsia"/>
          <w:sz w:val="24"/>
        </w:rPr>
        <w:t>120</w:t>
      </w:r>
      <w:r w:rsidR="00851602" w:rsidRPr="00851602">
        <w:rPr>
          <w:rFonts w:ascii="Calibri" w:hAnsi="Calibri" w:hint="eastAsia"/>
          <w:sz w:val="24"/>
        </w:rPr>
        <w:t>万美元的初始必要开支：</w:t>
      </w:r>
      <w:r w:rsidR="00851602" w:rsidRPr="00851602">
        <w:rPr>
          <w:rFonts w:ascii="Calibri" w:hAnsi="Calibri" w:hint="eastAsia"/>
          <w:sz w:val="24"/>
        </w:rPr>
        <w:t>100</w:t>
      </w:r>
      <w:r w:rsidR="00851602" w:rsidRPr="00851602">
        <w:rPr>
          <w:rFonts w:ascii="Calibri" w:hAnsi="Calibri" w:hint="eastAsia"/>
          <w:sz w:val="24"/>
        </w:rPr>
        <w:t>万美元购买拥有</w:t>
      </w:r>
      <w:r w:rsidR="00851602" w:rsidRPr="00851602">
        <w:rPr>
          <w:rFonts w:ascii="Calibri" w:hAnsi="Calibri" w:hint="eastAsia"/>
          <w:sz w:val="24"/>
        </w:rPr>
        <w:t>4</w:t>
      </w:r>
      <w:r w:rsidR="00851602" w:rsidRPr="00851602">
        <w:rPr>
          <w:rFonts w:ascii="Calibri" w:hAnsi="Calibri" w:hint="eastAsia"/>
          <w:sz w:val="24"/>
        </w:rPr>
        <w:t>年预期寿命的新设备，同时</w:t>
      </w:r>
      <w:r w:rsidR="00851602" w:rsidRPr="00851602">
        <w:rPr>
          <w:rFonts w:ascii="Calibri" w:hAnsi="Calibri" w:hint="eastAsia"/>
          <w:sz w:val="24"/>
        </w:rPr>
        <w:t>20</w:t>
      </w:r>
      <w:r w:rsidR="00851602" w:rsidRPr="00851602">
        <w:rPr>
          <w:rFonts w:ascii="Calibri" w:hAnsi="Calibri" w:hint="eastAsia"/>
          <w:sz w:val="24"/>
        </w:rPr>
        <w:t>万美元购买额外的营运资本。该公司个人计算机的销售价格为每台</w:t>
      </w:r>
      <w:r w:rsidR="00851602" w:rsidRPr="00851602">
        <w:rPr>
          <w:rFonts w:ascii="Calibri" w:hAnsi="Calibri" w:hint="eastAsia"/>
          <w:sz w:val="24"/>
        </w:rPr>
        <w:t>1600</w:t>
      </w:r>
      <w:r w:rsidR="00851602" w:rsidRPr="00851602">
        <w:rPr>
          <w:rFonts w:ascii="Calibri" w:hAnsi="Calibri" w:hint="eastAsia"/>
          <w:sz w:val="24"/>
        </w:rPr>
        <w:t>美元。同时，作为这项动议性扩张的结果，年销售量可望增加</w:t>
      </w:r>
      <w:r w:rsidR="00851602" w:rsidRPr="00851602">
        <w:rPr>
          <w:rFonts w:ascii="Calibri" w:hAnsi="Calibri" w:hint="eastAsia"/>
          <w:sz w:val="24"/>
        </w:rPr>
        <w:t>1200</w:t>
      </w:r>
      <w:r w:rsidR="00851602" w:rsidRPr="00851602">
        <w:rPr>
          <w:rFonts w:ascii="Calibri" w:hAnsi="Calibri" w:hint="eastAsia"/>
          <w:sz w:val="24"/>
        </w:rPr>
        <w:t>台。每年的固定成本（除去新机器的折旧）将增加</w:t>
      </w:r>
      <w:r w:rsidR="00851602" w:rsidRPr="00851602">
        <w:rPr>
          <w:rFonts w:ascii="Calibri" w:hAnsi="Calibri" w:hint="eastAsia"/>
          <w:sz w:val="24"/>
        </w:rPr>
        <w:t>12</w:t>
      </w:r>
      <w:r w:rsidR="00851602" w:rsidRPr="00851602">
        <w:rPr>
          <w:rFonts w:ascii="Calibri" w:hAnsi="Calibri" w:hint="eastAsia"/>
          <w:sz w:val="24"/>
        </w:rPr>
        <w:t>万美元，同时可变成本为每台</w:t>
      </w:r>
      <w:r w:rsidR="00851602" w:rsidRPr="00851602">
        <w:rPr>
          <w:rFonts w:ascii="Calibri" w:hAnsi="Calibri" w:hint="eastAsia"/>
          <w:sz w:val="24"/>
        </w:rPr>
        <w:t>1200</w:t>
      </w:r>
      <w:r w:rsidR="00851602" w:rsidRPr="00851602">
        <w:rPr>
          <w:rFonts w:ascii="Calibri" w:hAnsi="Calibri" w:hint="eastAsia"/>
          <w:sz w:val="24"/>
        </w:rPr>
        <w:t>美元。新机器将在</w:t>
      </w:r>
      <w:r w:rsidR="00851602" w:rsidRPr="00851602">
        <w:rPr>
          <w:rFonts w:ascii="Calibri" w:hAnsi="Calibri" w:hint="eastAsia"/>
          <w:sz w:val="24"/>
        </w:rPr>
        <w:t>4</w:t>
      </w:r>
      <w:r w:rsidR="00851602" w:rsidRPr="00851602">
        <w:rPr>
          <w:rFonts w:ascii="Calibri" w:hAnsi="Calibri" w:hint="eastAsia"/>
          <w:sz w:val="24"/>
        </w:rPr>
        <w:t>年内按照直线折旧法进行折旧并拥有零残值。该项目的必要收益率为每年</w:t>
      </w:r>
      <w:r w:rsidR="00851602" w:rsidRPr="00851602">
        <w:rPr>
          <w:rFonts w:ascii="Calibri" w:hAnsi="Calibri" w:hint="eastAsia"/>
          <w:sz w:val="24"/>
        </w:rPr>
        <w:t>12%</w:t>
      </w:r>
      <w:r w:rsidR="00851602" w:rsidRPr="00851602">
        <w:rPr>
          <w:rFonts w:ascii="Calibri" w:hAnsi="Calibri" w:hint="eastAsia"/>
          <w:sz w:val="24"/>
        </w:rPr>
        <w:t>，同时这家公司按照</w:t>
      </w:r>
      <w:r w:rsidR="00851602" w:rsidRPr="00851602">
        <w:rPr>
          <w:rFonts w:ascii="Calibri" w:hAnsi="Calibri" w:hint="eastAsia"/>
          <w:sz w:val="24"/>
        </w:rPr>
        <w:t>40%</w:t>
      </w:r>
      <w:r w:rsidR="00851602" w:rsidRPr="00851602">
        <w:rPr>
          <w:rFonts w:ascii="Calibri" w:hAnsi="Calibri" w:hint="eastAsia"/>
          <w:sz w:val="24"/>
        </w:rPr>
        <w:t>的税率支付所得税。</w:t>
      </w:r>
    </w:p>
    <w:p w:rsidR="00851602" w:rsidRPr="00851602" w:rsidRDefault="00851602" w:rsidP="005B1E65">
      <w:pPr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（</w:t>
      </w:r>
      <w:r>
        <w:rPr>
          <w:rFonts w:ascii="Calibri" w:hAnsi="Calibri" w:hint="eastAsia"/>
          <w:sz w:val="24"/>
        </w:rPr>
        <w:t>1</w:t>
      </w:r>
      <w:r>
        <w:rPr>
          <w:rFonts w:ascii="Calibri" w:hAnsi="Calibri" w:hint="eastAsia"/>
          <w:sz w:val="24"/>
        </w:rPr>
        <w:t>）</w:t>
      </w:r>
      <w:r w:rsidRPr="00851602">
        <w:rPr>
          <w:rFonts w:ascii="Calibri" w:hAnsi="Calibri" w:hint="eastAsia"/>
          <w:sz w:val="24"/>
        </w:rPr>
        <w:t>该项目的会计性盈亏平衡点是什么？</w:t>
      </w:r>
      <w:r w:rsidR="005B1E65" w:rsidRPr="005B1E65">
        <w:rPr>
          <w:rFonts w:ascii="Calibri" w:hAnsi="Calibri" w:hint="eastAsia"/>
          <w:sz w:val="24"/>
        </w:rPr>
        <w:t>（</w:t>
      </w:r>
      <w:r w:rsidR="005B1E65" w:rsidRPr="005B1E65">
        <w:rPr>
          <w:rFonts w:ascii="Calibri" w:hAnsi="Calibri" w:hint="eastAsia"/>
          <w:sz w:val="24"/>
        </w:rPr>
        <w:t>3%</w:t>
      </w:r>
      <w:r w:rsidR="005B1E65" w:rsidRPr="005B1E65">
        <w:rPr>
          <w:rFonts w:ascii="Calibri" w:hAnsi="Calibri" w:hint="eastAsia"/>
          <w:sz w:val="24"/>
        </w:rPr>
        <w:t>）</w:t>
      </w:r>
    </w:p>
    <w:p w:rsidR="00851602" w:rsidRDefault="00851602" w:rsidP="005B1E65">
      <w:pPr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（</w:t>
      </w:r>
      <w:r>
        <w:rPr>
          <w:rFonts w:ascii="Calibri" w:hAnsi="Calibri" w:hint="eastAsia"/>
          <w:sz w:val="24"/>
        </w:rPr>
        <w:t>2</w:t>
      </w:r>
      <w:r>
        <w:rPr>
          <w:rFonts w:ascii="Calibri" w:hAnsi="Calibri" w:hint="eastAsia"/>
          <w:sz w:val="24"/>
        </w:rPr>
        <w:t>）</w:t>
      </w:r>
      <w:r w:rsidRPr="00851602">
        <w:rPr>
          <w:rFonts w:ascii="Calibri" w:hAnsi="Calibri" w:hint="eastAsia"/>
          <w:sz w:val="24"/>
        </w:rPr>
        <w:t>该项目的净现值是多少？</w:t>
      </w:r>
      <w:r w:rsidR="005B1E65" w:rsidRPr="005B1E65">
        <w:rPr>
          <w:rFonts w:ascii="Calibri" w:hAnsi="Calibri" w:hint="eastAsia"/>
          <w:sz w:val="24"/>
        </w:rPr>
        <w:t>（</w:t>
      </w:r>
      <w:r w:rsidR="005B1E65" w:rsidRPr="005B1E65">
        <w:rPr>
          <w:rFonts w:ascii="Calibri" w:hAnsi="Calibri" w:hint="eastAsia"/>
          <w:sz w:val="24"/>
        </w:rPr>
        <w:t>3%</w:t>
      </w:r>
      <w:r w:rsidR="005B1E65" w:rsidRPr="005B1E65">
        <w:rPr>
          <w:rFonts w:ascii="Calibri" w:hAnsi="Calibri" w:hint="eastAsia"/>
          <w:sz w:val="24"/>
        </w:rPr>
        <w:t>）</w:t>
      </w:r>
    </w:p>
    <w:p w:rsidR="000667A2" w:rsidRPr="000667A2" w:rsidRDefault="000667A2" w:rsidP="005B1E65">
      <w:pPr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（</w:t>
      </w:r>
      <w:r>
        <w:rPr>
          <w:rFonts w:ascii="Calibri" w:hAnsi="Calibri" w:hint="eastAsia"/>
          <w:sz w:val="24"/>
        </w:rPr>
        <w:t>3</w:t>
      </w:r>
      <w:r>
        <w:rPr>
          <w:rFonts w:ascii="Calibri" w:hAnsi="Calibri" w:hint="eastAsia"/>
          <w:sz w:val="24"/>
        </w:rPr>
        <w:t>）要使该项目值得投资，每年应增加至少多少台的销售量？</w:t>
      </w:r>
      <w:r w:rsidR="005B1E65" w:rsidRPr="005B1E65">
        <w:rPr>
          <w:rFonts w:ascii="Calibri" w:hAnsi="Calibri" w:hint="eastAsia"/>
          <w:sz w:val="24"/>
        </w:rPr>
        <w:t>（</w:t>
      </w:r>
      <w:r w:rsidR="005B1E65">
        <w:rPr>
          <w:rFonts w:ascii="Calibri" w:hAnsi="Calibri"/>
          <w:sz w:val="24"/>
        </w:rPr>
        <w:t>4</w:t>
      </w:r>
      <w:r w:rsidR="005B1E65" w:rsidRPr="005B1E65">
        <w:rPr>
          <w:rFonts w:ascii="Calibri" w:hAnsi="Calibri" w:hint="eastAsia"/>
          <w:sz w:val="24"/>
        </w:rPr>
        <w:t>%</w:t>
      </w:r>
      <w:r w:rsidR="005B1E65" w:rsidRPr="005B1E65">
        <w:rPr>
          <w:rFonts w:ascii="Calibri" w:hAnsi="Calibri" w:hint="eastAsia"/>
          <w:sz w:val="24"/>
        </w:rPr>
        <w:t>）</w:t>
      </w:r>
    </w:p>
    <w:p w:rsidR="00851602" w:rsidRDefault="00851602" w:rsidP="005B1E65">
      <w:pPr>
        <w:rPr>
          <w:rFonts w:ascii="Calibri" w:hAnsi="Calibri"/>
          <w:sz w:val="24"/>
        </w:rPr>
      </w:pPr>
    </w:p>
    <w:p w:rsidR="00851602" w:rsidRDefault="00332B2F" w:rsidP="005B1E6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5</w:t>
      </w:r>
      <w:r w:rsidR="00851602">
        <w:rPr>
          <w:rFonts w:ascii="Calibri" w:hAnsi="Calibri"/>
          <w:sz w:val="24"/>
        </w:rPr>
        <w:t xml:space="preserve">. </w:t>
      </w:r>
      <w:r w:rsidR="00851602" w:rsidRPr="00851602">
        <w:rPr>
          <w:rFonts w:ascii="Calibri" w:hAnsi="Calibri" w:hint="eastAsia"/>
          <w:sz w:val="24"/>
        </w:rPr>
        <w:t>一家软件设计公司拥有一项在两种计算机系统之间进行的选择。第一种计算机系统花费</w:t>
      </w:r>
      <w:r w:rsidR="00851602" w:rsidRPr="00851602">
        <w:rPr>
          <w:rFonts w:ascii="Calibri" w:hAnsi="Calibri" w:hint="eastAsia"/>
          <w:sz w:val="24"/>
        </w:rPr>
        <w:t>10</w:t>
      </w:r>
      <w:r w:rsidR="00851602" w:rsidRPr="00851602">
        <w:rPr>
          <w:rFonts w:ascii="Calibri" w:hAnsi="Calibri" w:hint="eastAsia"/>
          <w:sz w:val="24"/>
        </w:rPr>
        <w:t>万美元，同时拥有</w:t>
      </w:r>
      <w:r w:rsidR="00851602" w:rsidRPr="00851602">
        <w:rPr>
          <w:rFonts w:ascii="Calibri" w:hAnsi="Calibri" w:hint="eastAsia"/>
          <w:sz w:val="24"/>
        </w:rPr>
        <w:t>4</w:t>
      </w:r>
      <w:r w:rsidR="00851602" w:rsidRPr="00851602">
        <w:rPr>
          <w:rFonts w:ascii="Calibri" w:hAnsi="Calibri" w:hint="eastAsia"/>
          <w:sz w:val="24"/>
        </w:rPr>
        <w:t>年的经济寿命，每年的维护成本将是</w:t>
      </w:r>
      <w:r w:rsidR="00851602" w:rsidRPr="00851602">
        <w:rPr>
          <w:rFonts w:ascii="Calibri" w:hAnsi="Calibri" w:hint="eastAsia"/>
          <w:sz w:val="24"/>
        </w:rPr>
        <w:t>1</w:t>
      </w:r>
      <w:r w:rsidR="00851602" w:rsidRPr="00851602">
        <w:rPr>
          <w:rFonts w:ascii="Calibri" w:hAnsi="Calibri" w:hint="eastAsia"/>
          <w:sz w:val="24"/>
        </w:rPr>
        <w:t>万美元。另一项选择花费</w:t>
      </w:r>
      <w:r w:rsidR="00851602" w:rsidRPr="00851602">
        <w:rPr>
          <w:rFonts w:ascii="Calibri" w:hAnsi="Calibri" w:hint="eastAsia"/>
          <w:sz w:val="24"/>
        </w:rPr>
        <w:t>12</w:t>
      </w:r>
      <w:r w:rsidR="00851602" w:rsidRPr="00851602">
        <w:rPr>
          <w:rFonts w:ascii="Calibri" w:hAnsi="Calibri" w:hint="eastAsia"/>
          <w:sz w:val="24"/>
        </w:rPr>
        <w:t>万美元，并且拥有</w:t>
      </w:r>
      <w:r w:rsidR="00851602" w:rsidRPr="00851602">
        <w:rPr>
          <w:rFonts w:ascii="Calibri" w:hAnsi="Calibri" w:hint="eastAsia"/>
          <w:sz w:val="24"/>
        </w:rPr>
        <w:t>6</w:t>
      </w:r>
      <w:r w:rsidR="00851602" w:rsidRPr="00851602">
        <w:rPr>
          <w:rFonts w:ascii="Calibri" w:hAnsi="Calibri" w:hint="eastAsia"/>
          <w:sz w:val="24"/>
        </w:rPr>
        <w:t>年的经济寿命，年维护成本星</w:t>
      </w:r>
      <w:r w:rsidR="00851602" w:rsidRPr="00851602">
        <w:rPr>
          <w:rFonts w:ascii="Calibri" w:hAnsi="Calibri" w:hint="eastAsia"/>
          <w:sz w:val="24"/>
        </w:rPr>
        <w:t>1.2</w:t>
      </w:r>
      <w:r w:rsidR="00851602" w:rsidRPr="00851602">
        <w:rPr>
          <w:rFonts w:ascii="Calibri" w:hAnsi="Calibri" w:hint="eastAsia"/>
          <w:sz w:val="24"/>
        </w:rPr>
        <w:t>万美元。两项选择都使用直线折旧法完全折旧。任意一种计算机系统都没有残值。在年度基础上产生的成本节省被假定是相同的，而且公司可望产生充足的利润以实现折旧税盾。折现率为</w:t>
      </w:r>
      <w:r w:rsidR="00851602" w:rsidRPr="00851602">
        <w:rPr>
          <w:rFonts w:ascii="Calibri" w:hAnsi="Calibri" w:hint="eastAsia"/>
          <w:sz w:val="24"/>
        </w:rPr>
        <w:t>10%</w:t>
      </w:r>
      <w:r w:rsidR="00851602" w:rsidRPr="00851602">
        <w:rPr>
          <w:rFonts w:ascii="Calibri" w:hAnsi="Calibri" w:hint="eastAsia"/>
          <w:sz w:val="24"/>
        </w:rPr>
        <w:t>，公司税率为</w:t>
      </w:r>
      <w:r w:rsidR="00851602" w:rsidRPr="00851602">
        <w:rPr>
          <w:rFonts w:ascii="Calibri" w:hAnsi="Calibri" w:hint="eastAsia"/>
          <w:sz w:val="24"/>
        </w:rPr>
        <w:t>30%</w:t>
      </w:r>
      <w:r w:rsidR="00851602" w:rsidRPr="00851602">
        <w:rPr>
          <w:rFonts w:ascii="Calibri" w:hAnsi="Calibri" w:hint="eastAsia"/>
          <w:sz w:val="24"/>
        </w:rPr>
        <w:t>。哪一种计算机系统应当被选择？</w:t>
      </w:r>
      <w:r w:rsidR="005B1E65" w:rsidRPr="005B1E65">
        <w:rPr>
          <w:rFonts w:ascii="Calibri" w:hAnsi="Calibri" w:hint="eastAsia"/>
          <w:sz w:val="24"/>
        </w:rPr>
        <w:t>（</w:t>
      </w:r>
      <w:r w:rsidR="005B1E65">
        <w:rPr>
          <w:rFonts w:ascii="Calibri" w:hAnsi="Calibri"/>
          <w:sz w:val="24"/>
        </w:rPr>
        <w:t>10</w:t>
      </w:r>
      <w:r w:rsidR="005B1E65" w:rsidRPr="005B1E65">
        <w:rPr>
          <w:rFonts w:ascii="Calibri" w:hAnsi="Calibri" w:hint="eastAsia"/>
          <w:sz w:val="24"/>
        </w:rPr>
        <w:t>%</w:t>
      </w:r>
      <w:r w:rsidR="005B1E65" w:rsidRPr="005B1E65">
        <w:rPr>
          <w:rFonts w:ascii="Calibri" w:hAnsi="Calibri" w:hint="eastAsia"/>
          <w:sz w:val="24"/>
        </w:rPr>
        <w:t>）</w:t>
      </w:r>
    </w:p>
    <w:p w:rsidR="00851602" w:rsidRDefault="00851602" w:rsidP="005B1E65">
      <w:pPr>
        <w:rPr>
          <w:rFonts w:ascii="Calibri" w:hAnsi="Calibri"/>
          <w:sz w:val="24"/>
        </w:rPr>
      </w:pPr>
    </w:p>
    <w:p w:rsidR="00332B2F" w:rsidRDefault="00332B2F" w:rsidP="005B1E65">
      <w:pPr>
        <w:rPr>
          <w:rFonts w:ascii="Calibri" w:hAnsi="Calibri"/>
          <w:sz w:val="24"/>
        </w:rPr>
      </w:pPr>
      <w:r w:rsidRPr="00332B2F">
        <w:rPr>
          <w:rFonts w:ascii="Calibri" w:hAnsi="Calibri" w:hint="eastAsia"/>
          <w:sz w:val="24"/>
        </w:rPr>
        <w:t xml:space="preserve">6. </w:t>
      </w:r>
      <w:r w:rsidRPr="00332B2F">
        <w:rPr>
          <w:rFonts w:ascii="Calibri" w:hAnsi="Calibri" w:hint="eastAsia"/>
          <w:sz w:val="24"/>
        </w:rPr>
        <w:t>你正留意购买一部运动型汽车，该汽车花费</w:t>
      </w:r>
      <w:r w:rsidRPr="00332B2F">
        <w:rPr>
          <w:rFonts w:ascii="Calibri" w:hAnsi="Calibri" w:hint="eastAsia"/>
          <w:sz w:val="24"/>
        </w:rPr>
        <w:t>23000</w:t>
      </w:r>
      <w:r w:rsidRPr="00332B2F">
        <w:rPr>
          <w:rFonts w:ascii="Calibri" w:hAnsi="Calibri" w:hint="eastAsia"/>
          <w:sz w:val="24"/>
        </w:rPr>
        <w:t>美元。第一位销售商为新</w:t>
      </w:r>
      <w:r w:rsidRPr="00332B2F">
        <w:rPr>
          <w:rFonts w:ascii="Calibri" w:hAnsi="Calibri" w:hint="eastAsia"/>
          <w:sz w:val="24"/>
        </w:rPr>
        <w:lastRenderedPageBreak/>
        <w:t>车销售提供了一笔按月支付条件下的</w:t>
      </w:r>
      <w:r w:rsidRPr="00332B2F">
        <w:rPr>
          <w:rFonts w:ascii="Calibri" w:hAnsi="Calibri" w:hint="eastAsia"/>
          <w:sz w:val="24"/>
        </w:rPr>
        <w:t>3</w:t>
      </w:r>
      <w:r w:rsidRPr="00332B2F">
        <w:rPr>
          <w:rFonts w:ascii="Calibri" w:hAnsi="Calibri" w:hint="eastAsia"/>
          <w:sz w:val="24"/>
        </w:rPr>
        <w:t>年期贷款，特定的优惠融资利率为</w:t>
      </w:r>
      <w:r w:rsidRPr="00332B2F">
        <w:rPr>
          <w:rFonts w:ascii="Calibri" w:hAnsi="Calibri" w:hint="eastAsia"/>
          <w:sz w:val="24"/>
        </w:rPr>
        <w:t>2.9%APR</w:t>
      </w:r>
      <w:r w:rsidRPr="00332B2F">
        <w:rPr>
          <w:rFonts w:ascii="Calibri" w:hAnsi="Calibri" w:hint="eastAsia"/>
          <w:sz w:val="24"/>
        </w:rPr>
        <w:t>。第二位销售商提供现金折扣。当然，任何获得现金折扣的客户将没有资格享受特殊的贷款利率，而且不得不按照</w:t>
      </w:r>
      <w:r w:rsidRPr="00332B2F">
        <w:rPr>
          <w:rFonts w:ascii="Calibri" w:hAnsi="Calibri" w:hint="eastAsia"/>
          <w:sz w:val="24"/>
        </w:rPr>
        <w:t>9%</w:t>
      </w:r>
      <w:r w:rsidRPr="00332B2F">
        <w:rPr>
          <w:rFonts w:ascii="Calibri" w:hAnsi="Calibri" w:hint="eastAsia"/>
          <w:sz w:val="24"/>
        </w:rPr>
        <w:t>的年利率向本地银行借入购买价格的余额。为了将消费者从提供特定</w:t>
      </w:r>
      <w:r w:rsidRPr="00332B2F">
        <w:rPr>
          <w:rFonts w:ascii="Calibri" w:hAnsi="Calibri" w:hint="eastAsia"/>
          <w:sz w:val="24"/>
        </w:rPr>
        <w:t>2.9%</w:t>
      </w:r>
      <w:r w:rsidRPr="00332B2F">
        <w:rPr>
          <w:rFonts w:ascii="Calibri" w:hAnsi="Calibri" w:hint="eastAsia"/>
          <w:sz w:val="24"/>
        </w:rPr>
        <w:t>优惠融资利率的销售商那里吸引过来，针对这两辆花费</w:t>
      </w:r>
      <w:r w:rsidRPr="00332B2F">
        <w:rPr>
          <w:rFonts w:ascii="Calibri" w:hAnsi="Calibri" w:hint="eastAsia"/>
          <w:sz w:val="24"/>
        </w:rPr>
        <w:t>23000</w:t>
      </w:r>
      <w:r w:rsidRPr="00332B2F">
        <w:rPr>
          <w:rFonts w:ascii="Calibri" w:hAnsi="Calibri" w:hint="eastAsia"/>
          <w:sz w:val="24"/>
        </w:rPr>
        <w:t>美元的汽车，现金折扣至少是多大？</w:t>
      </w:r>
      <w:r w:rsidR="005B1E65" w:rsidRPr="005B1E65">
        <w:rPr>
          <w:rFonts w:ascii="Calibri" w:hAnsi="Calibri" w:hint="eastAsia"/>
          <w:sz w:val="24"/>
        </w:rPr>
        <w:t>（</w:t>
      </w:r>
      <w:r w:rsidR="005B1E65">
        <w:rPr>
          <w:rFonts w:ascii="Calibri" w:hAnsi="Calibri"/>
          <w:sz w:val="24"/>
        </w:rPr>
        <w:t>10</w:t>
      </w:r>
      <w:r w:rsidR="005B1E65" w:rsidRPr="005B1E65">
        <w:rPr>
          <w:rFonts w:ascii="Calibri" w:hAnsi="Calibri" w:hint="eastAsia"/>
          <w:sz w:val="24"/>
        </w:rPr>
        <w:t>%</w:t>
      </w:r>
      <w:r w:rsidR="005B1E65" w:rsidRPr="005B1E65">
        <w:rPr>
          <w:rFonts w:ascii="Calibri" w:hAnsi="Calibri" w:hint="eastAsia"/>
          <w:sz w:val="24"/>
        </w:rPr>
        <w:t>）</w:t>
      </w:r>
    </w:p>
    <w:p w:rsidR="00332B2F" w:rsidRDefault="00332B2F" w:rsidP="005B1E65">
      <w:pPr>
        <w:rPr>
          <w:rFonts w:ascii="Calibri" w:hAnsi="Calibri"/>
          <w:sz w:val="24"/>
        </w:rPr>
      </w:pPr>
    </w:p>
    <w:p w:rsidR="00851602" w:rsidRPr="00851602" w:rsidRDefault="00332B2F" w:rsidP="005B1E6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7.</w:t>
      </w:r>
      <w:r w:rsidR="00851602">
        <w:rPr>
          <w:rFonts w:ascii="Calibri" w:hAnsi="Calibri"/>
          <w:sz w:val="24"/>
        </w:rPr>
        <w:t xml:space="preserve"> </w:t>
      </w:r>
      <w:r w:rsidR="00851602" w:rsidRPr="00851602">
        <w:rPr>
          <w:rFonts w:ascii="Calibri" w:hAnsi="Calibri" w:hint="eastAsia"/>
          <w:sz w:val="24"/>
        </w:rPr>
        <w:t>英镑与美元之间的汇率现在是</w:t>
      </w:r>
      <w:r w:rsidR="00851602" w:rsidRPr="00851602">
        <w:rPr>
          <w:rFonts w:ascii="Calibri" w:hAnsi="Calibri" w:hint="eastAsia"/>
          <w:sz w:val="24"/>
        </w:rPr>
        <w:t>1</w:t>
      </w:r>
      <w:r w:rsidR="00851602" w:rsidRPr="00851602">
        <w:rPr>
          <w:rFonts w:ascii="Calibri" w:hAnsi="Calibri" w:hint="eastAsia"/>
          <w:sz w:val="24"/>
        </w:rPr>
        <w:t>英镑兑</w:t>
      </w:r>
      <w:r w:rsidR="00851602" w:rsidRPr="00851602">
        <w:rPr>
          <w:rFonts w:ascii="Calibri" w:hAnsi="Calibri" w:hint="eastAsia"/>
          <w:sz w:val="24"/>
        </w:rPr>
        <w:t>1.5</w:t>
      </w:r>
      <w:r w:rsidR="00851602" w:rsidRPr="00851602">
        <w:rPr>
          <w:rFonts w:ascii="Calibri" w:hAnsi="Calibri" w:hint="eastAsia"/>
          <w:sz w:val="24"/>
        </w:rPr>
        <w:t>美元，美元的利率是每年</w:t>
      </w:r>
      <w:r w:rsidR="00851602" w:rsidRPr="00851602">
        <w:rPr>
          <w:rFonts w:ascii="Calibri" w:hAnsi="Calibri" w:hint="eastAsia"/>
          <w:sz w:val="24"/>
        </w:rPr>
        <w:t>7%</w:t>
      </w:r>
      <w:r w:rsidR="00851602" w:rsidRPr="00851602">
        <w:rPr>
          <w:rFonts w:ascii="Calibri" w:hAnsi="Calibri" w:hint="eastAsia"/>
          <w:sz w:val="24"/>
        </w:rPr>
        <w:t>，而英镑的利率是每年</w:t>
      </w:r>
      <w:r w:rsidR="00851602" w:rsidRPr="00851602">
        <w:rPr>
          <w:rFonts w:ascii="Calibri" w:hAnsi="Calibri" w:hint="eastAsia"/>
          <w:sz w:val="24"/>
        </w:rPr>
        <w:t>9%</w:t>
      </w:r>
      <w:r w:rsidR="00851602" w:rsidRPr="00851602">
        <w:rPr>
          <w:rFonts w:ascii="Calibri" w:hAnsi="Calibri" w:hint="eastAsia"/>
          <w:sz w:val="24"/>
        </w:rPr>
        <w:t>。你在</w:t>
      </w:r>
      <w:r w:rsidR="00851602" w:rsidRPr="00851602">
        <w:rPr>
          <w:rFonts w:ascii="Calibri" w:hAnsi="Calibri" w:hint="eastAsia"/>
          <w:sz w:val="24"/>
        </w:rPr>
        <w:t>1</w:t>
      </w:r>
      <w:r w:rsidR="00851602" w:rsidRPr="00851602">
        <w:rPr>
          <w:rFonts w:ascii="Calibri" w:hAnsi="Calibri" w:hint="eastAsia"/>
          <w:sz w:val="24"/>
        </w:rPr>
        <w:t>年期账户中拥有</w:t>
      </w:r>
      <w:r w:rsidR="00851602" w:rsidRPr="00851602">
        <w:rPr>
          <w:rFonts w:ascii="Calibri" w:hAnsi="Calibri" w:hint="eastAsia"/>
          <w:sz w:val="24"/>
        </w:rPr>
        <w:t>10</w:t>
      </w:r>
      <w:r w:rsidR="00851602" w:rsidRPr="00851602">
        <w:rPr>
          <w:rFonts w:ascii="Calibri" w:hAnsi="Calibri" w:hint="eastAsia"/>
          <w:sz w:val="24"/>
        </w:rPr>
        <w:t>万美元，这个</w:t>
      </w:r>
      <w:r w:rsidR="00851602" w:rsidRPr="00851602">
        <w:rPr>
          <w:rFonts w:ascii="Calibri" w:hAnsi="Calibri" w:hint="eastAsia"/>
          <w:sz w:val="24"/>
        </w:rPr>
        <w:t>1</w:t>
      </w:r>
      <w:r w:rsidR="00851602" w:rsidRPr="00851602">
        <w:rPr>
          <w:rFonts w:ascii="Calibri" w:hAnsi="Calibri" w:hint="eastAsia"/>
          <w:sz w:val="24"/>
        </w:rPr>
        <w:t>年期账户允许你在两种货币中做出选择，而且按照相应的利率支付。</w:t>
      </w:r>
    </w:p>
    <w:p w:rsidR="00851602" w:rsidRPr="00851602" w:rsidRDefault="00851602" w:rsidP="005B1E65">
      <w:pPr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（</w:t>
      </w:r>
      <w:r>
        <w:rPr>
          <w:rFonts w:ascii="Calibri" w:hAnsi="Calibri" w:hint="eastAsia"/>
          <w:sz w:val="24"/>
        </w:rPr>
        <w:t>1</w:t>
      </w:r>
      <w:r>
        <w:rPr>
          <w:rFonts w:ascii="Calibri" w:hAnsi="Calibri" w:hint="eastAsia"/>
          <w:sz w:val="24"/>
        </w:rPr>
        <w:t>）</w:t>
      </w:r>
      <w:r w:rsidRPr="00851602">
        <w:rPr>
          <w:rFonts w:ascii="Calibri" w:hAnsi="Calibri" w:hint="eastAsia"/>
          <w:sz w:val="24"/>
        </w:rPr>
        <w:t>如果你预期</w:t>
      </w:r>
      <w:r w:rsidRPr="00851602">
        <w:rPr>
          <w:rFonts w:ascii="Calibri" w:hAnsi="Calibri" w:hint="eastAsia"/>
          <w:sz w:val="24"/>
        </w:rPr>
        <w:t>1</w:t>
      </w:r>
      <w:r w:rsidRPr="00851602">
        <w:rPr>
          <w:rFonts w:ascii="Calibri" w:hAnsi="Calibri" w:hint="eastAsia"/>
          <w:sz w:val="24"/>
        </w:rPr>
        <w:t>年后美元兑英镑的汇率为</w:t>
      </w:r>
      <w:r w:rsidRPr="00851602">
        <w:rPr>
          <w:rFonts w:ascii="Calibri" w:hAnsi="Calibri" w:hint="eastAsia"/>
          <w:sz w:val="24"/>
        </w:rPr>
        <w:t>1</w:t>
      </w:r>
      <w:r w:rsidRPr="00851602">
        <w:rPr>
          <w:rFonts w:ascii="Calibri" w:hAnsi="Calibri" w:hint="eastAsia"/>
          <w:sz w:val="24"/>
        </w:rPr>
        <w:t>英镑兑</w:t>
      </w:r>
      <w:r w:rsidRPr="00851602">
        <w:rPr>
          <w:rFonts w:ascii="Calibri" w:hAnsi="Calibri" w:hint="eastAsia"/>
          <w:sz w:val="24"/>
        </w:rPr>
        <w:t>1,40</w:t>
      </w:r>
      <w:r w:rsidRPr="00851602">
        <w:rPr>
          <w:rFonts w:ascii="Calibri" w:hAnsi="Calibri" w:hint="eastAsia"/>
          <w:sz w:val="24"/>
        </w:rPr>
        <w:t>美元，而且对风险而言是无差异的，那么你应当选择哪种货币？</w:t>
      </w:r>
      <w:r w:rsidR="005B1E65" w:rsidRPr="005B1E65">
        <w:rPr>
          <w:rFonts w:ascii="Calibri" w:hAnsi="Calibri" w:hint="eastAsia"/>
          <w:sz w:val="24"/>
        </w:rPr>
        <w:t>（</w:t>
      </w:r>
      <w:r w:rsidR="005B1E65">
        <w:rPr>
          <w:rFonts w:ascii="Calibri" w:hAnsi="Calibri"/>
          <w:sz w:val="24"/>
        </w:rPr>
        <w:t>5</w:t>
      </w:r>
      <w:r w:rsidR="005B1E65" w:rsidRPr="005B1E65">
        <w:rPr>
          <w:rFonts w:ascii="Calibri" w:hAnsi="Calibri" w:hint="eastAsia"/>
          <w:sz w:val="24"/>
        </w:rPr>
        <w:t>%</w:t>
      </w:r>
      <w:r w:rsidR="005B1E65" w:rsidRPr="005B1E65">
        <w:rPr>
          <w:rFonts w:ascii="Calibri" w:hAnsi="Calibri" w:hint="eastAsia"/>
          <w:sz w:val="24"/>
        </w:rPr>
        <w:t>）</w:t>
      </w:r>
    </w:p>
    <w:p w:rsidR="00851602" w:rsidRDefault="00851602" w:rsidP="005B1E65">
      <w:pPr>
        <w:rPr>
          <w:rFonts w:ascii="Calibri" w:hAnsi="Calibri"/>
          <w:sz w:val="24"/>
        </w:rPr>
      </w:pPr>
      <w:r>
        <w:rPr>
          <w:rFonts w:ascii="Calibri" w:hAnsi="Calibri" w:hint="eastAsia"/>
          <w:sz w:val="24"/>
        </w:rPr>
        <w:t>（</w:t>
      </w:r>
      <w:r>
        <w:rPr>
          <w:rFonts w:ascii="Calibri" w:hAnsi="Calibri" w:hint="eastAsia"/>
          <w:sz w:val="24"/>
        </w:rPr>
        <w:t>2</w:t>
      </w:r>
      <w:r>
        <w:rPr>
          <w:rFonts w:ascii="Calibri" w:hAnsi="Calibri" w:hint="eastAsia"/>
          <w:sz w:val="24"/>
        </w:rPr>
        <w:t>）</w:t>
      </w:r>
      <w:r w:rsidRPr="00851602">
        <w:rPr>
          <w:rFonts w:ascii="Calibri" w:hAnsi="Calibri" w:hint="eastAsia"/>
          <w:sz w:val="24"/>
        </w:rPr>
        <w:t>1</w:t>
      </w:r>
      <w:r w:rsidRPr="00851602">
        <w:rPr>
          <w:rFonts w:ascii="Calibri" w:hAnsi="Calibri" w:hint="eastAsia"/>
          <w:sz w:val="24"/>
        </w:rPr>
        <w:t>年后美元兑英镑汇率的盈亏相抵值是多少？</w:t>
      </w:r>
      <w:r w:rsidR="005B1E65" w:rsidRPr="005B1E65">
        <w:rPr>
          <w:rFonts w:ascii="Calibri" w:hAnsi="Calibri" w:hint="eastAsia"/>
          <w:sz w:val="24"/>
        </w:rPr>
        <w:t>（</w:t>
      </w:r>
      <w:r w:rsidR="005B1E65">
        <w:rPr>
          <w:rFonts w:ascii="Calibri" w:hAnsi="Calibri"/>
          <w:sz w:val="24"/>
        </w:rPr>
        <w:t>5</w:t>
      </w:r>
      <w:r w:rsidR="005B1E65" w:rsidRPr="005B1E65">
        <w:rPr>
          <w:rFonts w:ascii="Calibri" w:hAnsi="Calibri" w:hint="eastAsia"/>
          <w:sz w:val="24"/>
        </w:rPr>
        <w:t>%</w:t>
      </w:r>
      <w:r w:rsidR="005B1E65" w:rsidRPr="005B1E65">
        <w:rPr>
          <w:rFonts w:ascii="Calibri" w:hAnsi="Calibri" w:hint="eastAsia"/>
          <w:sz w:val="24"/>
        </w:rPr>
        <w:t>）</w:t>
      </w:r>
    </w:p>
    <w:p w:rsidR="00851602" w:rsidRDefault="00851602" w:rsidP="005B1E65">
      <w:pPr>
        <w:rPr>
          <w:rFonts w:ascii="Calibri" w:hAnsi="Calibri"/>
          <w:sz w:val="24"/>
        </w:rPr>
      </w:pPr>
    </w:p>
    <w:p w:rsidR="00645022" w:rsidRPr="00DD6BF0" w:rsidRDefault="00DD6BF0" w:rsidP="005B1E65">
      <w:pPr>
        <w:rPr>
          <w:rFonts w:ascii="Calibri" w:hAnsi="Calibri"/>
          <w:sz w:val="24"/>
        </w:rPr>
      </w:pPr>
      <w:r w:rsidRPr="00DD6BF0">
        <w:rPr>
          <w:rFonts w:ascii="Calibri" w:hAnsi="Calibri"/>
          <w:sz w:val="24"/>
        </w:rPr>
        <w:t>8</w:t>
      </w:r>
      <w:r w:rsidR="00074438" w:rsidRPr="00DD6BF0">
        <w:rPr>
          <w:rFonts w:ascii="Calibri" w:hAnsi="Calibri"/>
          <w:sz w:val="24"/>
        </w:rPr>
        <w:t xml:space="preserve">. </w:t>
      </w:r>
      <w:r w:rsidR="00074438" w:rsidRPr="00DD6BF0">
        <w:rPr>
          <w:rFonts w:ascii="Calibri" w:hAnsi="Calibri" w:hint="eastAsia"/>
          <w:sz w:val="24"/>
        </w:rPr>
        <w:t>在做储蓄和投资决策时为何要考虑通货膨胀率？在计算未来值和净现值时如何考虑通货膨胀率的影响？</w:t>
      </w:r>
      <w:r w:rsidR="005B1E65" w:rsidRPr="005B1E65">
        <w:rPr>
          <w:rFonts w:ascii="Calibri" w:hAnsi="Calibri" w:hint="eastAsia"/>
          <w:sz w:val="24"/>
        </w:rPr>
        <w:t>（</w:t>
      </w:r>
      <w:r w:rsidR="005B1E65">
        <w:rPr>
          <w:rFonts w:ascii="Calibri" w:hAnsi="Calibri"/>
          <w:sz w:val="24"/>
        </w:rPr>
        <w:t>5</w:t>
      </w:r>
      <w:r w:rsidR="005B1E65" w:rsidRPr="005B1E65">
        <w:rPr>
          <w:rFonts w:ascii="Calibri" w:hAnsi="Calibri" w:hint="eastAsia"/>
          <w:sz w:val="24"/>
        </w:rPr>
        <w:t>%</w:t>
      </w:r>
      <w:r w:rsidR="005B1E65">
        <w:rPr>
          <w:rFonts w:ascii="Calibri" w:hAnsi="Calibri" w:hint="eastAsia"/>
          <w:sz w:val="24"/>
        </w:rPr>
        <w:t>+</w:t>
      </w:r>
      <w:r w:rsidR="005B1E65">
        <w:rPr>
          <w:rFonts w:ascii="Calibri" w:hAnsi="Calibri"/>
          <w:sz w:val="24"/>
        </w:rPr>
        <w:t>5</w:t>
      </w:r>
      <w:r w:rsidR="005B1E65">
        <w:rPr>
          <w:rFonts w:ascii="Calibri" w:hAnsi="Calibri" w:hint="eastAsia"/>
          <w:sz w:val="24"/>
        </w:rPr>
        <w:t>%</w:t>
      </w:r>
      <w:r w:rsidR="005B1E65" w:rsidRPr="005B1E65">
        <w:rPr>
          <w:rFonts w:ascii="Calibri" w:hAnsi="Calibri" w:hint="eastAsia"/>
          <w:sz w:val="24"/>
        </w:rPr>
        <w:t>）</w:t>
      </w:r>
    </w:p>
    <w:p w:rsidR="00645022" w:rsidRPr="00DD6BF0" w:rsidRDefault="00645022" w:rsidP="005B1E65">
      <w:pPr>
        <w:rPr>
          <w:rFonts w:ascii="Calibri" w:hAnsi="Calibri"/>
          <w:sz w:val="24"/>
        </w:rPr>
      </w:pPr>
    </w:p>
    <w:p w:rsidR="00645022" w:rsidRPr="00DD6BF0" w:rsidRDefault="00DD6BF0" w:rsidP="005B1E65">
      <w:pPr>
        <w:rPr>
          <w:rFonts w:ascii="Calibri" w:hAnsi="Calibri"/>
          <w:sz w:val="24"/>
        </w:rPr>
      </w:pPr>
      <w:r w:rsidRPr="00DD6BF0">
        <w:rPr>
          <w:rFonts w:ascii="Calibri" w:hAnsi="Calibri"/>
          <w:sz w:val="24"/>
        </w:rPr>
        <w:t>9</w:t>
      </w:r>
      <w:r w:rsidR="00074438" w:rsidRPr="00DD6BF0">
        <w:rPr>
          <w:rFonts w:ascii="Calibri" w:hAnsi="Calibri"/>
          <w:sz w:val="24"/>
        </w:rPr>
        <w:t xml:space="preserve">. </w:t>
      </w:r>
      <w:r w:rsidR="00645022" w:rsidRPr="00DD6BF0">
        <w:rPr>
          <w:rFonts w:ascii="Calibri" w:hAnsi="Calibri" w:hint="eastAsia"/>
          <w:sz w:val="24"/>
        </w:rPr>
        <w:t>下面的表格数据是截止</w:t>
      </w:r>
      <w:r w:rsidR="00645022" w:rsidRPr="00DD6BF0">
        <w:rPr>
          <w:rFonts w:ascii="Calibri" w:hAnsi="Calibri" w:hint="eastAsia"/>
          <w:sz w:val="24"/>
        </w:rPr>
        <w:t>2020</w:t>
      </w:r>
      <w:r w:rsidR="00645022" w:rsidRPr="00DD6BF0">
        <w:rPr>
          <w:rFonts w:ascii="Calibri" w:hAnsi="Calibri" w:hint="eastAsia"/>
          <w:sz w:val="24"/>
        </w:rPr>
        <w:t>年</w:t>
      </w:r>
      <w:r w:rsidR="00645022" w:rsidRPr="00DD6BF0">
        <w:rPr>
          <w:rFonts w:ascii="Calibri" w:hAnsi="Calibri" w:hint="eastAsia"/>
          <w:sz w:val="24"/>
        </w:rPr>
        <w:t>4</w:t>
      </w:r>
      <w:r w:rsidR="00645022" w:rsidRPr="00DD6BF0">
        <w:rPr>
          <w:rFonts w:ascii="Calibri" w:hAnsi="Calibri" w:hint="eastAsia"/>
          <w:sz w:val="24"/>
        </w:rPr>
        <w:t>月</w:t>
      </w:r>
      <w:r w:rsidR="00645022" w:rsidRPr="00DD6BF0">
        <w:rPr>
          <w:rFonts w:ascii="Calibri" w:hAnsi="Calibri" w:hint="eastAsia"/>
          <w:sz w:val="24"/>
        </w:rPr>
        <w:t>10</w:t>
      </w:r>
      <w:r w:rsidR="00645022" w:rsidRPr="00DD6BF0">
        <w:rPr>
          <w:rFonts w:ascii="Calibri" w:hAnsi="Calibri" w:hint="eastAsia"/>
          <w:sz w:val="24"/>
        </w:rPr>
        <w:t>日在大陆和香港两地同时上市的</w:t>
      </w:r>
      <w:r w:rsidR="00645022" w:rsidRPr="00DD6BF0">
        <w:rPr>
          <w:rFonts w:ascii="Calibri" w:hAnsi="Calibri" w:hint="eastAsia"/>
          <w:sz w:val="24"/>
        </w:rPr>
        <w:t>9</w:t>
      </w:r>
      <w:r w:rsidR="00645022" w:rsidRPr="00DD6BF0">
        <w:rPr>
          <w:rFonts w:ascii="Calibri" w:hAnsi="Calibri" w:hint="eastAsia"/>
          <w:sz w:val="24"/>
        </w:rPr>
        <w:t>家公司收盘价和当天的涨跌幅。</w:t>
      </w:r>
    </w:p>
    <w:p w:rsidR="00645022" w:rsidRDefault="00645022" w:rsidP="005B1E65">
      <w:r>
        <w:rPr>
          <w:noProof/>
        </w:rPr>
        <w:drawing>
          <wp:inline distT="0" distB="0" distL="0" distR="0" wp14:anchorId="5B9747AE">
            <wp:extent cx="5175250" cy="2609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569A" w:rsidRPr="00DD6BF0" w:rsidRDefault="00645022" w:rsidP="005B1E65">
      <w:pPr>
        <w:rPr>
          <w:rFonts w:ascii="Calibri" w:hAnsi="Calibri"/>
          <w:sz w:val="24"/>
        </w:rPr>
      </w:pPr>
      <w:r w:rsidRPr="00DD6BF0">
        <w:rPr>
          <w:rFonts w:ascii="Calibri" w:hAnsi="Calibri" w:hint="eastAsia"/>
          <w:sz w:val="24"/>
        </w:rPr>
        <w:t>（</w:t>
      </w:r>
      <w:r w:rsidRPr="00DD6BF0">
        <w:rPr>
          <w:rFonts w:ascii="Calibri" w:hAnsi="Calibri" w:hint="eastAsia"/>
          <w:sz w:val="24"/>
        </w:rPr>
        <w:t>1</w:t>
      </w:r>
      <w:r w:rsidRPr="00DD6BF0">
        <w:rPr>
          <w:rFonts w:ascii="Calibri" w:hAnsi="Calibri" w:hint="eastAsia"/>
          <w:sz w:val="24"/>
        </w:rPr>
        <w:t>）上述</w:t>
      </w:r>
      <w:r w:rsidRPr="00DD6BF0">
        <w:rPr>
          <w:rFonts w:ascii="Calibri" w:hAnsi="Calibri" w:hint="eastAsia"/>
          <w:sz w:val="24"/>
        </w:rPr>
        <w:t>9</w:t>
      </w:r>
      <w:r w:rsidRPr="00DD6BF0">
        <w:rPr>
          <w:rFonts w:ascii="Calibri" w:hAnsi="Calibri" w:hint="eastAsia"/>
          <w:sz w:val="24"/>
        </w:rPr>
        <w:t>家上市公司</w:t>
      </w:r>
      <w:r w:rsidRPr="00DD6BF0">
        <w:rPr>
          <w:rFonts w:ascii="Calibri" w:hAnsi="Calibri" w:hint="eastAsia"/>
          <w:sz w:val="24"/>
        </w:rPr>
        <w:t>A</w:t>
      </w:r>
      <w:r w:rsidRPr="00DD6BF0">
        <w:rPr>
          <w:rFonts w:ascii="Calibri" w:hAnsi="Calibri" w:hint="eastAsia"/>
          <w:sz w:val="24"/>
        </w:rPr>
        <w:t>股价格相对于其</w:t>
      </w:r>
      <w:r w:rsidRPr="00DD6BF0">
        <w:rPr>
          <w:rFonts w:ascii="Calibri" w:hAnsi="Calibri" w:hint="eastAsia"/>
          <w:sz w:val="24"/>
        </w:rPr>
        <w:t>H</w:t>
      </w:r>
      <w:r w:rsidRPr="00DD6BF0">
        <w:rPr>
          <w:rFonts w:ascii="Calibri" w:hAnsi="Calibri" w:hint="eastAsia"/>
          <w:sz w:val="24"/>
        </w:rPr>
        <w:t>股价格的平均溢价率是多少？</w:t>
      </w:r>
      <w:r w:rsidR="005B1E65" w:rsidRPr="005B1E65">
        <w:rPr>
          <w:rFonts w:ascii="Calibri" w:hAnsi="Calibri" w:hint="eastAsia"/>
          <w:sz w:val="24"/>
        </w:rPr>
        <w:t>（</w:t>
      </w:r>
      <w:r w:rsidR="005B1E65" w:rsidRPr="005B1E65">
        <w:rPr>
          <w:rFonts w:ascii="Calibri" w:hAnsi="Calibri" w:hint="eastAsia"/>
          <w:sz w:val="24"/>
        </w:rPr>
        <w:t>3%</w:t>
      </w:r>
      <w:r w:rsidR="005B1E65" w:rsidRPr="005B1E65">
        <w:rPr>
          <w:rFonts w:ascii="Calibri" w:hAnsi="Calibri" w:hint="eastAsia"/>
          <w:sz w:val="24"/>
        </w:rPr>
        <w:t>）</w:t>
      </w:r>
    </w:p>
    <w:p w:rsidR="00645022" w:rsidRPr="00DD6BF0" w:rsidRDefault="00645022" w:rsidP="005B1E65">
      <w:pPr>
        <w:rPr>
          <w:rFonts w:ascii="Calibri" w:hAnsi="Calibri"/>
          <w:sz w:val="24"/>
        </w:rPr>
      </w:pPr>
      <w:r w:rsidRPr="00DD6BF0">
        <w:rPr>
          <w:rFonts w:ascii="Calibri" w:hAnsi="Calibri" w:hint="eastAsia"/>
          <w:sz w:val="24"/>
        </w:rPr>
        <w:t>（</w:t>
      </w:r>
      <w:r w:rsidRPr="00DD6BF0">
        <w:rPr>
          <w:rFonts w:ascii="Calibri" w:hAnsi="Calibri" w:hint="eastAsia"/>
          <w:sz w:val="24"/>
        </w:rPr>
        <w:t>2</w:t>
      </w:r>
      <w:r w:rsidRPr="00DD6BF0">
        <w:rPr>
          <w:rFonts w:ascii="Calibri" w:hAnsi="Calibri" w:hint="eastAsia"/>
          <w:sz w:val="24"/>
        </w:rPr>
        <w:t>）根据市场估值原理，相同或相近的资产在估值时应遵循什么定律？</w:t>
      </w:r>
      <w:r w:rsidR="00B5569A" w:rsidRPr="00DD6BF0">
        <w:rPr>
          <w:rFonts w:ascii="Calibri" w:hAnsi="Calibri" w:hint="eastAsia"/>
          <w:sz w:val="24"/>
        </w:rPr>
        <w:t xml:space="preserve"> </w:t>
      </w:r>
      <w:r w:rsidR="005B1E65" w:rsidRPr="005B1E65">
        <w:rPr>
          <w:rFonts w:ascii="Calibri" w:hAnsi="Calibri" w:hint="eastAsia"/>
          <w:sz w:val="24"/>
        </w:rPr>
        <w:t>（</w:t>
      </w:r>
      <w:r w:rsidR="005B1E65">
        <w:rPr>
          <w:rFonts w:ascii="Calibri" w:hAnsi="Calibri"/>
          <w:sz w:val="24"/>
        </w:rPr>
        <w:t>2</w:t>
      </w:r>
      <w:r w:rsidR="005B1E65" w:rsidRPr="005B1E65">
        <w:rPr>
          <w:rFonts w:ascii="Calibri" w:hAnsi="Calibri" w:hint="eastAsia"/>
          <w:sz w:val="24"/>
        </w:rPr>
        <w:t>%</w:t>
      </w:r>
      <w:r w:rsidR="005B1E65" w:rsidRPr="005B1E65">
        <w:rPr>
          <w:rFonts w:ascii="Calibri" w:hAnsi="Calibri" w:hint="eastAsia"/>
          <w:sz w:val="24"/>
        </w:rPr>
        <w:t>）</w:t>
      </w:r>
    </w:p>
    <w:p w:rsidR="00645022" w:rsidRPr="00DD6BF0" w:rsidRDefault="00645022" w:rsidP="005B1E65">
      <w:pPr>
        <w:rPr>
          <w:rFonts w:ascii="Calibri" w:hAnsi="Calibri"/>
          <w:sz w:val="24"/>
        </w:rPr>
      </w:pPr>
      <w:r w:rsidRPr="00DD6BF0">
        <w:rPr>
          <w:rFonts w:ascii="Calibri" w:hAnsi="Calibri" w:hint="eastAsia"/>
          <w:sz w:val="24"/>
        </w:rPr>
        <w:t>（</w:t>
      </w:r>
      <w:r w:rsidRPr="00DD6BF0">
        <w:rPr>
          <w:rFonts w:ascii="Calibri" w:hAnsi="Calibri" w:hint="eastAsia"/>
          <w:sz w:val="24"/>
        </w:rPr>
        <w:t>3</w:t>
      </w:r>
      <w:r w:rsidRPr="00DD6BF0">
        <w:rPr>
          <w:rFonts w:ascii="Calibri" w:hAnsi="Calibri" w:hint="eastAsia"/>
          <w:sz w:val="24"/>
        </w:rPr>
        <w:t>）目前同时在</w:t>
      </w:r>
      <w:r w:rsidRPr="00DD6BF0">
        <w:rPr>
          <w:rFonts w:ascii="Calibri" w:hAnsi="Calibri" w:hint="eastAsia"/>
          <w:sz w:val="24"/>
        </w:rPr>
        <w:t>A</w:t>
      </w:r>
      <w:r w:rsidRPr="00DD6BF0">
        <w:rPr>
          <w:rFonts w:ascii="Calibri" w:hAnsi="Calibri" w:hint="eastAsia"/>
          <w:sz w:val="24"/>
        </w:rPr>
        <w:t>股和</w:t>
      </w:r>
      <w:r w:rsidRPr="00DD6BF0">
        <w:rPr>
          <w:rFonts w:ascii="Calibri" w:hAnsi="Calibri" w:hint="eastAsia"/>
          <w:sz w:val="24"/>
        </w:rPr>
        <w:t>H</w:t>
      </w:r>
      <w:r w:rsidRPr="00DD6BF0">
        <w:rPr>
          <w:rFonts w:ascii="Calibri" w:hAnsi="Calibri" w:hint="eastAsia"/>
          <w:sz w:val="24"/>
        </w:rPr>
        <w:t>股上市的公司共有</w:t>
      </w:r>
      <w:r w:rsidRPr="00DD6BF0">
        <w:rPr>
          <w:rFonts w:ascii="Calibri" w:hAnsi="Calibri" w:hint="eastAsia"/>
          <w:sz w:val="24"/>
        </w:rPr>
        <w:t>119</w:t>
      </w:r>
      <w:r w:rsidRPr="00DD6BF0">
        <w:rPr>
          <w:rFonts w:ascii="Calibri" w:hAnsi="Calibri" w:hint="eastAsia"/>
          <w:sz w:val="24"/>
        </w:rPr>
        <w:t>家，其中</w:t>
      </w:r>
      <w:r w:rsidRPr="00DD6BF0">
        <w:rPr>
          <w:rFonts w:ascii="Calibri" w:hAnsi="Calibri" w:hint="eastAsia"/>
          <w:sz w:val="24"/>
        </w:rPr>
        <w:t>A</w:t>
      </w:r>
      <w:r w:rsidRPr="00DD6BF0">
        <w:rPr>
          <w:rFonts w:ascii="Calibri" w:hAnsi="Calibri" w:hint="eastAsia"/>
          <w:sz w:val="24"/>
        </w:rPr>
        <w:t>股相对于其</w:t>
      </w:r>
      <w:r w:rsidRPr="00DD6BF0">
        <w:rPr>
          <w:rFonts w:ascii="Calibri" w:hAnsi="Calibri" w:hint="eastAsia"/>
          <w:sz w:val="24"/>
        </w:rPr>
        <w:t>H</w:t>
      </w:r>
      <w:r w:rsidRPr="00DD6BF0">
        <w:rPr>
          <w:rFonts w:ascii="Calibri" w:hAnsi="Calibri" w:hint="eastAsia"/>
          <w:sz w:val="24"/>
        </w:rPr>
        <w:t>股的溢价率在</w:t>
      </w:r>
      <w:r w:rsidRPr="00DD6BF0">
        <w:rPr>
          <w:rFonts w:ascii="Calibri" w:hAnsi="Calibri" w:hint="eastAsia"/>
          <w:sz w:val="24"/>
        </w:rPr>
        <w:t>25%</w:t>
      </w:r>
      <w:r w:rsidRPr="00DD6BF0">
        <w:rPr>
          <w:rFonts w:ascii="Calibri" w:hAnsi="Calibri" w:hint="eastAsia"/>
          <w:sz w:val="24"/>
        </w:rPr>
        <w:t>以上的有</w:t>
      </w:r>
      <w:r w:rsidRPr="00DD6BF0">
        <w:rPr>
          <w:rFonts w:ascii="Calibri" w:hAnsi="Calibri" w:hint="eastAsia"/>
          <w:sz w:val="24"/>
        </w:rPr>
        <w:t>95</w:t>
      </w:r>
      <w:r w:rsidRPr="00DD6BF0">
        <w:rPr>
          <w:rFonts w:ascii="Calibri" w:hAnsi="Calibri" w:hint="eastAsia"/>
          <w:sz w:val="24"/>
        </w:rPr>
        <w:t>家公司，溢价率在</w:t>
      </w:r>
      <w:r w:rsidRPr="00DD6BF0">
        <w:rPr>
          <w:rFonts w:ascii="Calibri" w:hAnsi="Calibri" w:hint="eastAsia"/>
          <w:sz w:val="24"/>
        </w:rPr>
        <w:t>50%</w:t>
      </w:r>
      <w:r w:rsidRPr="00DD6BF0">
        <w:rPr>
          <w:rFonts w:ascii="Calibri" w:hAnsi="Calibri" w:hint="eastAsia"/>
          <w:sz w:val="24"/>
        </w:rPr>
        <w:t>以上的有</w:t>
      </w:r>
      <w:r w:rsidRPr="00DD6BF0">
        <w:rPr>
          <w:rFonts w:ascii="Calibri" w:hAnsi="Calibri" w:hint="eastAsia"/>
          <w:sz w:val="24"/>
        </w:rPr>
        <w:t>81</w:t>
      </w:r>
      <w:r w:rsidRPr="00DD6BF0">
        <w:rPr>
          <w:rFonts w:ascii="Calibri" w:hAnsi="Calibri" w:hint="eastAsia"/>
          <w:sz w:val="24"/>
        </w:rPr>
        <w:t>家公司。结合上述信息和例证，你是否得出前述定律是错误的结论？为什么？</w:t>
      </w:r>
      <w:r w:rsidR="005B1E65" w:rsidRPr="005B1E65">
        <w:rPr>
          <w:rFonts w:ascii="Calibri" w:hAnsi="Calibri" w:hint="eastAsia"/>
          <w:sz w:val="24"/>
        </w:rPr>
        <w:t>（</w:t>
      </w:r>
      <w:r w:rsidR="005B1E65">
        <w:rPr>
          <w:rFonts w:ascii="Calibri" w:hAnsi="Calibri"/>
          <w:sz w:val="24"/>
        </w:rPr>
        <w:t>5</w:t>
      </w:r>
      <w:r w:rsidR="005B1E65" w:rsidRPr="005B1E65">
        <w:rPr>
          <w:rFonts w:ascii="Calibri" w:hAnsi="Calibri" w:hint="eastAsia"/>
          <w:sz w:val="24"/>
        </w:rPr>
        <w:t>%</w:t>
      </w:r>
      <w:r w:rsidR="005B1E65" w:rsidRPr="005B1E65">
        <w:rPr>
          <w:rFonts w:ascii="Calibri" w:hAnsi="Calibri" w:hint="eastAsia"/>
          <w:sz w:val="24"/>
        </w:rPr>
        <w:t>）</w:t>
      </w:r>
    </w:p>
    <w:p w:rsidR="00645022" w:rsidRDefault="00645022" w:rsidP="005B1E65">
      <w:r>
        <w:rPr>
          <w:rFonts w:hint="eastAsia"/>
        </w:rPr>
        <w:t xml:space="preserve">  </w:t>
      </w:r>
    </w:p>
    <w:p w:rsidR="00DD6BF0" w:rsidRDefault="00DD6BF0" w:rsidP="005B1E65">
      <w:pPr>
        <w:rPr>
          <w:rFonts w:ascii="Calibri" w:hAnsi="Calibri"/>
          <w:sz w:val="24"/>
        </w:rPr>
      </w:pPr>
      <w:r w:rsidRPr="00DD6BF0">
        <w:rPr>
          <w:rFonts w:ascii="Calibri" w:hAnsi="Calibri" w:hint="eastAsia"/>
          <w:sz w:val="24"/>
        </w:rPr>
        <w:t>1</w:t>
      </w:r>
      <w:r w:rsidRPr="00DD6BF0">
        <w:rPr>
          <w:rFonts w:ascii="Calibri" w:hAnsi="Calibri"/>
          <w:sz w:val="24"/>
        </w:rPr>
        <w:t xml:space="preserve">0. </w:t>
      </w:r>
      <w:r>
        <w:rPr>
          <w:rFonts w:ascii="Calibri" w:hAnsi="Calibri"/>
          <w:sz w:val="24"/>
        </w:rPr>
        <w:t>请看以下</w:t>
      </w:r>
      <w:r>
        <w:rPr>
          <w:rFonts w:ascii="Calibri" w:hAnsi="Calibri" w:hint="eastAsia"/>
          <w:sz w:val="24"/>
        </w:rPr>
        <w:t>4</w:t>
      </w:r>
      <w:r>
        <w:rPr>
          <w:rFonts w:ascii="Calibri" w:hAnsi="Calibri" w:hint="eastAsia"/>
          <w:sz w:val="24"/>
        </w:rPr>
        <w:t>月</w:t>
      </w:r>
      <w:r>
        <w:rPr>
          <w:rFonts w:ascii="Calibri" w:hAnsi="Calibri" w:hint="eastAsia"/>
          <w:sz w:val="24"/>
        </w:rPr>
        <w:t>3</w:t>
      </w:r>
      <w:r>
        <w:rPr>
          <w:rFonts w:ascii="Calibri" w:hAnsi="Calibri" w:hint="eastAsia"/>
          <w:sz w:val="24"/>
        </w:rPr>
        <w:t>日</w:t>
      </w:r>
      <w:r>
        <w:rPr>
          <w:rFonts w:ascii="Calibri" w:hAnsi="Calibri"/>
          <w:sz w:val="24"/>
        </w:rPr>
        <w:t>美国国债收益率曲线和数据</w:t>
      </w:r>
      <w:r>
        <w:rPr>
          <w:rFonts w:ascii="Calibri" w:hAnsi="Calibri" w:hint="eastAsia"/>
          <w:sz w:val="24"/>
        </w:rPr>
        <w:t>：</w:t>
      </w:r>
    </w:p>
    <w:p w:rsidR="00DD6BF0" w:rsidRDefault="00DD6BF0" w:rsidP="00130207">
      <w:pPr>
        <w:jc w:val="center"/>
        <w:rPr>
          <w:rFonts w:ascii="Calibri" w:hAnsi="Calibri"/>
          <w:sz w:val="24"/>
        </w:rPr>
      </w:pPr>
      <w:r>
        <w:rPr>
          <w:noProof/>
        </w:rPr>
        <w:lastRenderedPageBreak/>
        <w:drawing>
          <wp:inline distT="0" distB="0" distL="0" distR="0" wp14:anchorId="4354638B" wp14:editId="7DE181A5">
            <wp:extent cx="4762745" cy="24829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F0" w:rsidRDefault="00DD6BF0" w:rsidP="00130207">
      <w:pPr>
        <w:jc w:val="center"/>
        <w:rPr>
          <w:rFonts w:ascii="Calibri" w:hAnsi="Calibri"/>
          <w:sz w:val="24"/>
        </w:rPr>
      </w:pPr>
      <w:r>
        <w:rPr>
          <w:noProof/>
        </w:rPr>
        <w:drawing>
          <wp:inline distT="0" distB="0" distL="0" distR="0" wp14:anchorId="5ABF054A" wp14:editId="02436697">
            <wp:extent cx="4972306" cy="20257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F0" w:rsidRPr="00DD6BF0" w:rsidRDefault="00DD6BF0" w:rsidP="005B1E65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请结合学过的金融经济学知识</w:t>
      </w:r>
      <w:r>
        <w:rPr>
          <w:rFonts w:ascii="Calibri" w:hAnsi="Calibri" w:hint="eastAsia"/>
          <w:sz w:val="24"/>
        </w:rPr>
        <w:t>，</w:t>
      </w:r>
      <w:r>
        <w:rPr>
          <w:rFonts w:ascii="Calibri" w:hAnsi="Calibri"/>
          <w:sz w:val="24"/>
        </w:rPr>
        <w:t>对美国及世界未来一段时期经济发展态势</w:t>
      </w:r>
      <w:r>
        <w:rPr>
          <w:rFonts w:ascii="Calibri" w:hAnsi="Calibri" w:hint="eastAsia"/>
          <w:sz w:val="24"/>
        </w:rPr>
        <w:t>做出</w:t>
      </w:r>
      <w:r>
        <w:rPr>
          <w:rFonts w:ascii="Calibri" w:hAnsi="Calibri"/>
          <w:sz w:val="24"/>
        </w:rPr>
        <w:t>研判</w:t>
      </w:r>
      <w:r>
        <w:rPr>
          <w:rFonts w:ascii="Calibri" w:hAnsi="Calibri" w:hint="eastAsia"/>
          <w:sz w:val="24"/>
        </w:rPr>
        <w:t>。</w:t>
      </w:r>
      <w:r w:rsidR="005B1E65" w:rsidRPr="005B1E65">
        <w:rPr>
          <w:rFonts w:ascii="Calibri" w:hAnsi="Calibri" w:hint="eastAsia"/>
          <w:sz w:val="24"/>
        </w:rPr>
        <w:t>（</w:t>
      </w:r>
      <w:r w:rsidR="005B1E65">
        <w:rPr>
          <w:rFonts w:ascii="Calibri" w:hAnsi="Calibri"/>
          <w:sz w:val="24"/>
        </w:rPr>
        <w:t>10</w:t>
      </w:r>
      <w:r w:rsidR="005B1E65" w:rsidRPr="005B1E65">
        <w:rPr>
          <w:rFonts w:ascii="Calibri" w:hAnsi="Calibri" w:hint="eastAsia"/>
          <w:sz w:val="24"/>
        </w:rPr>
        <w:t>%</w:t>
      </w:r>
      <w:r w:rsidR="005B1E65" w:rsidRPr="005B1E65">
        <w:rPr>
          <w:rFonts w:ascii="Calibri" w:hAnsi="Calibri" w:hint="eastAsia"/>
          <w:sz w:val="24"/>
        </w:rPr>
        <w:t>）</w:t>
      </w:r>
    </w:p>
    <w:sectPr w:rsidR="00DD6BF0" w:rsidRPr="00DD6BF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361" w:rsidRDefault="004A6361" w:rsidP="00BF1BF2">
      <w:r>
        <w:separator/>
      </w:r>
    </w:p>
  </w:endnote>
  <w:endnote w:type="continuationSeparator" w:id="0">
    <w:p w:rsidR="004A6361" w:rsidRDefault="004A6361" w:rsidP="00BF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3238442"/>
      <w:docPartObj>
        <w:docPartGallery w:val="Page Numbers (Bottom of Page)"/>
        <w:docPartUnique/>
      </w:docPartObj>
    </w:sdtPr>
    <w:sdtEndPr/>
    <w:sdtContent>
      <w:p w:rsidR="00BF1BF2" w:rsidRDefault="00BF1BF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E9A" w:rsidRPr="00117E9A">
          <w:rPr>
            <w:noProof/>
            <w:lang w:val="zh-CN"/>
          </w:rPr>
          <w:t>1</w:t>
        </w:r>
        <w:r>
          <w:fldChar w:fldCharType="end"/>
        </w:r>
      </w:p>
    </w:sdtContent>
  </w:sdt>
  <w:p w:rsidR="00BF1BF2" w:rsidRDefault="00BF1B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361" w:rsidRDefault="004A6361" w:rsidP="00BF1BF2">
      <w:r>
        <w:separator/>
      </w:r>
    </w:p>
  </w:footnote>
  <w:footnote w:type="continuationSeparator" w:id="0">
    <w:p w:rsidR="004A6361" w:rsidRDefault="004A6361" w:rsidP="00BF1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F0934"/>
    <w:multiLevelType w:val="hybridMultilevel"/>
    <w:tmpl w:val="D7A6B570"/>
    <w:lvl w:ilvl="0" w:tplc="14B01DBC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BA"/>
    <w:rsid w:val="000028E7"/>
    <w:rsid w:val="000667A2"/>
    <w:rsid w:val="00074438"/>
    <w:rsid w:val="00081D3C"/>
    <w:rsid w:val="00117E9A"/>
    <w:rsid w:val="00130207"/>
    <w:rsid w:val="0018357F"/>
    <w:rsid w:val="00271A4A"/>
    <w:rsid w:val="00332B2F"/>
    <w:rsid w:val="0034140B"/>
    <w:rsid w:val="004A6361"/>
    <w:rsid w:val="005B1E65"/>
    <w:rsid w:val="00610ABA"/>
    <w:rsid w:val="00645022"/>
    <w:rsid w:val="006E5717"/>
    <w:rsid w:val="006F2F36"/>
    <w:rsid w:val="00782365"/>
    <w:rsid w:val="00851602"/>
    <w:rsid w:val="009C0A6E"/>
    <w:rsid w:val="009D1652"/>
    <w:rsid w:val="00A32524"/>
    <w:rsid w:val="00A9108D"/>
    <w:rsid w:val="00B0375A"/>
    <w:rsid w:val="00B5569A"/>
    <w:rsid w:val="00BF1BF2"/>
    <w:rsid w:val="00D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0739BC"/>
  <w15:chartTrackingRefBased/>
  <w15:docId w15:val="{BE0AB7A6-219C-44E5-84A4-BD3F8705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02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022"/>
    <w:pPr>
      <w:ind w:firstLineChars="200" w:firstLine="420"/>
    </w:pPr>
  </w:style>
  <w:style w:type="paragraph" w:styleId="a4">
    <w:name w:val="header"/>
    <w:basedOn w:val="a"/>
    <w:link w:val="a5"/>
    <w:rsid w:val="00BF1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F1BF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BF1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1B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wenbin</dc:creator>
  <cp:keywords/>
  <dc:description/>
  <cp:lastModifiedBy>XU Baolin</cp:lastModifiedBy>
  <cp:revision>2</cp:revision>
  <dcterms:created xsi:type="dcterms:W3CDTF">2020-04-19T06:08:00Z</dcterms:created>
  <dcterms:modified xsi:type="dcterms:W3CDTF">2020-04-19T06:08:00Z</dcterms:modified>
</cp:coreProperties>
</file>