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rPr>
          <w:rFonts w:ascii="Times New Roman" w:hAnsi="Times New Roman"/>
          <w:b/>
          <w:sz w:val="24"/>
        </w:rPr>
      </w:pPr>
      <w:bookmarkStart w:id="2" w:name="_GoBack"/>
      <w:bookmarkEnd w:id="2"/>
      <w:r>
        <w:rPr>
          <w:rFonts w:hint="eastAsia" w:ascii="Times New Roman" w:hAnsi="Times New Roman"/>
          <w:b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10833100</wp:posOffset>
            </wp:positionV>
            <wp:extent cx="368300" cy="254000"/>
            <wp:effectExtent l="0" t="0" r="12700" b="1270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sz w:val="24"/>
        </w:rPr>
        <w:t>绝密★启用前</w:t>
      </w:r>
    </w:p>
    <w:p>
      <w:pPr>
        <w:spacing w:line="288" w:lineRule="auto"/>
        <w:jc w:val="center"/>
        <w:rPr>
          <w:rFonts w:ascii="Times New Roman" w:hAnsi="Times New Roman"/>
          <w:b/>
          <w:sz w:val="32"/>
        </w:rPr>
      </w:pPr>
      <w:r>
        <w:rPr>
          <w:rFonts w:hint="eastAsia" w:ascii="Times New Roman" w:hAnsi="Times New Roman"/>
          <w:b/>
          <w:sz w:val="32"/>
        </w:rPr>
        <w:t>2023年普通高等学校招生全国统一考试</w:t>
      </w:r>
    </w:p>
    <w:p>
      <w:pPr>
        <w:spacing w:line="288" w:lineRule="auto"/>
        <w:jc w:val="center"/>
        <w:rPr>
          <w:rFonts w:ascii="Times New Roman" w:hAnsi="Times New Roman"/>
          <w:b/>
          <w:sz w:val="32"/>
        </w:rPr>
      </w:pPr>
      <w:r>
        <w:rPr>
          <w:rFonts w:hint="eastAsia" w:ascii="Times New Roman" w:hAnsi="Times New Roman"/>
          <w:b/>
          <w:sz w:val="32"/>
        </w:rPr>
        <w:t>理科综合能力测试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14．船上的人和水下的潜水员都能听见轮船的鸣笛声。声波在空气中和在水中传播时的（</w:t>
      </w:r>
      <w:r>
        <w:rPr>
          <w:rFonts w:ascii="Times New Roman" w:hAnsi="Times New Roman"/>
        </w:rPr>
        <w:t xml:space="preserve">    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A．波速和波长均不同  B．频率和波速均不同  C．波长和周期均不同   D．周期和频率均不同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15．无风时，雨滴受空气阻力的作用在地面附近会以恒定的速率竖直下落。一质量为</w:t>
      </w:r>
      <w:r>
        <w:rPr>
          <w:rFonts w:hint="eastAsia" w:ascii="Times New Roman" w:hAnsi="Times New Roman"/>
          <w:i/>
        </w:rPr>
        <w:t>m</w:t>
      </w:r>
      <w:r>
        <w:rPr>
          <w:rFonts w:hint="eastAsia" w:ascii="Times New Roman" w:hAnsi="Times New Roman"/>
        </w:rPr>
        <w:t>的雨滴在地面附近以速率</w:t>
      </w:r>
      <w:r>
        <w:rPr>
          <w:rFonts w:hint="eastAsia" w:ascii="Times New Roman" w:hAnsi="Times New Roman"/>
          <w:i/>
        </w:rPr>
        <w:t>v</w:t>
      </w:r>
      <w:r>
        <w:rPr>
          <w:rFonts w:hint="eastAsia" w:ascii="Times New Roman" w:hAnsi="Times New Roman"/>
        </w:rPr>
        <w:t>下落高度</w:t>
      </w:r>
      <w:r>
        <w:rPr>
          <w:rFonts w:hint="eastAsia" w:ascii="Times New Roman" w:hAnsi="Times New Roman"/>
          <w:i/>
        </w:rPr>
        <w:t>h</w:t>
      </w:r>
      <w:r>
        <w:rPr>
          <w:rFonts w:hint="eastAsia" w:ascii="Times New Roman" w:hAnsi="Times New Roman"/>
        </w:rPr>
        <w:t>的过程中，克服空气阻力做的功为（重力加速度大小为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Times New Roman" w:hAnsi="Times New Roman"/>
        </w:rPr>
        <w:t>）（</w:t>
      </w:r>
      <w:r>
        <w:rPr>
          <w:rFonts w:ascii="Times New Roman" w:hAnsi="Times New Roman"/>
        </w:rPr>
        <w:t xml:space="preserve">    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A．0</w:t>
      </w:r>
      <w:r>
        <w:rPr>
          <w:rFonts w:hint="eastAsia" w:ascii="Times New Roman" w:hAnsi="Times New Roman"/>
        </w:rPr>
        <w:t xml:space="preserve">                 </w:t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  <w:i/>
        </w:rPr>
        <w:t>mgh</w:t>
      </w:r>
      <w:r>
        <w:rPr>
          <w:rFonts w:hint="eastAsia" w:ascii="Times New Roman" w:hAnsi="Times New Roman"/>
        </w:rPr>
        <w:t xml:space="preserve">               C</w:t>
      </w:r>
      <w:r>
        <w:rPr>
          <w:rFonts w:ascii="Times New Roman" w:hAnsi="Times New Roman"/>
        </w:rPr>
        <w:t>．</w:t>
      </w:r>
      <w:r>
        <w:rPr>
          <w:rFonts w:ascii="Times New Roman" w:hAnsi="Times New Roman"/>
          <w:position w:val="-24"/>
        </w:rPr>
        <w:object>
          <v:shape id="_x0000_i1025" o:spt="75" type="#_x0000_t75" style="height:30.75pt;width:63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/>
        </w:rPr>
        <w:t xml:space="preserve">      </w:t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  <w:position w:val="-24"/>
        </w:rPr>
        <w:object>
          <v:shape id="_x0000_i1026" o:spt="75" type="#_x0000_t75" style="height:30.75pt;width:63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16．铯原子基态的两个超精细能级之间跃迁发射的光子具有稳定的频率，铯原子钟利用的两能级的能量差量级为10</w:t>
      </w:r>
      <w:r>
        <w:rPr>
          <w:rFonts w:hint="eastAsia" w:ascii="Times New Roman" w:hAnsi="Times New Roman"/>
          <w:vertAlign w:val="superscript"/>
        </w:rPr>
        <w:t>-5</w:t>
      </w:r>
      <w:r>
        <w:rPr>
          <w:rFonts w:hint="eastAsia" w:ascii="Times New Roman" w:hAnsi="Times New Roman"/>
        </w:rPr>
        <w:t>eV，跃迁发射的光子的频率量级为（普朗克常量</w:t>
      </w:r>
      <w:r>
        <w:rPr>
          <w:rFonts w:ascii="Times New Roman" w:hAnsi="Times New Roman"/>
          <w:position w:val="-6"/>
        </w:rPr>
        <w:object>
          <v:shape id="_x0000_i1027" o:spt="75" type="#_x0000_t75" style="height:15.75pt;width:90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Times New Roman" w:hAnsi="Times New Roman"/>
        </w:rPr>
        <w:t>，元电荷</w:t>
      </w:r>
      <w:r>
        <w:rPr>
          <w:rFonts w:ascii="Times New Roman" w:hAnsi="Times New Roman"/>
          <w:position w:val="-6"/>
        </w:rPr>
        <w:object>
          <v:shape id="_x0000_i1028" o:spt="75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Times New Roman" w:hAnsi="Times New Roman"/>
        </w:rPr>
        <w:t>）（</w:t>
      </w:r>
      <w:r>
        <w:rPr>
          <w:rFonts w:ascii="Times New Roman" w:hAnsi="Times New Roman"/>
        </w:rPr>
        <w:t xml:space="preserve">    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>A．10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Hz</w:t>
      </w:r>
      <w:r>
        <w:rPr>
          <w:rFonts w:hint="eastAsia" w:ascii="Times New Roman" w:hAnsi="Times New Roman"/>
        </w:rPr>
        <w:t xml:space="preserve">             </w:t>
      </w:r>
      <w:r>
        <w:rPr>
          <w:rFonts w:ascii="Times New Roman" w:hAnsi="Times New Roman"/>
        </w:rPr>
        <w:t>B．10</w:t>
      </w:r>
      <w:r>
        <w:rPr>
          <w:rFonts w:ascii="Times New Roman" w:hAnsi="Times New Roman"/>
          <w:vertAlign w:val="superscript"/>
        </w:rPr>
        <w:t>6</w:t>
      </w:r>
      <w:r>
        <w:rPr>
          <w:rFonts w:ascii="Times New Roman" w:hAnsi="Times New Roman"/>
        </w:rPr>
        <w:t>Hz</w:t>
      </w:r>
      <w:r>
        <w:rPr>
          <w:rFonts w:hint="eastAsia" w:ascii="Times New Roman" w:hAnsi="Times New Roman"/>
        </w:rPr>
        <w:t xml:space="preserve">             </w:t>
      </w:r>
      <w:r>
        <w:rPr>
          <w:rFonts w:ascii="Times New Roman" w:hAnsi="Times New Roman"/>
        </w:rPr>
        <w:t>C．10</w:t>
      </w:r>
      <w:r>
        <w:rPr>
          <w:rFonts w:hint="eastAsia" w:ascii="Times New Roman" w:hAnsi="Times New Roman"/>
          <w:vertAlign w:val="superscript"/>
        </w:rPr>
        <w:t>9</w:t>
      </w:r>
      <w:r>
        <w:rPr>
          <w:rFonts w:ascii="Times New Roman" w:hAnsi="Times New Roman"/>
        </w:rPr>
        <w:t>Hz</w:t>
      </w:r>
      <w:r>
        <w:rPr>
          <w:rFonts w:hint="eastAsia" w:ascii="Times New Roman" w:hAnsi="Times New Roman"/>
        </w:rPr>
        <w:t xml:space="preserve">              </w:t>
      </w:r>
      <w:r>
        <w:rPr>
          <w:rFonts w:ascii="Times New Roman" w:hAnsi="Times New Roman"/>
        </w:rPr>
        <w:t>D．10</w:t>
      </w:r>
      <w:r>
        <w:rPr>
          <w:rFonts w:hint="eastAsia" w:ascii="Times New Roman" w:hAnsi="Times New Roman"/>
          <w:vertAlign w:val="superscript"/>
        </w:rPr>
        <w:t>12</w:t>
      </w:r>
      <w:r>
        <w:rPr>
          <w:rFonts w:ascii="Times New Roman" w:hAnsi="Times New Roman"/>
        </w:rPr>
        <w:t>Hz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17．2023年5月，世界现役运输能力最大的货运飞船天舟六号，携带约5800kg的物资进入距离地面约400km（小于地球同步卫星与地面的距离）的轨道，顺利对接中国空间站后近似做匀速圆周运动。对接后，这批物资（</w:t>
      </w:r>
      <w:r>
        <w:rPr>
          <w:rFonts w:ascii="Times New Roman" w:hAnsi="Times New Roman"/>
        </w:rPr>
        <w:t xml:space="preserve">    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A．质量比静止在地面上时小                 B．所受合力比静止在地面上时小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C．所受地球引力比静止在地面上时大         D．做圆周运动的角速度大小比地球自转角速度大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18．一电子和一</w:t>
      </w:r>
      <w:r>
        <w:rPr>
          <w:rFonts w:ascii="Times New Roman" w:hAnsi="Times New Roman"/>
          <w:i/>
        </w:rPr>
        <w:t>α</w:t>
      </w:r>
      <w:r>
        <w:rPr>
          <w:rFonts w:hint="eastAsia" w:ascii="Times New Roman" w:hAnsi="Times New Roman"/>
        </w:rPr>
        <w:t>粒子从铅盒上的小孔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Times New Roman" w:hAnsi="Times New Roman"/>
        </w:rPr>
        <w:t>竖直向上射出后，打到铅盒上方水平放置的屏幕</w:t>
      </w:r>
      <w:r>
        <w:rPr>
          <w:rFonts w:hint="eastAsia" w:ascii="Times New Roman" w:hAnsi="Times New Roman"/>
          <w:i/>
        </w:rPr>
        <w:t>P</w:t>
      </w:r>
      <w:r>
        <w:rPr>
          <w:rFonts w:hint="eastAsia" w:ascii="Times New Roman" w:hAnsi="Times New Roman"/>
        </w:rPr>
        <w:t>上的</w:t>
      </w:r>
      <w:r>
        <w:rPr>
          <w:rFonts w:hint="eastAsia" w:ascii="Times New Roman" w:hAnsi="Times New Roman"/>
          <w:i/>
        </w:rPr>
        <w:t>a</w:t>
      </w:r>
      <w:r>
        <w:rPr>
          <w:rFonts w:hint="eastAsia" w:ascii="Times New Roman" w:hAnsi="Times New Roman"/>
        </w:rPr>
        <w:t>和</w:t>
      </w:r>
      <w:r>
        <w:rPr>
          <w:rFonts w:hint="eastAsia" w:ascii="Times New Roman" w:hAnsi="Times New Roman"/>
          <w:i/>
        </w:rPr>
        <w:t>b</w:t>
      </w:r>
      <w:r>
        <w:rPr>
          <w:rFonts w:hint="eastAsia" w:ascii="Times New Roman" w:hAnsi="Times New Roman"/>
        </w:rPr>
        <w:t>两点，</w:t>
      </w:r>
      <w:r>
        <w:rPr>
          <w:rFonts w:hint="eastAsia" w:ascii="Times New Roman" w:hAnsi="Times New Roman"/>
          <w:i/>
        </w:rPr>
        <w:t>a</w:t>
      </w:r>
      <w:r>
        <w:rPr>
          <w:rFonts w:hint="eastAsia" w:ascii="Times New Roman" w:hAnsi="Times New Roman"/>
        </w:rPr>
        <w:t>点在小孔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Times New Roman" w:hAnsi="Times New Roman"/>
        </w:rPr>
        <w:t>的正上方，</w:t>
      </w:r>
      <w:r>
        <w:rPr>
          <w:rFonts w:hint="eastAsia" w:ascii="Times New Roman" w:hAnsi="Times New Roman"/>
          <w:i/>
        </w:rPr>
        <w:t>b</w:t>
      </w:r>
      <w:r>
        <w:rPr>
          <w:rFonts w:hint="eastAsia" w:ascii="Times New Roman" w:hAnsi="Times New Roman"/>
        </w:rPr>
        <w:t>点在</w:t>
      </w:r>
      <w:r>
        <w:rPr>
          <w:rFonts w:hint="eastAsia" w:ascii="Times New Roman" w:hAnsi="Times New Roman"/>
          <w:i/>
        </w:rPr>
        <w:t>a</w:t>
      </w:r>
      <w:r>
        <w:rPr>
          <w:rFonts w:hint="eastAsia" w:ascii="Times New Roman" w:hAnsi="Times New Roman"/>
        </w:rPr>
        <w:t>点的右侧，如图所示。已知</w:t>
      </w:r>
      <w:r>
        <w:rPr>
          <w:rFonts w:ascii="Times New Roman" w:hAnsi="Times New Roman"/>
          <w:i/>
        </w:rPr>
        <w:t>α</w:t>
      </w:r>
      <w:r>
        <w:rPr>
          <w:rFonts w:hint="eastAsia" w:ascii="Times New Roman" w:hAnsi="Times New Roman"/>
        </w:rPr>
        <w:t>粒子的速度约为电子速度的</w:t>
      </w:r>
      <w:r>
        <w:rPr>
          <w:rFonts w:ascii="Times New Roman" w:hAnsi="Times New Roman"/>
          <w:position w:val="-24"/>
        </w:rPr>
        <w:object>
          <v:shape id="_x0000_i1029" o:spt="75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/>
        </w:rPr>
        <w:t>，铅盒与屏幕之间存在匀强电场和匀强磁场，则电场和磁场方向可能为（</w:t>
      </w:r>
      <w:r>
        <w:rPr>
          <w:rFonts w:ascii="Times New Roman" w:hAnsi="Times New Roman"/>
        </w:rPr>
        <w:t xml:space="preserve">    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762000" cy="876300"/>
            <wp:effectExtent l="0" t="0" r="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1905" cy="8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A．电场方向水平向左、磁场方向垂直纸面向里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B．电场方向水平向左、磁场方向垂直纸面向外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C．电场方向水平向右、磁场方向垂直纸面向里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D．电场方向水平向右、磁场方向垂直纸面向外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19．使甲、乙两条形磁铁隔开一段距离，静止于水平桌面上，甲的N极正对着乙的S极，甲的质量大于乙的质量，两者与桌面之间的动摩擦因数相等。现同时释放甲和乙，在它们相互接近过程中的任一时刻（</w:t>
      </w:r>
      <w:r>
        <w:rPr>
          <w:rFonts w:ascii="Times New Roman" w:hAnsi="Times New Roman"/>
        </w:rPr>
        <w:t xml:space="preserve">    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057400" cy="383540"/>
            <wp:effectExtent l="0" t="0" r="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38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A．甲的速度大小比乙的大                   B．甲的动量大小比乙的小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C．甲的动量大小与乙的相等                 D．甲和乙的动量之和不为零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20．一质量为1kg的物体在水平拉力的作用下，由静止开始在水平地面上沿</w:t>
      </w:r>
      <w:r>
        <w:rPr>
          <w:rFonts w:hint="eastAsia" w:ascii="Times New Roman" w:hAnsi="Times New Roman"/>
          <w:i/>
        </w:rPr>
        <w:t>x</w:t>
      </w:r>
      <w:r>
        <w:rPr>
          <w:rFonts w:hint="eastAsia" w:ascii="Times New Roman" w:hAnsi="Times New Roman"/>
        </w:rPr>
        <w:t>轴运动，出发点为</w:t>
      </w:r>
      <w:r>
        <w:rPr>
          <w:rFonts w:hint="eastAsia" w:ascii="Times New Roman" w:hAnsi="Times New Roman"/>
          <w:i/>
        </w:rPr>
        <w:t>x</w:t>
      </w:r>
      <w:r>
        <w:rPr>
          <w:rFonts w:hint="eastAsia" w:ascii="Times New Roman" w:hAnsi="Times New Roman"/>
        </w:rPr>
        <w:t>轴零点，拉力做的功</w:t>
      </w:r>
      <w:r>
        <w:rPr>
          <w:rFonts w:hint="eastAsia" w:ascii="Times New Roman" w:hAnsi="Times New Roman"/>
          <w:i/>
        </w:rPr>
        <w:t>W</w:t>
      </w:r>
      <w:r>
        <w:rPr>
          <w:rFonts w:hint="eastAsia" w:ascii="Times New Roman" w:hAnsi="Times New Roman"/>
        </w:rPr>
        <w:t>与物体坐标</w:t>
      </w:r>
      <w:r>
        <w:rPr>
          <w:rFonts w:hint="eastAsia" w:ascii="Times New Roman" w:hAnsi="Times New Roman"/>
          <w:i/>
        </w:rPr>
        <w:t>x</w:t>
      </w:r>
      <w:r>
        <w:rPr>
          <w:rFonts w:hint="eastAsia" w:ascii="Times New Roman" w:hAnsi="Times New Roman"/>
        </w:rPr>
        <w:t>的关系如图所示。物体与水平地面间的动摩擦因数为0.4，重力加速度大小取10m/s</w:t>
      </w:r>
      <w:r>
        <w:rPr>
          <w:rFonts w:hint="eastAsia" w:ascii="Times New Roman" w:hAnsi="Times New Roman"/>
          <w:vertAlign w:val="superscript"/>
        </w:rPr>
        <w:t>2</w:t>
      </w:r>
      <w:r>
        <w:rPr>
          <w:rFonts w:hint="eastAsia" w:ascii="Times New Roman" w:hAnsi="Times New Roman"/>
        </w:rPr>
        <w:t>。下列说法正确的是（</w:t>
      </w:r>
      <w:r>
        <w:rPr>
          <w:rFonts w:ascii="Times New Roman" w:hAnsi="Times New Roman"/>
        </w:rPr>
        <w:t xml:space="preserve">    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1435100" cy="921385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4921" cy="92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i/>
        </w:rPr>
      </w:pPr>
      <w:r>
        <w:rPr>
          <w:rFonts w:hint="eastAsia" w:ascii="Times New Roman" w:hAnsi="Times New Roman"/>
        </w:rPr>
        <w:t>A．在</w:t>
      </w:r>
      <w:r>
        <w:rPr>
          <w:rFonts w:ascii="Times New Roman" w:hAnsi="Times New Roman"/>
          <w:position w:val="-6"/>
        </w:rPr>
        <w:object>
          <v:shape id="_x0000_i1030" o:spt="75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eastAsia" w:ascii="Times New Roman" w:hAnsi="Times New Roman"/>
        </w:rPr>
        <w:t>时，拉力的功率为6W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B．在</w:t>
      </w:r>
      <w:r>
        <w:rPr>
          <w:rFonts w:ascii="Times New Roman" w:hAnsi="Times New Roman"/>
          <w:position w:val="-6"/>
        </w:rPr>
        <w:object>
          <v:shape id="_x0000_i1031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 w:ascii="Times New Roman" w:hAnsi="Times New Roman"/>
        </w:rPr>
        <w:t>时，物体的动能为2J</w:t>
      </w:r>
    </w:p>
    <w:p>
      <w:pPr>
        <w:spacing w:line="288" w:lineRule="auto"/>
        <w:rPr>
          <w:rFonts w:ascii="Times New Roman" w:hAnsi="Times New Roman"/>
          <w:i/>
        </w:rPr>
      </w:pPr>
      <w:r>
        <w:rPr>
          <w:rFonts w:hint="eastAsia" w:ascii="Times New Roman" w:hAnsi="Times New Roman"/>
        </w:rPr>
        <w:t>C．从</w:t>
      </w:r>
      <w:r>
        <w:rPr>
          <w:rFonts w:ascii="Times New Roman" w:hAnsi="Times New Roman"/>
          <w:position w:val="-6"/>
        </w:rPr>
        <w:object>
          <v:shape id="_x0000_i1032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eastAsia" w:ascii="Times New Roman" w:hAnsi="Times New Roman"/>
        </w:rPr>
        <w:t>运动到</w:t>
      </w:r>
      <w:r>
        <w:rPr>
          <w:rFonts w:ascii="Times New Roman" w:hAnsi="Times New Roman"/>
          <w:position w:val="-6"/>
        </w:rPr>
        <w:object>
          <v:shape id="_x0000_i1033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hint="eastAsia" w:ascii="Times New Roman" w:hAnsi="Times New Roman"/>
        </w:rPr>
        <w:t>，物体克服摩擦力做的功为8J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D．从</w:t>
      </w:r>
      <w:r>
        <w:rPr>
          <w:rFonts w:ascii="Times New Roman" w:hAnsi="Times New Roman"/>
          <w:position w:val="-6"/>
        </w:rPr>
        <w:object>
          <v:shape id="_x0000_i1034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hint="eastAsia" w:ascii="Times New Roman" w:hAnsi="Times New Roman"/>
        </w:rPr>
        <w:t>运动到</w:t>
      </w:r>
      <w:r>
        <w:rPr>
          <w:rFonts w:ascii="Times New Roman" w:hAnsi="Times New Roman"/>
          <w:position w:val="-6"/>
        </w:rPr>
        <w:object>
          <v:shape id="_x0000_i1035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eastAsia" w:ascii="Times New Roman" w:hAnsi="Times New Roman"/>
        </w:rPr>
        <w:t>的过程中，物体的动量最大为</w:t>
      </w:r>
      <w:r>
        <w:rPr>
          <w:rFonts w:ascii="Times New Roman" w:hAnsi="Times New Roman"/>
          <w:position w:val="-10"/>
        </w:rPr>
        <w:object>
          <v:shape id="_x0000_i1036" o:spt="75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21．如图，一封闭着理想气体的绝热汽缸置于水平地面上，用轻弹簧连接的两绝热活塞将汽缸分为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Times New Roman" w:hAnsi="Times New Roman"/>
        </w:rPr>
        <w:t>、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Times New Roman" w:hAnsi="Times New Roman"/>
        </w:rPr>
        <w:t>、</w:t>
      </w:r>
      <w:r>
        <w:rPr>
          <w:rFonts w:hint="eastAsia" w:ascii="Times New Roman" w:hAnsi="Times New Roman"/>
          <w:i/>
        </w:rPr>
        <w:t>h</w:t>
      </w:r>
      <w:r>
        <w:rPr>
          <w:rFonts w:hint="eastAsia" w:ascii="Times New Roman" w:hAnsi="Times New Roman"/>
        </w:rPr>
        <w:t>三部分，活塞与汽缸壁间没有摩擦。初始时弹簧处于原长，三部分中气体的温度、体积、压强均相等。现通过电阻丝对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Times New Roman" w:hAnsi="Times New Roman"/>
        </w:rPr>
        <w:t>中的气体缓慢加热，停止加热并达到稳定后（</w:t>
      </w:r>
      <w:r>
        <w:rPr>
          <w:rFonts w:ascii="Times New Roman" w:hAnsi="Times New Roman"/>
        </w:rPr>
        <w:t xml:space="preserve">    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1371600" cy="530225"/>
            <wp:effectExtent l="0" t="0" r="0" b="317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6703" cy="5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</w:t>
      </w:r>
      <w:r>
        <w:rPr>
          <w:rFonts w:hint="eastAsia" w:ascii="Times New Roman" w:hAnsi="Times New Roman"/>
          <w:i/>
        </w:rPr>
        <w:t>h</w:t>
      </w:r>
      <w:r>
        <w:rPr>
          <w:rFonts w:hint="eastAsia" w:ascii="Times New Roman" w:hAnsi="Times New Roman"/>
        </w:rPr>
        <w:t>中的气体内能增加                      B．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Times New Roman" w:hAnsi="Times New Roman"/>
        </w:rPr>
        <w:t>与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Times New Roman" w:hAnsi="Times New Roman"/>
        </w:rPr>
        <w:t>中的气体温度相等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Times New Roman" w:hAnsi="Times New Roman"/>
        </w:rPr>
        <w:t>与</w:t>
      </w:r>
      <w:r>
        <w:rPr>
          <w:rFonts w:hint="eastAsia" w:ascii="Times New Roman" w:hAnsi="Times New Roman"/>
          <w:i/>
        </w:rPr>
        <w:t>h</w:t>
      </w:r>
      <w:r>
        <w:rPr>
          <w:rFonts w:hint="eastAsia" w:ascii="Times New Roman" w:hAnsi="Times New Roman"/>
        </w:rPr>
        <w:t>中的气体温度相等                   D．</w:t>
      </w:r>
      <w:r>
        <w:rPr>
          <w:rFonts w:hint="eastAsia" w:ascii="Times New Roman" w:hAnsi="Times New Roman"/>
          <w:i/>
        </w:rPr>
        <w:t>f</w:t>
      </w:r>
      <w:r>
        <w:rPr>
          <w:rFonts w:hint="eastAsia" w:ascii="Times New Roman" w:hAnsi="Times New Roman"/>
        </w:rPr>
        <w:t>与</w:t>
      </w:r>
      <w:r>
        <w:rPr>
          <w:rFonts w:hint="eastAsia" w:ascii="Times New Roman" w:hAnsi="Times New Roman"/>
          <w:i/>
        </w:rPr>
        <w:t>h</w:t>
      </w:r>
      <w:r>
        <w:rPr>
          <w:rFonts w:hint="eastAsia" w:ascii="Times New Roman" w:hAnsi="Times New Roman"/>
        </w:rPr>
        <w:t>中的气体压强相等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22．（6分）在“观察电容器的充、放电现象”实验中，所用器材如下：电池、电容器、电阻箱、定值电阻、小灯泡、多用电表、电流表、秒表、单刀双掷开关以及导线若干。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1404620" cy="1581150"/>
            <wp:effectExtent l="0" t="0" r="5080" b="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765" cy="159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drawing>
          <wp:inline distT="0" distB="0" distL="0" distR="0">
            <wp:extent cx="1823720" cy="1409700"/>
            <wp:effectExtent l="0" t="0" r="508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rightnessContrast bright="2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42" cy="14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ind w:firstLine="630" w:firstLineChars="3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图（a）                </w:t>
      </w:r>
      <w:r>
        <w:rPr>
          <w:rFonts w:ascii="Times New Roman" w:hAnsi="Times New Roman"/>
        </w:rPr>
        <w:t xml:space="preserve">  </w:t>
      </w:r>
      <w:r>
        <w:rPr>
          <w:rFonts w:hint="eastAsia" w:ascii="Times New Roman" w:hAnsi="Times New Roman"/>
        </w:rPr>
        <w:t xml:space="preserve">  图（b）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（1）用多用电表的电压挡检测电池的电压。检测时，红表笔应该与电池的</w:t>
      </w:r>
      <w:bookmarkStart w:id="0" w:name="OLE_LINK21"/>
      <w:bookmarkStart w:id="1" w:name="OLE_LINK20"/>
      <w:r>
        <w:rPr>
          <w:rFonts w:ascii="宋体" w:hAnsi="宋体"/>
          <w:szCs w:val="21"/>
        </w:rPr>
        <w:t>________</w:t>
      </w:r>
      <w:bookmarkEnd w:id="0"/>
      <w:bookmarkEnd w:id="1"/>
      <w:r>
        <w:rPr>
          <w:rFonts w:hint="eastAsia" w:ascii="Times New Roman" w:hAnsi="Times New Roman"/>
        </w:rPr>
        <w:t>（填“正极”或“负极”）接触。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（2）某同学设计的实验电路如图（a）所示。先将电阻箱的阻值调为</w:t>
      </w:r>
      <w:r>
        <w:rPr>
          <w:rFonts w:hint="eastAsia" w:ascii="Times New Roman" w:hAnsi="Times New Roman"/>
          <w:i/>
        </w:rPr>
        <w:t>R</w:t>
      </w:r>
      <w:r>
        <w:rPr>
          <w:rFonts w:hint="eastAsia" w:ascii="Times New Roman" w:hAnsi="Times New Roman"/>
        </w:rPr>
        <w:t>，将单刀双掷开关S与“1”端相接，记录电流随时间的变化。电容器充电完成后，开关S再与“2”端相接，相接后小灯泡亮度变化情况可能是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。（填正确答案标号）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A．迅速变亮，然后亮度趋于稳定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B．亮度逐渐增大，然后趋于稳定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C．迅速变亮，然后亮度逐渐减小至熄灭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（3）将电阻箱的阻值调为</w:t>
      </w:r>
      <w:r>
        <w:rPr>
          <w:rFonts w:ascii="Times New Roman" w:hAnsi="Times New Roman"/>
          <w:position w:val="-12"/>
        </w:rPr>
        <w:object>
          <v:shape id="_x0000_i1037" o:spt="75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hint="eastAsia" w:ascii="Times New Roman" w:hAnsi="Times New Roman"/>
        </w:rPr>
        <w:t>，再次将开关S与“1”端相接，再次记录电流随时间的变化情况。两次得到的电流</w:t>
      </w:r>
      <w:r>
        <w:rPr>
          <w:rFonts w:hint="eastAsia" w:ascii="Times New Roman" w:hAnsi="Times New Roman"/>
          <w:i/>
        </w:rPr>
        <w:t>I</w:t>
      </w:r>
      <w:r>
        <w:rPr>
          <w:rFonts w:hint="eastAsia" w:ascii="Times New Roman" w:hAnsi="Times New Roman"/>
        </w:rPr>
        <w:t>随时间</w:t>
      </w:r>
      <w:r>
        <w:rPr>
          <w:rFonts w:hint="eastAsia" w:ascii="Times New Roman" w:hAnsi="Times New Roman"/>
          <w:i/>
        </w:rPr>
        <w:t>t</w:t>
      </w:r>
      <w:r>
        <w:rPr>
          <w:rFonts w:hint="eastAsia" w:ascii="Times New Roman" w:hAnsi="Times New Roman"/>
        </w:rPr>
        <w:t>变化如图（</w:t>
      </w:r>
      <w:r>
        <w:rPr>
          <w:rFonts w:hint="eastAsia" w:ascii="Times New Roman" w:hAnsi="Times New Roman"/>
          <w:i/>
        </w:rPr>
        <w:t>b</w:t>
      </w:r>
      <w:r>
        <w:rPr>
          <w:rFonts w:hint="eastAsia" w:ascii="Times New Roman" w:hAnsi="Times New Roman"/>
        </w:rPr>
        <w:t>）中曲线所示，其中实线是电阻箱阻值为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</w:t>
      </w:r>
      <w:r>
        <w:rPr>
          <w:rFonts w:hint="eastAsia" w:ascii="Times New Roman" w:hAnsi="Times New Roman"/>
          <w:i/>
        </w:rPr>
        <w:t>R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”或“</w:t>
      </w:r>
      <w:r>
        <w:rPr>
          <w:rFonts w:hint="eastAsia" w:ascii="Times New Roman" w:hAnsi="Times New Roman"/>
          <w:i/>
        </w:rPr>
        <w:t>R</w:t>
      </w:r>
      <w:r>
        <w:rPr>
          <w:rFonts w:hint="eastAsia" w:ascii="Times New Roman" w:hAnsi="Times New Roman"/>
          <w:vertAlign w:val="subscript"/>
        </w:rPr>
        <w:t>2</w:t>
      </w:r>
      <w:r>
        <w:rPr>
          <w:rFonts w:hint="eastAsia" w:ascii="Times New Roman" w:hAnsi="Times New Roman"/>
        </w:rPr>
        <w:t>”）时的结果，曲线与坐标轴所围面积等于该次充电完成后电容器上的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（填“电压”或“电荷量”）。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23．（12分）一学生小组做“用单摆测量重力加速度的大小”实验。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812800" cy="551815"/>
            <wp:effectExtent l="0" t="0" r="6350" b="635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2698" cy="5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drawing>
          <wp:inline distT="0" distB="0" distL="0" distR="0">
            <wp:extent cx="1543050" cy="520700"/>
            <wp:effectExtent l="0" t="0" r="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42857" cy="52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drawing>
          <wp:inline distT="0" distB="0" distL="0" distR="0">
            <wp:extent cx="1052830" cy="1981200"/>
            <wp:effectExtent l="0" t="0" r="0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55670" cy="19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图（a）              图（b）              图（c）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（1）用实验室提供的螺旋测微器测量摆球直径。首先，调节螺旋测微器，拧动微调旋钮使测微螺杆和测砧相触时，发现固定刻度的横线与可动刻度上的零刻度线未对齐，如图（a）所示，该示数为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mm；螺旋测微器在夹有摆球时示数如图（b）所示，该示数为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mm，则摆球的直径为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mm。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（2）单摆实验的装置示意图如图（c）所示，其中角度盘需要固定在杆上的确定点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Times New Roman" w:hAnsi="Times New Roman"/>
        </w:rPr>
        <w:t>处，摆线在角度盘上所指的示数为摆角的大小。若将角度盘固定在</w:t>
      </w:r>
      <w:r>
        <w:rPr>
          <w:rFonts w:hint="eastAsia" w:ascii="Times New Roman" w:hAnsi="Times New Roman"/>
          <w:i/>
        </w:rPr>
        <w:t>O</w:t>
      </w:r>
      <w:r>
        <w:rPr>
          <w:rFonts w:hint="eastAsia" w:ascii="Times New Roman" w:hAnsi="Times New Roman"/>
        </w:rPr>
        <w:t>点上方，则摆线在角度盘上所指的示数为5</w:t>
      </w:r>
      <w:r>
        <w:rPr>
          <w:rFonts w:ascii="Times New Roman" w:hAnsi="Times New Roman"/>
        </w:rPr>
        <w:t>°</w:t>
      </w:r>
      <w:r>
        <w:rPr>
          <w:rFonts w:hint="eastAsia" w:ascii="Times New Roman" w:hAnsi="Times New Roman"/>
        </w:rPr>
        <w:t>时，实际摆角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°</w:t>
      </w:r>
      <w:r>
        <w:rPr>
          <w:rFonts w:hint="eastAsia" w:ascii="Times New Roman" w:hAnsi="Times New Roman"/>
        </w:rPr>
        <w:t>（填“大于”或“小于”）。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（3）某次实验所用单摆的摆线长度为81.50cm，则摆长为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cm。实验中观测到从摆球第1次经过最低点到第61次经过最低点的时间间隔为54.60s，则此单摆周期为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s，该小组测得的重力加速度大小为</w:t>
      </w:r>
      <w:r>
        <w:rPr>
          <w:rFonts w:ascii="宋体" w:hAnsi="宋体"/>
          <w:szCs w:val="21"/>
        </w:rPr>
        <w:t>________</w:t>
      </w:r>
      <w:r>
        <w:rPr>
          <w:rFonts w:hint="eastAsia" w:ascii="Times New Roman" w:hAnsi="Times New Roman"/>
        </w:rPr>
        <w:t>m/s</w:t>
      </w:r>
      <w:r>
        <w:rPr>
          <w:rFonts w:hint="eastAsia" w:ascii="Times New Roman" w:hAnsi="Times New Roman"/>
          <w:vertAlign w:val="superscript"/>
        </w:rPr>
        <w:t>2</w:t>
      </w:r>
      <w:r>
        <w:rPr>
          <w:rFonts w:hint="eastAsia" w:ascii="Times New Roman" w:hAnsi="Times New Roman"/>
        </w:rPr>
        <w:t>。（结果均保留3位有效数字，</w:t>
      </w:r>
      <w:r>
        <w:rPr>
          <w:rFonts w:ascii="Times New Roman" w:hAnsi="Times New Roman"/>
        </w:rPr>
        <w:t>π</w:t>
      </w:r>
      <w:r>
        <w:rPr>
          <w:rFonts w:hint="eastAsia" w:ascii="Times New Roman" w:hAnsi="Times New Roman"/>
          <w:vertAlign w:val="superscript"/>
        </w:rPr>
        <w:t>2</w:t>
      </w:r>
      <w:r>
        <w:rPr>
          <w:rFonts w:hint="eastAsia" w:ascii="Times New Roman" w:hAnsi="Times New Roman"/>
        </w:rPr>
        <w:t>取9.870）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24．（10分）将扁平的石子向水面快速抛出，石子可能会在水面上一跳一跳地飞向远方，俗称“打水漂”。要使石子从水面跳起产生“水漂”效果，石子接触水面时的速度方向与水面的夹角不能大于</w:t>
      </w:r>
      <w:r>
        <w:rPr>
          <w:rFonts w:ascii="Times New Roman" w:hAnsi="Times New Roman"/>
          <w:i/>
        </w:rPr>
        <w:t>θ</w:t>
      </w:r>
      <w:r>
        <w:rPr>
          <w:rFonts w:hint="eastAsia" w:ascii="Times New Roman" w:hAnsi="Times New Roman"/>
        </w:rPr>
        <w:t>。为了观察到“水漂”，一同学将一石子从距水面高度为</w:t>
      </w:r>
      <w:r>
        <w:rPr>
          <w:rFonts w:hint="eastAsia" w:ascii="Times New Roman" w:hAnsi="Times New Roman"/>
          <w:i/>
        </w:rPr>
        <w:t>h</w:t>
      </w:r>
      <w:r>
        <w:rPr>
          <w:rFonts w:hint="eastAsia" w:ascii="Times New Roman" w:hAnsi="Times New Roman"/>
        </w:rPr>
        <w:t>处水平抛出，抛出速度的最小值为多少？（不计石子在空中飞行时的空气阻力，重力加速度大小为</w:t>
      </w:r>
      <w:r>
        <w:rPr>
          <w:rFonts w:hint="eastAsia" w:ascii="Times New Roman" w:hAnsi="Times New Roman"/>
          <w:i/>
        </w:rPr>
        <w:t>g</w:t>
      </w:r>
      <w:r>
        <w:rPr>
          <w:rFonts w:hint="eastAsia" w:ascii="Times New Roman" w:hAnsi="Times New Roman"/>
        </w:rPr>
        <w:t>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25．（14分）密立根油滴实验的示意图如图所示。两水平金属平板上下放置，间距固定，可从上板中央的小孔向两板间喷入大小不同、带电量不同、密度相同的小油滴。两板间不加电压时，油滴</w:t>
      </w:r>
      <w:r>
        <w:rPr>
          <w:rFonts w:hint="eastAsia" w:ascii="Times New Roman" w:hAnsi="Times New Roman"/>
          <w:i/>
        </w:rPr>
        <w:t>a</w:t>
      </w:r>
      <w:r>
        <w:rPr>
          <w:rFonts w:hint="eastAsia" w:ascii="Times New Roman" w:hAnsi="Times New Roman"/>
        </w:rPr>
        <w:t>、</w:t>
      </w:r>
      <w:r>
        <w:rPr>
          <w:rFonts w:hint="eastAsia" w:ascii="Times New Roman" w:hAnsi="Times New Roman"/>
          <w:i/>
        </w:rPr>
        <w:t>b</w:t>
      </w:r>
      <w:r>
        <w:rPr>
          <w:rFonts w:hint="eastAsia" w:ascii="Times New Roman" w:hAnsi="Times New Roman"/>
        </w:rPr>
        <w:t>在重力和空气阻力的作用下竖直向下匀速运动，速率分别为</w:t>
      </w:r>
      <w:r>
        <w:rPr>
          <w:rFonts w:hint="eastAsia" w:ascii="Times New Roman" w:hAnsi="Times New Roman"/>
          <w:i/>
        </w:rPr>
        <w:t>v</w:t>
      </w:r>
      <w:r>
        <w:rPr>
          <w:rFonts w:hint="eastAsia" w:ascii="Times New Roman" w:hAnsi="Times New Roman"/>
          <w:vertAlign w:val="subscript"/>
        </w:rPr>
        <w:t>0</w:t>
      </w:r>
      <w:r>
        <w:rPr>
          <w:rFonts w:hint="eastAsia" w:ascii="Times New Roman" w:hAnsi="Times New Roman"/>
        </w:rPr>
        <w:t>、</w:t>
      </w:r>
      <w:r>
        <w:rPr>
          <w:rFonts w:ascii="Times New Roman" w:hAnsi="Times New Roman"/>
          <w:position w:val="-24"/>
        </w:rPr>
        <w:object>
          <v:shape id="_x0000_i1038" o:spt="75" type="#_x0000_t75" style="height:30.75pt;width:1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rFonts w:hint="eastAsia" w:ascii="Times New Roman" w:hAnsi="Times New Roman"/>
        </w:rPr>
        <w:t>；两板间加上电压后（上板为正极），这两个油滴很快达到相同的速率</w:t>
      </w:r>
      <w:r>
        <w:rPr>
          <w:rFonts w:ascii="Times New Roman" w:hAnsi="Times New Roman"/>
          <w:position w:val="-24"/>
        </w:rPr>
        <w:object>
          <v:shape id="_x0000_i1039" o:spt="75" type="#_x0000_t75" style="height:30.75pt;width:1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rFonts w:hint="eastAsia" w:ascii="Times New Roman" w:hAnsi="Times New Roman"/>
        </w:rPr>
        <w:t>，均竖直向下匀速运动。油滴可视为球形，所受空气阻力大小与油滴半径、运动速率成正比，比例系数视为常数。不计空气浮力和油滴间的相互作用。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2078990" cy="933450"/>
            <wp:effectExtent l="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7267" cy="9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（1）求油滴</w:t>
      </w:r>
      <w:r>
        <w:rPr>
          <w:rFonts w:hint="eastAsia" w:ascii="Times New Roman" w:hAnsi="Times New Roman"/>
          <w:i/>
        </w:rPr>
        <w:t>a</w:t>
      </w:r>
      <w:r>
        <w:rPr>
          <w:rFonts w:hint="eastAsia" w:ascii="Times New Roman" w:hAnsi="Times New Roman"/>
        </w:rPr>
        <w:t>和油滴</w:t>
      </w:r>
      <w:r>
        <w:rPr>
          <w:rFonts w:hint="eastAsia" w:ascii="Times New Roman" w:hAnsi="Times New Roman"/>
          <w:i/>
        </w:rPr>
        <w:t>b</w:t>
      </w:r>
      <w:r>
        <w:rPr>
          <w:rFonts w:hint="eastAsia" w:ascii="Times New Roman" w:hAnsi="Times New Roman"/>
        </w:rPr>
        <w:t>的质量之比；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（2）判断油滴</w:t>
      </w:r>
      <w:r>
        <w:rPr>
          <w:rFonts w:hint="eastAsia" w:ascii="Times New Roman" w:hAnsi="Times New Roman"/>
          <w:i/>
        </w:rPr>
        <w:t>a</w:t>
      </w:r>
      <w:r>
        <w:rPr>
          <w:rFonts w:hint="eastAsia" w:ascii="Times New Roman" w:hAnsi="Times New Roman"/>
        </w:rPr>
        <w:t>和油滴</w:t>
      </w:r>
      <w:r>
        <w:rPr>
          <w:rFonts w:hint="eastAsia" w:ascii="Times New Roman" w:hAnsi="Times New Roman"/>
          <w:i/>
        </w:rPr>
        <w:t>b</w:t>
      </w:r>
      <w:r>
        <w:rPr>
          <w:rFonts w:hint="eastAsia" w:ascii="Times New Roman" w:hAnsi="Times New Roman"/>
        </w:rPr>
        <w:t>所带电荷的正负，并求</w:t>
      </w:r>
      <w:r>
        <w:rPr>
          <w:rFonts w:hint="eastAsia" w:ascii="Times New Roman" w:hAnsi="Times New Roman"/>
          <w:i/>
        </w:rPr>
        <w:t>a</w:t>
      </w:r>
      <w:r>
        <w:rPr>
          <w:rFonts w:hint="eastAsia" w:ascii="Times New Roman" w:hAnsi="Times New Roman"/>
        </w:rPr>
        <w:t>、</w:t>
      </w:r>
      <w:r>
        <w:rPr>
          <w:rFonts w:hint="eastAsia" w:ascii="Times New Roman" w:hAnsi="Times New Roman"/>
          <w:i/>
        </w:rPr>
        <w:t>b</w:t>
      </w:r>
      <w:r>
        <w:rPr>
          <w:rFonts w:hint="eastAsia" w:ascii="Times New Roman" w:hAnsi="Times New Roman"/>
        </w:rPr>
        <w:t>所带电荷量的绝对值之比。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26．（20分）一边长为</w:t>
      </w:r>
      <w:r>
        <w:rPr>
          <w:rFonts w:hint="eastAsia" w:ascii="Times New Roman" w:hAnsi="Times New Roman"/>
          <w:i/>
        </w:rPr>
        <w:t>L</w:t>
      </w:r>
      <w:r>
        <w:rPr>
          <w:rFonts w:hint="eastAsia" w:ascii="Times New Roman" w:hAnsi="Times New Roman"/>
        </w:rPr>
        <w:t>、质量为</w:t>
      </w:r>
      <w:r>
        <w:rPr>
          <w:rFonts w:hint="eastAsia" w:ascii="Times New Roman" w:hAnsi="Times New Roman"/>
          <w:i/>
        </w:rPr>
        <w:t>m</w:t>
      </w:r>
      <w:r>
        <w:rPr>
          <w:rFonts w:hint="eastAsia" w:ascii="Times New Roman" w:hAnsi="Times New Roman"/>
        </w:rPr>
        <w:t>的正方形金属细框，每边电阻为</w:t>
      </w:r>
      <w:r>
        <w:rPr>
          <w:rFonts w:hint="eastAsia" w:ascii="Times New Roman" w:hAnsi="Times New Roman"/>
          <w:i/>
        </w:rPr>
        <w:t>R</w:t>
      </w:r>
      <w:r>
        <w:rPr>
          <w:rFonts w:hint="eastAsia" w:ascii="Times New Roman" w:hAnsi="Times New Roman"/>
          <w:vertAlign w:val="subscript"/>
        </w:rPr>
        <w:t>0</w:t>
      </w:r>
      <w:r>
        <w:rPr>
          <w:rFonts w:hint="eastAsia" w:ascii="Times New Roman" w:hAnsi="Times New Roman"/>
        </w:rPr>
        <w:t>，置于光滑的绝缘水平桌面（纸面）上。宽度为2</w:t>
      </w:r>
      <w:r>
        <w:rPr>
          <w:rFonts w:hint="eastAsia" w:ascii="Times New Roman" w:hAnsi="Times New Roman"/>
          <w:i/>
        </w:rPr>
        <w:t>L</w:t>
      </w:r>
      <w:r>
        <w:rPr>
          <w:rFonts w:hint="eastAsia" w:ascii="Times New Roman" w:hAnsi="Times New Roman"/>
        </w:rPr>
        <w:t>的区域内存在方向垂直于纸面的匀强磁场，磁感应强度大小为</w:t>
      </w:r>
      <w:r>
        <w:rPr>
          <w:rFonts w:hint="eastAsia" w:ascii="Times New Roman" w:hAnsi="Times New Roman"/>
          <w:i/>
        </w:rPr>
        <w:t>B</w:t>
      </w:r>
      <w:r>
        <w:rPr>
          <w:rFonts w:hint="eastAsia" w:ascii="Times New Roman" w:hAnsi="Times New Roman"/>
        </w:rPr>
        <w:t>，两虚线为磁场边界，如图（a）所示。</w:t>
      </w:r>
    </w:p>
    <w:p>
      <w:pPr>
        <w:spacing w:line="288" w:lineRule="auto"/>
        <w:rPr>
          <w:rFonts w:ascii="Times New Roman" w:hAnsi="Times New Roman"/>
        </w:rPr>
      </w:pPr>
      <w:r>
        <w:drawing>
          <wp:inline distT="0" distB="0" distL="0" distR="0">
            <wp:extent cx="1028700" cy="909955"/>
            <wp:effectExtent l="0" t="0" r="0" b="4445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28572" cy="9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</w:rPr>
        <w:t xml:space="preserve">    </w:t>
      </w:r>
      <w:r>
        <w:drawing>
          <wp:inline distT="0" distB="0" distL="0" distR="0">
            <wp:extent cx="1695450" cy="675640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6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ind w:firstLine="525" w:firstLineChars="250"/>
        <w:rPr>
          <w:rFonts w:ascii="Times New Roman" w:hAnsi="Times New Roman"/>
        </w:rPr>
      </w:pPr>
      <w:r>
        <w:rPr>
          <w:rFonts w:hint="eastAsia" w:ascii="Times New Roman" w:hAnsi="Times New Roman"/>
        </w:rPr>
        <w:t>图（a）                    图（b）</w:t>
      </w:r>
    </w:p>
    <w:p>
      <w:pPr>
        <w:spacing w:line="288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（1）使金属框以一定的初速度向右运动，进入磁场。运动过程中金属框的左、右边框始终与磁场边界平行，金属框完全穿过磁场区域后，速度大小降为它初速度的一半，求金属框的初速度大小。</w:t>
      </w:r>
    </w:p>
    <w:p>
      <w:pPr>
        <w:spacing w:line="288" w:lineRule="auto"/>
      </w:pPr>
      <w:r>
        <w:rPr>
          <w:rFonts w:hint="eastAsia" w:ascii="Times New Roman" w:hAnsi="Times New Roman"/>
        </w:rPr>
        <w:t>（2）在桌面上固定两条光滑长直金属导轨，导轨与磁场边界垂直，左端连接电阻</w:t>
      </w:r>
      <w:r>
        <w:rPr>
          <w:rFonts w:ascii="Times New Roman" w:hAnsi="Times New Roman"/>
          <w:position w:val="-12"/>
        </w:rPr>
        <w:object>
          <v:shape id="_x0000_i1040" o:spt="75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7">
            <o:LockedField>false</o:LockedField>
          </o:OLEObject>
        </w:object>
      </w:r>
      <w:r>
        <w:rPr>
          <w:rFonts w:hint="eastAsia" w:ascii="Times New Roman" w:hAnsi="Times New Roman"/>
        </w:rPr>
        <w:t>，导轨电阻可忽略，金属框置于导轨上，如图（b）所示。让金属框以与（1）中相同的初速度向右运动，进入磁场。运动过程中金属框的上、下边框处处与导轨始终接触良好。求在金属框整个运动过程中，电阻</w:t>
      </w:r>
      <w:r>
        <w:rPr>
          <w:rFonts w:hint="eastAsia" w:ascii="Times New Roman" w:hAnsi="Times New Roman"/>
          <w:i/>
        </w:rPr>
        <w:t>R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产生的热量。</w:t>
      </w:r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210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3E74310"/>
    <w:rsid w:val="66B0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nhideWhenUsed="0" w:uiPriority="0" w:semiHidden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页眉 Char"/>
    <w:basedOn w:val="6"/>
    <w:link w:val="4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1" Type="http://schemas.openxmlformats.org/officeDocument/2006/relationships/fontTable" Target="fontTable.xml"/><Relationship Id="rId50" Type="http://schemas.openxmlformats.org/officeDocument/2006/relationships/customXml" Target="../customXml/item2.xml"/><Relationship Id="rId5" Type="http://schemas.openxmlformats.org/officeDocument/2006/relationships/oleObject" Target="embeddings/oleObject1.bin"/><Relationship Id="rId49" Type="http://schemas.openxmlformats.org/officeDocument/2006/relationships/customXml" Target="../customXml/item1.xml"/><Relationship Id="rId48" Type="http://schemas.openxmlformats.org/officeDocument/2006/relationships/image" Target="media/image28.wmf"/><Relationship Id="rId47" Type="http://schemas.openxmlformats.org/officeDocument/2006/relationships/oleObject" Target="embeddings/oleObject16.bin"/><Relationship Id="rId46" Type="http://schemas.openxmlformats.org/officeDocument/2006/relationships/image" Target="media/image27.png"/><Relationship Id="rId45" Type="http://schemas.openxmlformats.org/officeDocument/2006/relationships/image" Target="media/image26.png"/><Relationship Id="rId44" Type="http://schemas.openxmlformats.org/officeDocument/2006/relationships/image" Target="media/image25.png"/><Relationship Id="rId43" Type="http://schemas.openxmlformats.org/officeDocument/2006/relationships/image" Target="media/image24.wmf"/><Relationship Id="rId42" Type="http://schemas.openxmlformats.org/officeDocument/2006/relationships/oleObject" Target="embeddings/oleObject15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4.bin"/><Relationship Id="rId4" Type="http://schemas.openxmlformats.org/officeDocument/2006/relationships/image" Target="media/image1.png"/><Relationship Id="rId39" Type="http://schemas.openxmlformats.org/officeDocument/2006/relationships/image" Target="media/image22.png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microsoft.com/office/2007/relationships/hdphoto" Target="../NULL"/><Relationship Id="rId33" Type="http://schemas.openxmlformats.org/officeDocument/2006/relationships/image" Target="media/image17.png"/><Relationship Id="rId32" Type="http://schemas.microsoft.com/office/2007/relationships/hdphoto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theme" Target="theme/theme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2.bin"/><Relationship Id="rId27" Type="http://schemas.openxmlformats.org/officeDocument/2006/relationships/oleObject" Target="embeddings/oleObject11.bin"/><Relationship Id="rId26" Type="http://schemas.openxmlformats.org/officeDocument/2006/relationships/oleObject" Target="embeddings/oleObject10.bin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147146-C4ED-4111-8B78-A37B85810B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2689</Words>
  <Characters>2871</Characters>
  <Lines>25</Lines>
  <Paragraphs>7</Paragraphs>
  <TotalTime>30</TotalTime>
  <ScaleCrop>false</ScaleCrop>
  <LinksUpToDate>false</LinksUpToDate>
  <CharactersWithSpaces>3175</CharactersWithSpaces>
  <Application>WPS Office_11.8.2.8621_F1E327BC-269C-435d-A152-05C5408002CA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Administrator</dc:creator>
  <cp:lastModifiedBy>Administrator</cp:lastModifiedBy>
  <dcterms:modified xsi:type="dcterms:W3CDTF">2023-06-12T02:49:53Z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</Properties>
</file>