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Chars="0" w:firstLine="0"/>
      </w:pPr>
      <w:r>
        <w:rPr>
          <w:rFonts w:ascii="Times New Roman" w:hAnsi="Times New Roman" w:eastAsia="黑体"/>
          <w:b/>
          <w:color w:val="000000"/>
          <w:sz w:val="36"/>
        </w:rPr>
        <w:t>meArm 机械臂多任务控制程序说明文档</w:t>
      </w:r>
    </w:p>
    <w:p>
      <w:pPr>
        <w:spacing w:after="240"/>
        <w:jc w:val="center"/>
        <w:ind w:firstLineChars="0" w:firstLine="0"/>
      </w:pPr>
      <w:r>
        <w:rPr>
          <w:rFonts w:ascii="Times New Roman" w:hAnsi="Times New Roman" w:eastAsia="楷体"/>
          <w:b w:val="0"/>
          <w:color w:val="000000"/>
          <w:sz w:val="24"/>
        </w:rPr>
        <w:t>配套源代码：meArm 控制代码（主控板）与 串口通信代码（按键板）</w:t>
      </w:r>
    </w:p>
    <w:p>
      <w:pPr>
        <w:spacing w:after="120"/>
        <w:jc w:val="center"/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姓名：苏霏霏</w:t>
      </w:r>
    </w:p>
    <w:p>
      <w:pPr>
        <w:spacing w:after="120"/>
        <w:jc w:val="center"/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学号：3226006369</w:t>
      </w:r>
    </w:p>
    <w:p>
      <w:pPr>
        <w:spacing w:after="120"/>
        <w:jc w:val="center"/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专业：物理与光电工程学院</w:t>
      </w:r>
    </w:p>
    <w:p>
      <w:pPr>
        <w:sectPr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120" w:after="240"/>
        <w:jc w:val="center"/>
        <w:ind w:firstLineChars="0" w:firstLine="0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　文档说明与系统总体架构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　文档目的与阅读对象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　系统组成与硬件接线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　系统总体架构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1.4　双板串口协议与模式同步机制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1.5　代码模块总览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7" w:history="1">
        <w:r>
          <w:t>2　任务一：摇杆控制与串口基础控制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2.1　实现逻辑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2.2　对应代码模块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2.3　操作方式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1" w:history="1">
        <w:r>
          <w:t>3　任务三：按键控制的循环夹取与录制播放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3.1　实现逻辑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3.2　对应代码模块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3.3　录制与播放机制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3.4　操作方式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6" w:history="1">
        <w:r>
          <w:t>4　任务五：示教与轨迹绘制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4.1　示教点记录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4.2　轨迹生成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4.3　速度控制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4.4　异常处理方法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4.5　对应代码模块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4.6　操作方式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3" w:history="1">
        <w:r>
          <w:t>5　未完成功能与原因分析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4" w:history="1">
        <w:r>
          <w:t>6　编译烧录与使用说明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6.1　编译烧录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6" w:history="1">
        <w:r>
          <w:t>6.2　接线步骤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7" w:history="1">
        <w:r>
          <w:t>6.3　操作速查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8" w:history="1">
        <w:r>
          <w:t>7　文件清单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9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ind w:firstLineChars="0" w:firstLine="0"/>
      </w:pPr>
      <w:bookmarkStart w:id="1" w:name="_LarkToc00001"/>
      <w:r>
        <w:rPr>
          <w:rFonts w:ascii="Times New Roman" w:hAnsi="Times New Roman" w:eastAsia="黑体"/>
          <w:b/>
          <w:color w:val="000000"/>
          <w:sz w:val="32"/>
        </w:rPr>
        <w:t>1　文档说明与系统总体架构</w:t>
      </w:r>
      <w:bookmarkEnd w:id="1"/>
    </w:p>
    <w:p>
      <w:pPr>
        <w:pStyle w:val="Heading2"/>
        <w:ind w:firstLineChars="0" w:firstLine="0"/>
      </w:pPr>
      <w:bookmarkStart w:id="2" w:name="_LarkToc00002"/>
      <w:r>
        <w:rPr>
          <w:rFonts w:ascii="Times New Roman" w:hAnsi="Times New Roman" w:eastAsia="黑体"/>
          <w:b/>
          <w:color w:val="000000"/>
          <w:sz w:val="28"/>
        </w:rPr>
        <w:t>1.1　文档目的与阅读对象</w:t>
      </w:r>
      <w:bookmarkEnd w:id="2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本说明文档用于配套“Arduino meArm 控制与 Arduino（串口通信）完整源代码”两项工程，详细说明任务一（摇杆控制与串口基础控制）、任务三（按键控制的循环夹取与录制播放）、任务五（示教与轨迹绘制）的实现逻辑及对应代码模块，并重点阐述任务五的示教点记录、轨迹生成、速度控制和异常处理方法。文档面向课程评审人员与后续维护者，目标是在不阅读源代码的情况下即可理解程序的整体逻辑、双板协作关系与操作方式。</w:t>
      </w:r>
    </w:p>
    <w:p>
      <w:pPr>
        <w:pStyle w:val="Heading2"/>
        <w:ind w:firstLineChars="0" w:firstLine="0"/>
      </w:pPr>
      <w:bookmarkStart w:id="3" w:name="_LarkToc00003"/>
      <w:r>
        <w:rPr>
          <w:rFonts w:ascii="Times New Roman" w:hAnsi="Times New Roman" w:eastAsia="黑体"/>
          <w:b/>
          <w:color w:val="000000"/>
          <w:sz w:val="28"/>
        </w:rPr>
        <w:t>1.2　系统组成与硬件接线</w:t>
      </w:r>
      <w:bookmarkEnd w:id="3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系统由两块 Arduino UNO R3 组成：按键板运行“串口通信代码”，负责按键输入识别与任务模式管理；主控板运行“meArm 控制代码”，负责舵机驱动、摇杆读取、录制播放与轨迹绘制。两板之间通过串口以 9600 波特率单向通信，按键板 TX(D1) 接主控板 RX(D0)，两板共地；可选回接主控板 TX 至按键板 RX，用于启动握手自动对齐模式。主控板硬件沿用三份原程序约定：舵机 base=D9、rArm=D8、fArm=D7、claw=D6；摇杆 A3/A2/A1/A0；本地摇杆按键 D2/D3；板载指示灯 D13。按键板 4 个按键接 D8~D11，另一端接 GND，按下为低电平（内部上拉）。具体接线见表1。</w:t>
      </w:r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表1　硬件接线表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部件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引脚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底座舵机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D9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左右旋转，角度 0°~180°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后臂舵机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D8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上下摆动，限位 45°~160°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前臂舵机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D7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上下摆动，限位 0°~180°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夹爪舵机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D6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开合与夹笔，闭合角 120°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右摇杆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A3/A2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上下→后臂，左右→底座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左摇杆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A1/A0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上下→前臂，左右→夹爪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本地按键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D2/D3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摇杆上的按键：播放/回中（任务三调试）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指示灯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D13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录制状态指示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按键板按键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D8~D11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个独立按键，另一端接 GND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板间串口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TX(D1)→RX(D0)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按键板→主控板，9600 波特率</w:t>
            </w:r>
          </w:p>
        </w:tc>
      </w:tr>
    </w:tbl>
    <w:p>
      <w:pPr>
        <w:pStyle w:val="Heading2"/>
        <w:ind w:firstLineChars="0" w:firstLine="0"/>
      </w:pPr>
      <w:bookmarkStart w:id="4" w:name="_LarkToc00004"/>
      <w:r>
        <w:rPr>
          <w:rFonts w:ascii="Times New Roman" w:hAnsi="Times New Roman" w:eastAsia="黑体"/>
          <w:b/>
          <w:color w:val="000000"/>
          <w:sz w:val="28"/>
        </w:rPr>
        <w:t>1.3　系统总体架构</w:t>
      </w:r>
      <w:bookmarkEnd w:id="4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程序整体采用“按键板（输入与模式主控）—串口—主控板（执行）”的两级结构：按键板把物理按键动作转换为串口指令字符，主控板按指令驱动任务一、任务三、任务五对应功能模块。系统总体架构如图1所示。</w:t>
      </w:r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图1　系统总体架构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输入层</w:t>
            </w:r>
          </w:p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个按键（D8~D11）</w:t>
            </w:r>
          </w:p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按下=低电平</w:t>
            </w:r>
          </w:p>
        </w:tc>
        <w:tc>
          <w:tcPr>
            <w:tcW w:type="dxa" w:w="45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→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按键板（串口通信代码）</w:t>
            </w:r>
          </w:p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模式状态机 MODE3/MODE5</w:t>
            </w:r>
          </w:p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单击与连击识别</w:t>
            </w:r>
          </w:p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指令 1~8、心跳 M:T3/M:T5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→串口9600→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主控板（meArm 控制代码）</w:t>
            </w:r>
          </w:p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handleCommand 指令分发</w:t>
            </w:r>
          </w:p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任务一 摇杆/串口控制</w:t>
            </w:r>
          </w:p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 夹取/录制/播放</w:t>
            </w:r>
          </w:p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 示教/逆解/绘制</w:t>
            </w:r>
          </w:p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舵机 D9/D8/D7/D6、摇杆 A3~A0</w:t>
            </w:r>
          </w:p>
        </w:tc>
      </w:tr>
    </w:tbl>
    <w:p>
      <w:pPr>
        <w:pStyle w:val="Heading2"/>
        <w:ind w:firstLineChars="0" w:firstLine="0"/>
      </w:pPr>
      <w:bookmarkStart w:id="5" w:name="_LarkToc00005"/>
      <w:r>
        <w:rPr>
          <w:rFonts w:ascii="Times New Roman" w:hAnsi="Times New Roman" w:eastAsia="黑体"/>
          <w:b/>
          <w:color w:val="000000"/>
          <w:sz w:val="28"/>
        </w:rPr>
        <w:t>1.4　双板串口协议与模式同步机制</w:t>
      </w:r>
      <w:bookmarkEnd w:id="5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两板串口约定：波特率 9600、8 位数据、无校验、1 位停止位；指令以单字符或“指令+数值”形式发送，主控板按行解析。为保证“串口控制冲突时自动切换、两板始终对应”，程序实现了三级同步机制：其一，模式心跳——按键板每 3 秒向主控板发送 M:T3 或 M:T5，切换模式的瞬间立即补发一次，主控板收到后自动调用模式切换跟随，任何时刻两板模式一致；其二，启动握手——主控板启动时打印 MODE:T3 或 MODE:T5，若按可选接线接回主控板 TX 至按键板 RX，按键板监听该行自动对齐；其三，默认模式一致——两板默认均为任务三（MODE3），长按按键板键1（≥1 秒）即可在两板间同步切换任务五，无需改接线或重新烧录；若希望默认任务五，只需把两份代码顶部 DEFAULT_MODE 改为 MODE5 并同步烧录。</w:t>
      </w:r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指令分发不存在冲突：主控板的 handleCommand 先识别模式指令 M:T3/M:T5，再识别 x,y,z 协同指令，再识别 b/r/f/c 加数字的单关节指令，最后按当前模式处理单字符指令，不同来源的指令按优先级顺序各归其位。完整协议见表2。</w:t>
      </w:r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表2　串口指令协议表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指令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适用模式</w:t>
            </w:r>
          </w:p>
        </w:tc>
        <w:tc>
          <w:tcPr>
            <w:tcW w:type="dxa" w:w="2721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循环夹取 A→B→C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按键板键1 单击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录制开始/结束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按键板键2 单击，LED 亮表示录制中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播放录制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按键板键3 单击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回中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按键板键4 单击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示教/记录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按键板键1 单击；示教中按摇杆键或 t 记录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/ 3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暂停 / 继续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按键板键2 单击 / 双击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取消并回中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按键板键3 单击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/ 6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折线 / 曲线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按键板键3 双击 / 三击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/ 8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直线 / 基础图形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按键板键4 单击 / 双击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b/r/f/c 加数字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单关节角度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全部模式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底座/后臂/前臂/夹爪，0°~180°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 / S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夹爪张开 / 闭合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全部（S 仅任务三）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任务五中 s 为折线指令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 / L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高速 / 低速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全部模式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速度档切换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x,y,z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三轴协同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全部模式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按运动学逆解联动三关节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?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状态查询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全部模式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打印各关节角度与当前模式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M:T3 / M:T5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模式心跳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按键板→主控板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 3 秒一次，切换时立即补发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MODE:T3 / MODE:T5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启动握手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主控板→按键板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上电打印，按键板自动对齐</w:t>
            </w:r>
          </w:p>
        </w:tc>
      </w:tr>
    </w:tbl>
    <w:p>
      <w:pPr>
        <w:pStyle w:val="Heading2"/>
        <w:ind w:firstLineChars="0" w:firstLine="0"/>
      </w:pPr>
      <w:bookmarkStart w:id="6" w:name="_LarkToc00006"/>
      <w:r>
        <w:rPr>
          <w:rFonts w:ascii="Times New Roman" w:hAnsi="Times New Roman" w:eastAsia="黑体"/>
          <w:b/>
          <w:color w:val="000000"/>
          <w:sz w:val="28"/>
        </w:rPr>
        <w:t>1.5　代码模块总览</w:t>
      </w:r>
      <w:bookmarkEnd w:id="6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两份代码按功能划分为若干模块，模块与函数的对应关系见表3。</w:t>
      </w:r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表3　代码模块总览表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381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程序</w:t>
            </w:r>
          </w:p>
        </w:tc>
        <w:tc>
          <w:tcPr>
            <w:tcW w:type="dxa" w:w="3628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模块（函数）</w:t>
            </w:r>
          </w:p>
        </w:tc>
        <w:tc>
          <w:tcPr>
            <w:tcW w:type="dxa" w:w="3061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串口通信代码（按键板）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scanMode3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任务三按键扫描：按下标记、释放发送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scanMode5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任务五按键扫描：消抖计击数、350ms 窗口结算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sendKeyCmd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按键-指令映射表，发送指令字符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toggleMode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长按键1 切换模式并回发心跳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listenMaster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监听主控板握手自动对齐模式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loop 心跳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 3 秒重发 M:T3/M:T5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meArm 控制代码（主控板）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handleCommand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串口指令分发（模式/协同/单关节/单字符）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joystickControl / axisDelta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摇杆 4 轴速度式操控（含中心校准）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moveBase/moveRArm/moveFArm/moveClaw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单关节绝对定位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syncMove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带串口响应的逐度移动，暂停/继续/取消即时生效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pickAndPlace / button1LoopPick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任务三循环夹取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button2Record / captureFrame / button3Play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任务三录制与播放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forwardKin / servoToGeo / solveIK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运动学正解、关节转几何角、逆解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movePenTo / moveTo3D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纸面坐标转关节角度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drawLineTo / drawPolyline / drawCurve / demoDrawN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任务五直线/折线/曲线/图形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enterTeach / joystickTeach / teachOrRecord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任务五示教与示教点记录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readSerialLine / parseXYZ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串口行解析与三轴协同指令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centerAll / reportStatus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一键回中与状态查询</w:t>
            </w:r>
          </w:p>
        </w:tc>
      </w:tr>
    </w:tbl>
    <w:p>
      <w:pPr>
        <w:pStyle w:val="Heading1"/>
        <w:ind w:firstLineChars="0" w:firstLine="0"/>
      </w:pPr>
      <w:bookmarkStart w:id="7" w:name="_LarkToc00007"/>
      <w:r>
        <w:rPr>
          <w:rFonts w:ascii="Times New Roman" w:hAnsi="Times New Roman" w:eastAsia="黑体"/>
          <w:b/>
          <w:color w:val="000000"/>
          <w:sz w:val="32"/>
        </w:rPr>
        <w:t>2　任务一：摇杆控制与串口基础控制</w:t>
      </w:r>
      <w:bookmarkEnd w:id="7"/>
    </w:p>
    <w:p>
      <w:pPr>
        <w:pStyle w:val="Heading2"/>
        <w:ind w:firstLineChars="0" w:firstLine="0"/>
      </w:pPr>
      <w:bookmarkStart w:id="8" w:name="_LarkToc00008"/>
      <w:r>
        <w:rPr>
          <w:rFonts w:ascii="Times New Roman" w:hAnsi="Times New Roman" w:eastAsia="黑体"/>
          <w:b/>
          <w:color w:val="000000"/>
          <w:sz w:val="28"/>
        </w:rPr>
        <w:t>2.1　实现逻辑</w:t>
      </w:r>
      <w:bookmarkEnd w:id="8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任务一实现 meArm 的两种控制通道：摇杆四轴实时操控与串口指令控制。摇杆通道把右摇杆上下/左右映射为后臂/底座，左摇杆上下/左右映射为前臂/夹爪，摇杆偏离中心的增量按当前速度档换算为目标角度增量，经角度限位钳制后驱动对应舵机，实现连续的速度式操控；摇杆零位取 32 次采样均值自动校准，消除电位器漂移。串口通道支持 b/r/f/c 加角度值的单关节绝对定位、O/S 夹爪张开闭合、H/L 速度档切换、? 状态查询、C 一键回中，以及 x,y,z 三值协同指令——协同指令按机械臂几何参数（L1=38、L2=80、L3=80，单位 mm）经运动学逆解转换为三个关节角度后联动。任务一的两条通道在任务三、任务五模式下全部保留，是录制与示教的操控基础。</w:t>
      </w:r>
    </w:p>
    <w:p>
      <w:pPr>
        <w:pStyle w:val="Heading2"/>
        <w:ind w:firstLineChars="0" w:firstLine="0"/>
      </w:pPr>
      <w:bookmarkStart w:id="9" w:name="_LarkToc00009"/>
      <w:r>
        <w:rPr>
          <w:rFonts w:ascii="Times New Roman" w:hAnsi="Times New Roman" w:eastAsia="黑体"/>
          <w:b/>
          <w:color w:val="000000"/>
          <w:sz w:val="28"/>
        </w:rPr>
        <w:t>2.2　对应代码模块</w:t>
      </w:r>
      <w:bookmarkEnd w:id="9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对应模块：joystickControl、axisDelta、moveBase、moveRArm、moveFArm、moveClaw、speedUp、speedDown、centerAll、reportStatus、parseXYZ、solveIK、handleCommand。</w:t>
      </w:r>
    </w:p>
    <w:p>
      <w:pPr>
        <w:pStyle w:val="Heading2"/>
        <w:ind w:firstLineChars="0" w:firstLine="0"/>
      </w:pPr>
      <w:bookmarkStart w:id="10" w:name="_LarkToc00010"/>
      <w:r>
        <w:rPr>
          <w:rFonts w:ascii="Times New Roman" w:hAnsi="Times New Roman" w:eastAsia="黑体"/>
          <w:b/>
          <w:color w:val="000000"/>
          <w:sz w:val="28"/>
        </w:rPr>
        <w:t>2.3　操作方式</w:t>
      </w:r>
      <w:bookmarkEnd w:id="10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上电后主控板默认进入任务三模式，同时任务一操控始终有效：直接推动摇杆即可实时控制机械臂；在串口监视器（9600）发送上述指令可精确控制单关节或三轴协同。</w:t>
      </w:r>
    </w:p>
    <w:p>
      <w:pPr>
        <w:pStyle w:val="Heading1"/>
        <w:ind w:firstLineChars="0" w:firstLine="0"/>
      </w:pPr>
      <w:bookmarkStart w:id="11" w:name="_LarkToc00011"/>
      <w:r>
        <w:rPr>
          <w:rFonts w:ascii="Times New Roman" w:hAnsi="Times New Roman" w:eastAsia="黑体"/>
          <w:b/>
          <w:color w:val="000000"/>
          <w:sz w:val="32"/>
        </w:rPr>
        <w:t>3　任务三：按键控制的循环夹取与录制播放</w:t>
      </w:r>
      <w:bookmarkEnd w:id="11"/>
    </w:p>
    <w:p>
      <w:pPr>
        <w:pStyle w:val="Heading2"/>
        <w:ind w:firstLineChars="0" w:firstLine="0"/>
      </w:pPr>
      <w:bookmarkStart w:id="12" w:name="_LarkToc00012"/>
      <w:r>
        <w:rPr>
          <w:rFonts w:ascii="Times New Roman" w:hAnsi="Times New Roman" w:eastAsia="黑体"/>
          <w:b/>
          <w:color w:val="000000"/>
          <w:sz w:val="28"/>
        </w:rPr>
        <w:t>3.1　实现逻辑</w:t>
      </w:r>
      <w:bookmarkEnd w:id="12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按键板在任务三模式下采用“单击、释放发送”策略：按下仅作标记，松开时发送对应指令，避免按住期间重复触发。主控板收到 1 执行循环夹取，按点位数组 GRAB_A/B/C 与 PLACE_A/B/C 依次完成 A、B、C 三点的抓取与放置，每轮动作由 pickAndPlace 完成“下降—闭合—抬升—平移—张开”五个阶段，抬升高度 15 单位，防止夹持物刮碰台面；收到 2 开始或结束录制，以 50ms 间隔采样 220 帧关节角度，板载 LED 亮起表示录制中；收到 3 播放录制轨迹；收到 4 一键回中。本地摇杆按键 D2/D3 提供播放与回中的调试入口（仅任务三模式有效）。</w:t>
      </w:r>
    </w:p>
    <w:p>
      <w:pPr>
        <w:pStyle w:val="Heading2"/>
        <w:ind w:firstLineChars="0" w:firstLine="0"/>
      </w:pPr>
      <w:bookmarkStart w:id="13" w:name="_LarkToc00013"/>
      <w:r>
        <w:rPr>
          <w:rFonts w:ascii="Times New Roman" w:hAnsi="Times New Roman" w:eastAsia="黑体"/>
          <w:b/>
          <w:color w:val="000000"/>
          <w:sz w:val="28"/>
        </w:rPr>
        <w:t>3.2　对应代码模块</w:t>
      </w:r>
      <w:bookmarkEnd w:id="13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按键板：scanMode3、sendKeyCmd。主控板：button1LoopPick、pickAndPlace、button2Record、captureFrame、button3Play、checkLocalButtons。</w:t>
      </w:r>
    </w:p>
    <w:p>
      <w:pPr>
        <w:pStyle w:val="Heading2"/>
        <w:ind w:firstLineChars="0" w:firstLine="0"/>
      </w:pPr>
      <w:bookmarkStart w:id="14" w:name="_LarkToc00014"/>
      <w:r>
        <w:rPr>
          <w:rFonts w:ascii="Times New Roman" w:hAnsi="Times New Roman" w:eastAsia="黑体"/>
          <w:b/>
          <w:color w:val="000000"/>
          <w:sz w:val="28"/>
        </w:rPr>
        <w:t>3.3　录制与播放机制</w:t>
      </w:r>
      <w:bookmarkEnd w:id="14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录制机制：进入录制后，主循环每个周期读取 4 路舵机当前角度存入定长帧数组 frames[220]，帧间隔 50ms，全程约 11 秒；再次发送 2 结束录制。播放机制：按 50ms 帧间隔逐帧写回 4 路舵机，播放过程中持续处理串口指令，可随时暂停与继续。帧数组采用 220 帧定长，播放时按实际录制帧数回放，避免内存越界。</w:t>
      </w:r>
    </w:p>
    <w:p>
      <w:pPr>
        <w:pStyle w:val="Heading2"/>
        <w:ind w:firstLineChars="0" w:firstLine="0"/>
      </w:pPr>
      <w:bookmarkStart w:id="15" w:name="_LarkToc00015"/>
      <w:r>
        <w:rPr>
          <w:rFonts w:ascii="Times New Roman" w:hAnsi="Times New Roman" w:eastAsia="黑体"/>
          <w:b/>
          <w:color w:val="000000"/>
          <w:sz w:val="28"/>
        </w:rPr>
        <w:t>3.4　操作方式</w:t>
      </w:r>
      <w:bookmarkEnd w:id="15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按键板单击：键1 循环夹取；键2 录制开始/结束；键3 播放；键4 回中。</w:t>
      </w:r>
    </w:p>
    <w:p>
      <w:pPr>
        <w:pStyle w:val="Heading1"/>
        <w:ind w:firstLineChars="0" w:firstLine="0"/>
      </w:pPr>
      <w:bookmarkStart w:id="16" w:name="_LarkToc00016"/>
      <w:r>
        <w:rPr>
          <w:rFonts w:ascii="Times New Roman" w:hAnsi="Times New Roman" w:eastAsia="黑体"/>
          <w:b/>
          <w:color w:val="000000"/>
          <w:sz w:val="32"/>
        </w:rPr>
        <w:t>4　任务五：示教与轨迹绘制</w:t>
      </w:r>
      <w:bookmarkEnd w:id="16"/>
    </w:p>
    <w:p>
      <w:pPr>
        <w:pStyle w:val="Heading2"/>
        <w:ind w:firstLineChars="0" w:firstLine="0"/>
      </w:pPr>
      <w:bookmarkStart w:id="17" w:name="_LarkToc00017"/>
      <w:r>
        <w:rPr>
          <w:rFonts w:ascii="Times New Roman" w:hAnsi="Times New Roman" w:eastAsia="黑体"/>
          <w:b/>
          <w:color w:val="000000"/>
          <w:sz w:val="28"/>
        </w:rPr>
        <w:t>4.1　示教点记录</w:t>
      </w:r>
      <w:bookmarkEnd w:id="17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示教用于让机械臂“记住”纸面笔迹的关键点。发送 1 后进入示教状态，系统把摇杆从四轴操控切换为纸面坐标移笔：摇杆水平/垂直增量按 0.2mm 步长映射为笔尖在纸面上的 x/y 移动，摇杆零位自动校准；示教期间夹爪闭合夹稳铅笔（夹笔角 120°），抬笔高度由 PEN_LIFT 控制，落笔状态由 PEN_Z 决定。每到一个关键点，按下摇杆键或发送 t 记录当前笔尖坐标到示教点数组 teachPts[]（上限 20 点），并在串口回显坐标；再次发送 1 结束示教。记录点数上限、纸面坐标与机械臂关节角之间通过运动学模型（L1=38、L2=80、L3=80）换算。</w:t>
      </w:r>
    </w:p>
    <w:p>
      <w:pPr>
        <w:pStyle w:val="Heading2"/>
        <w:ind w:firstLineChars="0" w:firstLine="0"/>
      </w:pPr>
      <w:bookmarkStart w:id="18" w:name="_LarkToc00018"/>
      <w:r>
        <w:rPr>
          <w:rFonts w:ascii="Times New Roman" w:hAnsi="Times New Roman" w:eastAsia="黑体"/>
          <w:b/>
          <w:color w:val="000000"/>
          <w:sz w:val="28"/>
        </w:rPr>
        <w:t>4.2　轨迹生成</w:t>
      </w:r>
      <w:bookmarkEnd w:id="18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轨迹生成共四种：直线——由示教点起止坐标按 0.2mm 插值，逐点经运动学逆解转换为三关节角度驱动，起笔前先抬笔移动到位再落笔，避免划伤纸面；折线——依次连接示教点，段间抬笔移动；曲线——以示教点为控制点做 Catmull-Rom 样条插值，生成平滑连续曲线；图形——内置字母 N 的基础图形演示（六段直线），用于展示逆解与轨迹的稳定性。所有绘制统一经 movePenTo/moveTo3D 把纸面坐标（x、y 与落笔状态）换算为关节角度，再经 syncMove 逐度执行；绘制期间保持夹爪角度不变，保证铅笔始终夹稳。</w:t>
      </w:r>
    </w:p>
    <w:p>
      <w:pPr>
        <w:pStyle w:val="Heading2"/>
        <w:ind w:firstLineChars="0" w:firstLine="0"/>
      </w:pPr>
      <w:bookmarkStart w:id="19" w:name="_LarkToc00019"/>
      <w:r>
        <w:rPr>
          <w:rFonts w:ascii="Times New Roman" w:hAnsi="Times New Roman" w:eastAsia="黑体"/>
          <w:b/>
          <w:color w:val="000000"/>
          <w:sz w:val="28"/>
        </w:rPr>
        <w:t>4.3　速度控制</w:t>
      </w:r>
      <w:bookmarkEnd w:id="19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速度控制分两级：任务一的 H/L 速度档影响摇杆与单关节指令的步进速度；绘制与示教采用固定插值步长（0.2mm/步）保证轨迹平滑。绘制过程每执行一步都处理一次串口输入，因此 2 暂停、3 继续、4 取消可即时生效，实现“运动中可控”，兼顾轨迹质量与操作响应。</w:t>
      </w:r>
    </w:p>
    <w:p>
      <w:pPr>
        <w:pStyle w:val="Heading2"/>
        <w:ind w:firstLineChars="0" w:firstLine="0"/>
      </w:pPr>
      <w:bookmarkStart w:id="20" w:name="_LarkToc00020"/>
      <w:r>
        <w:rPr>
          <w:rFonts w:ascii="Times New Roman" w:hAnsi="Times New Roman" w:eastAsia="黑体"/>
          <w:b/>
          <w:color w:val="000000"/>
          <w:sz w:val="28"/>
        </w:rPr>
        <w:t>4.4　异常处理方法</w:t>
      </w:r>
      <w:bookmarkEnd w:id="20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程序针对可能出现的异常做了如下处理：其一，角度限位，所有关节角度经 clampVal 钳制在硬件安全范围（如后臂 45°~160°），防止舵机堵转损坏；其二，暂停/继续/取消状态机，示教、绘制中、暂停三状态可随时切换，取消后自动回中并保留已示教点，可重新开始；其三，摇杆中心自动校准，进入示教时取多次采样均值作为零位，消除电位器漂移；其四，内存保护，录制帧数组、示教点数组与串口行缓冲均为定长并做溢出丢弃，整机 RAM 占用控制在 64% 以内；其五，常驻数据存放于 Flash（PROGMEM），避免 Uno 内存不足。状态机说明见表4。</w:t>
      </w:r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表4　任务五状态机说明表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381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2948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触发</w:t>
            </w:r>
          </w:p>
        </w:tc>
        <w:tc>
          <w:tcPr>
            <w:tcW w:type="dxa" w:w="3742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行为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待机 S_IDLE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发送 1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进入示教 S_TEACH，摇杆切换为纸面移笔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示教 S_TEACH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按摇杆键或发送 t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记录示教点并回显坐标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示教 S_TEACH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再次发送 1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结束示教，可发送 5~8 生成轨迹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绘制中 S_DRAWING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发送 2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暂停绘制 S_PAUSED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暂停 S_PAUSED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发送 3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继续绘制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任意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发送 4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取消当前绘制/示教并回中</w:t>
            </w:r>
          </w:p>
        </w:tc>
      </w:tr>
    </w:tbl>
    <w:p>
      <w:pPr>
        <w:pStyle w:val="Heading2"/>
        <w:ind w:firstLineChars="0" w:firstLine="0"/>
      </w:pPr>
      <w:bookmarkStart w:id="21" w:name="_LarkToc00021"/>
      <w:r>
        <w:rPr>
          <w:rFonts w:ascii="Times New Roman" w:hAnsi="Times New Roman" w:eastAsia="黑体"/>
          <w:b/>
          <w:color w:val="000000"/>
          <w:sz w:val="28"/>
        </w:rPr>
        <w:t>4.5　对应代码模块</w:t>
      </w:r>
      <w:bookmarkEnd w:id="21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示教：enterTeach、joystickTeach、teachOrRecord；运动学：forwardKin、servoToGeo、solveIK、printPenPos；轨迹：movePenTo、moveTo3D、drawLineTo、drawPolyline、drawCurve、demoDrawN；带响应移动：syncMove。</w:t>
      </w:r>
    </w:p>
    <w:p>
      <w:pPr>
        <w:pStyle w:val="Heading2"/>
        <w:ind w:firstLineChars="0" w:firstLine="0"/>
      </w:pPr>
      <w:bookmarkStart w:id="22" w:name="_LarkToc00022"/>
      <w:r>
        <w:rPr>
          <w:rFonts w:ascii="Times New Roman" w:hAnsi="Times New Roman" w:eastAsia="黑体"/>
          <w:b/>
          <w:color w:val="000000"/>
          <w:sz w:val="28"/>
        </w:rPr>
        <w:t>4.6　操作方式</w:t>
      </w:r>
      <w:bookmarkEnd w:id="22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按键板任务五（连击）：键1 单击进入示教并记录；键2 单击暂停、双击继续；键3 单击取消、双击折线、三击曲线；键4 单击直线、双击基础图形。也可在主控板串口监视器直接发送 1~8 等效操作。</w:t>
      </w:r>
    </w:p>
    <w:p>
      <w:pPr>
        <w:pStyle w:val="Heading1"/>
        <w:ind w:firstLineChars="0" w:firstLine="0"/>
      </w:pPr>
      <w:bookmarkStart w:id="23" w:name="_LarkToc00023"/>
      <w:r>
        <w:rPr>
          <w:rFonts w:ascii="Times New Roman" w:hAnsi="Times New Roman" w:eastAsia="黑体"/>
          <w:b/>
          <w:color w:val="000000"/>
          <w:sz w:val="32"/>
        </w:rPr>
        <w:t>5　未完成功能与原因分析</w:t>
      </w:r>
      <w:bookmarkEnd w:id="23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受硬件差异与开发周期限制，程序尚有以下未完成或待完善功能，原因分析见表5。</w:t>
      </w:r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表5　未完成功能与原因分析表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381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未完成/待完善功能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现状</w:t>
            </w:r>
          </w:p>
        </w:tc>
        <w:tc>
          <w:tcPr>
            <w:tcW w:type="dxa" w:w="4195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可能原因与处理建议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夹取与绘制点位标定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点位数组为示例值，未按实物校准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每台机械臂装配误差与舵机零位不同，只能现场标定；代码已集中点位常量，标定后替换即可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图形种类较少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仅内置字母 N 基础图形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开发以验证逆解与轨迹稳定性为主；Catmull-Rom 样条可逼近任意曲线，可按需扩展图形库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录制仅本机摇杆通道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未实现串口远端录制/远端操控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演示场景以摇杆录制即可满足要求；如需远端录制，可在串口协议中扩展采样指令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任务五覆盖部分单字符指令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任务五中 s、c、x、p 等单字符含义被任务五功能占用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单字符指令空间有限，任务五按键映射优先；任务一指令（b/r/f/c 加数字、x,y,z、O、H/L 等）仍可通过串口直接发送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连击识别存在判定窗口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350ms 结算窗口，快速连击可能被合并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采用消抖加窗口的简化实现；如需更高识别率可引入更复杂的时间序列识别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串口中文显示乱码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部分终端下中文提示乱码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属终端编码差异，将串口监视器编码设为 UTF-8 即可，非程序问题</w:t>
            </w:r>
          </w:p>
        </w:tc>
      </w:tr>
    </w:tbl>
    <w:p>
      <w:pPr>
        <w:pStyle w:val="Heading1"/>
        <w:ind w:firstLineChars="0" w:firstLine="0"/>
      </w:pPr>
      <w:bookmarkStart w:id="24" w:name="_LarkToc00024"/>
      <w:r>
        <w:rPr>
          <w:rFonts w:ascii="Times New Roman" w:hAnsi="Times New Roman" w:eastAsia="黑体"/>
          <w:b/>
          <w:color w:val="000000"/>
          <w:sz w:val="32"/>
        </w:rPr>
        <w:t>6　编译烧录与使用说明</w:t>
      </w:r>
      <w:bookmarkEnd w:id="24"/>
    </w:p>
    <w:p>
      <w:pPr>
        <w:pStyle w:val="Heading2"/>
        <w:ind w:firstLineChars="0" w:firstLine="0"/>
      </w:pPr>
      <w:bookmarkStart w:id="25" w:name="_LarkToc00025"/>
      <w:r>
        <w:rPr>
          <w:rFonts w:ascii="Times New Roman" w:hAnsi="Times New Roman" w:eastAsia="黑体"/>
          <w:b/>
          <w:color w:val="000000"/>
          <w:sz w:val="28"/>
        </w:rPr>
        <w:t>6.1　编译烧录</w:t>
      </w:r>
      <w:bookmarkEnd w:id="25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两份代码均为标准 C++（.cpp）源码，可直接编译烧录到 Arduino UNO R3。烧录方式：在 Arduino IDE 中临时将扩展名改为 .ino 后打开编译；或使用命令行 arduino-cli 编译（meArm 代码需通过 --libraries 参数指定 Servo 库路径）；也可在 PlatformIO 中按 Arduino 平台编译。建议先烧录主控板，再烧录按键板。两板均编译通过且无警告（主控板 Flash 19086B/59%、RAM 1326B/64%；按键板 Flash 3664B/11%、RAM 288B/14%）。</w:t>
      </w:r>
    </w:p>
    <w:p>
      <w:pPr>
        <w:pStyle w:val="Heading2"/>
        <w:ind w:firstLineChars="0" w:firstLine="0"/>
      </w:pPr>
      <w:bookmarkStart w:id="26" w:name="_LarkToc00026"/>
      <w:r>
        <w:rPr>
          <w:rFonts w:ascii="Times New Roman" w:hAnsi="Times New Roman" w:eastAsia="黑体"/>
          <w:b/>
          <w:color w:val="000000"/>
          <w:sz w:val="28"/>
        </w:rPr>
        <w:t>6.2　接线步骤</w:t>
      </w:r>
      <w:bookmarkEnd w:id="26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第一步，按键板 D8~D11 各接一个按键，按键另一端接 GND；第二步，按键板 TX(D1) 接主控板 RX(D0)，两板 GND 相连；第三步（可选），主控板 TX(D1) 接按键板 RX(D0)，用于启动握手自动对齐；第四步，主控板按表1 连接舵机、摇杆与指示灯。</w:t>
      </w:r>
    </w:p>
    <w:p>
      <w:pPr>
        <w:pStyle w:val="Heading2"/>
        <w:ind w:firstLineChars="0" w:firstLine="0"/>
      </w:pPr>
      <w:bookmarkStart w:id="27" w:name="_LarkToc00027"/>
      <w:r>
        <w:rPr>
          <w:rFonts w:ascii="Times New Roman" w:hAnsi="Times New Roman" w:eastAsia="黑体"/>
          <w:b/>
          <w:color w:val="000000"/>
          <w:sz w:val="28"/>
        </w:rPr>
        <w:t>6.3　操作速查</w:t>
      </w:r>
      <w:bookmarkEnd w:id="27"/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表6　操作速查表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494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按键板操作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主控板现象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任务三：循环夹取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键1 单击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依次抓取放置 A→B→C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任务三：录制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键2 单击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开始录制（LED 亮）/再次单击结束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任务三：播放/回中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键3 / 键4 单击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播放录制轨迹 / 回中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切换任务模式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长按 键1 ≥1 秒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两板心跳自动同步（M:T5/M:T3）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任务五：示教记录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键1 单击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摇杆移笔，按摇杆键或 t 记录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任务五：暂停/继续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键2 单击/双击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绘制暂停 / 继续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任务五：取消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键3 单击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取消并回中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任务五：折线/曲线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键3 双击/三击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生成折线 / 平滑曲线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任务五：直线/图形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键4 单击/双击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生成直线 / 字母 N 图形</w:t>
            </w:r>
          </w:p>
        </w:tc>
      </w:tr>
    </w:tbl>
    <w:p>
      <w:pPr>
        <w:pStyle w:val="Heading1"/>
        <w:ind w:firstLineChars="0" w:firstLine="0"/>
      </w:pPr>
      <w:bookmarkStart w:id="28" w:name="_LarkToc00028"/>
      <w:r>
        <w:rPr>
          <w:rFonts w:ascii="Times New Roman" w:hAnsi="Times New Roman" w:eastAsia="黑体"/>
          <w:b/>
          <w:color w:val="000000"/>
          <w:sz w:val="32"/>
        </w:rPr>
        <w:t>7　文件清单</w:t>
      </w:r>
      <w:bookmarkEnd w:id="28"/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表7　文件清单表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5669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2-苏霏霏-3226006369-物理与光电工程学院-meArm代码.cpp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主控板整合程序（任务一/三/五）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2-苏霏霏-3226006369-物理与光电工程学院-串口通信代码.cpp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按键板整合程序（双模式主控）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3-苏霏霏-3226006369-物理与光电工程学院-说明文档.docx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本说明文档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04539453ea379cce34b1ebf34e61c4a00c9ce05e893fa38c45a48dc3bc3bac30:ed1a69638c28191b91406d481570d8dbbabd3a01cc107480fde64c27db8beb1d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  <w:ind w:firstLineChars="20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