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9"/>
        <w:rPr/>
      </w:pPr>
      <w:r>
        <w:rPr/>
        <w:t>GIT</w:t>
      </w:r>
    </w:p>
    <w:p>
      <w:pPr>
        <w:pStyle w:val="Style39"/>
        <w:rPr>
          <w:rFonts w:ascii="PT Astra Serif" w:hAnsi="PT Astra Serif"/>
          <w:sz w:val="28"/>
        </w:rPr>
      </w:pPr>
      <w:r>
        <w:rPr>
          <w:sz w:val="28"/>
        </w:rPr>
      </w:r>
    </w:p>
    <w:p>
      <w:pPr>
        <w:pStyle w:val="Style39"/>
        <w:rPr>
          <w:rFonts w:ascii="PT Astra Serif" w:hAnsi="PT Astra Serif"/>
          <w:sz w:val="28"/>
        </w:rPr>
      </w:pPr>
      <w:r>
        <w:rPr>
          <w:sz w:val="28"/>
        </w:rPr>
        <w:t>1. За что отвечает команда “git config”?</w:t>
      </w:r>
    </w:p>
    <w:p>
      <w:pPr>
        <w:pStyle w:val="Style39"/>
        <w:ind w:left="0" w:right="0" w:hanging="0"/>
        <w:rPr>
          <w:rFonts w:ascii="PT Astra Serif" w:hAnsi="PT Astra Serif"/>
          <w:sz w:val="28"/>
        </w:rPr>
      </w:pPr>
      <w:r>
        <w:rPr>
          <w:sz w:val="28"/>
        </w:rPr>
        <w:tab/>
        <w:t>-За настр</w:t>
      </w:r>
      <w:r>
        <w:rPr>
          <w:color w:val="000000"/>
          <w:sz w:val="28"/>
        </w:rPr>
        <w:t>ойку репозитория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2. Как соз</w:t>
      </w:r>
      <w:r>
        <w:rPr>
          <w:color w:val="000000"/>
          <w:sz w:val="28"/>
        </w:rPr>
        <w:t>дать Git-репозиторий ?</w:t>
      </w:r>
    </w:p>
    <w:p>
      <w:pPr>
        <w:pStyle w:val="Style39"/>
        <w:rPr/>
      </w:pPr>
      <w:r>
        <w:rPr>
          <w:color w:val="000000"/>
          <w:sz w:val="28"/>
        </w:rPr>
        <w:t>-Дать ком</w:t>
      </w:r>
      <w:r>
        <w:rPr>
          <w:b w:val="false"/>
          <w:bCs w:val="false"/>
          <w:color w:val="000000"/>
          <w:sz w:val="28"/>
        </w:rPr>
        <w:t xml:space="preserve">анду </w:t>
      </w:r>
      <w:r>
        <w:rPr>
          <w:rStyle w:val="Style25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git init в нужном каталоге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3. За что отвечает команда “git clone”?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-За копирование репозитория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4. За что отвечает команда “git add”?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-Индексирует файл/файлы в их текущем виде для дальнейшего коммита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5. За что отвечает команда “git status”?</w:t>
      </w:r>
    </w:p>
    <w:p>
      <w:pPr>
        <w:pStyle w:val="Style39"/>
        <w:rPr/>
      </w:pPr>
      <w:r>
        <w:rPr>
          <w:color w:val="000000"/>
          <w:sz w:val="28"/>
        </w:rPr>
        <w:t>-П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оказывает, какие изменения были внесены с помощью команд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-15"/>
          <w:sz w:val="28"/>
        </w:rPr>
        <w:t>git add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и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-15"/>
          <w:sz w:val="28"/>
        </w:rPr>
        <w:t xml:space="preserve">git commit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-15"/>
          <w:sz w:val="28"/>
        </w:rPr>
        <w:t>отображая состояния проиндексированных файлов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6. За что отвечает команда “git commit”?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-Сохраняет слепок проиндексированных файлов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7. За что отвечает команда “git push”?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-</w:t>
      </w:r>
      <w:r>
        <w:rPr>
          <w:color w:val="000000"/>
          <w:sz w:val="28"/>
        </w:rPr>
        <w:t>Отправляет сделанный коммит из локального репозитория в удалённый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 xml:space="preserve">8. </w:t>
      </w:r>
      <w:bookmarkStart w:id="0" w:name="__DdeLink__91_3037092558"/>
      <w:r>
        <w:rPr>
          <w:color w:val="000000"/>
          <w:sz w:val="28"/>
        </w:rPr>
        <w:t>В чем заключается разница между git pull и git fetch ?</w:t>
      </w:r>
      <w:bookmarkEnd w:id="0"/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-</w:t>
      </w:r>
      <w:r>
        <w:rPr>
          <w:color w:val="000000"/>
          <w:sz w:val="28"/>
        </w:rPr>
        <w:t>git fetch просто скачивает обновления и не мёржит с локальной веткой, git pull  обновляет локальную ветку до состоянии на сервере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Style39"/>
    <w:qFormat/>
    <w:pPr>
      <w:numPr>
        <w:ilvl w:val="0"/>
        <w:numId w:val="0"/>
      </w:numPr>
      <w:spacing w:before="0" w:after="0"/>
    </w:pPr>
    <w:rPr/>
  </w:style>
  <w:style w:type="paragraph" w:styleId="2">
    <w:name w:val="Heading 2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3">
    <w:name w:val="Heading 3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4">
    <w:name w:val="Heading 4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1"/>
    <w:next w:val="Style32"/>
    <w:qFormat/>
    <w:pPr>
      <w:numPr>
        <w:ilvl w:val="0"/>
        <w:numId w:val="0"/>
      </w:numPr>
    </w:pPr>
    <w:rPr/>
  </w:style>
  <w:style w:type="paragraph" w:styleId="7">
    <w:name w:val="Heading 7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Style39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Style39"/>
    <w:qFormat/>
    <w:pPr>
      <w:spacing w:before="0" w:after="170"/>
    </w:pPr>
    <w:rPr>
      <w:b/>
    </w:rPr>
  </w:style>
  <w:style w:type="paragraph" w:styleId="Style38">
    <w:name w:val="Subtitle"/>
    <w:basedOn w:val="Normal"/>
    <w:next w:val="Style39"/>
    <w:qFormat/>
    <w:pPr>
      <w:spacing w:before="0" w:after="0"/>
      <w:ind w:left="709" w:right="0" w:hanging="0"/>
      <w:jc w:val="both"/>
    </w:pPr>
    <w:rPr>
      <w:b/>
    </w:rPr>
  </w:style>
  <w:style w:type="paragraph" w:styleId="Style39">
    <w:name w:val="Body Text First Indent"/>
    <w:basedOn w:val="Normal"/>
    <w:pPr>
      <w:ind w:left="0" w:right="0" w:firstLine="709"/>
      <w:jc w:val="both"/>
    </w:pPr>
    <w:rPr/>
  </w:style>
  <w:style w:type="paragraph" w:styleId="Style40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1">
    <w:name w:val="Body Text Indent"/>
    <w:basedOn w:val="Style32"/>
    <w:pPr>
      <w:ind w:left="0" w:right="0" w:hanging="0"/>
    </w:pPr>
    <w:rPr/>
  </w:style>
  <w:style w:type="paragraph" w:styleId="Style42">
    <w:name w:val="Salutation"/>
    <w:basedOn w:val="Normal"/>
    <w:pPr/>
    <w:rPr/>
  </w:style>
  <w:style w:type="paragraph" w:styleId="Style43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4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5">
    <w:name w:val="Annotation Text"/>
    <w:basedOn w:val="Style32"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3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3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3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3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3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5">
    <w:name w:val="Начало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3"/>
    <w:pPr>
      <w:numPr>
        <w:ilvl w:val="0"/>
        <w:numId w:val="3"/>
      </w:numPr>
      <w:spacing w:before="0" w:after="0"/>
    </w:pPr>
    <w:rPr/>
  </w:style>
  <w:style w:type="paragraph" w:styleId="17">
    <w:name w:val="Конец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3"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3"/>
    <w:pPr>
      <w:spacing w:before="0" w:after="0"/>
      <w:ind w:left="0" w:right="0" w:hanging="0"/>
    </w:pPr>
    <w:rPr/>
  </w:style>
  <w:style w:type="paragraph" w:styleId="27">
    <w:name w:val="Конец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3"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3"/>
    <w:pPr>
      <w:spacing w:before="0" w:after="0"/>
      <w:ind w:left="0" w:right="0" w:hanging="0"/>
    </w:pPr>
    <w:rPr/>
  </w:style>
  <w:style w:type="paragraph" w:styleId="37">
    <w:name w:val="Конец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3"/>
    <w:pPr>
      <w:spacing w:before="0" w:after="0"/>
      <w:ind w:left="0" w:right="0" w:hanging="0"/>
    </w:pPr>
    <w:rPr/>
  </w:style>
  <w:style w:type="paragraph" w:styleId="45">
    <w:name w:val="Начало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3"/>
    <w:pPr>
      <w:spacing w:before="0" w:after="0"/>
      <w:ind w:left="0" w:right="0" w:hanging="0"/>
    </w:pPr>
    <w:rPr/>
  </w:style>
  <w:style w:type="paragraph" w:styleId="47">
    <w:name w:val="Конец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3"/>
    <w:pPr>
      <w:spacing w:before="0" w:after="0"/>
      <w:ind w:left="0" w:right="0" w:hanging="0"/>
    </w:pPr>
    <w:rPr/>
  </w:style>
  <w:style w:type="paragraph" w:styleId="55">
    <w:name w:val="Начало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3"/>
    <w:pPr>
      <w:spacing w:before="0" w:after="0"/>
      <w:ind w:left="0" w:right="0" w:hanging="0"/>
    </w:pPr>
    <w:rPr/>
  </w:style>
  <w:style w:type="paragraph" w:styleId="57">
    <w:name w:val="Конец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3"/>
    <w:pPr>
      <w:spacing w:before="0" w:after="0"/>
      <w:ind w:left="0" w:right="0" w:hanging="0"/>
    </w:pPr>
    <w:rPr/>
  </w:style>
  <w:style w:type="paragraph" w:styleId="Style46">
    <w:name w:val="Index Heading"/>
    <w:basedOn w:val="Style31"/>
    <w:pPr>
      <w:ind w:left="0" w:right="0" w:hanging="0"/>
    </w:pPr>
    <w:rPr/>
  </w:style>
  <w:style w:type="paragraph" w:styleId="19">
    <w:name w:val="Index 1"/>
    <w:basedOn w:val="Style35"/>
    <w:pPr>
      <w:ind w:left="0" w:right="0" w:hanging="0"/>
    </w:pPr>
    <w:rPr/>
  </w:style>
  <w:style w:type="paragraph" w:styleId="29">
    <w:name w:val="Index 2"/>
    <w:basedOn w:val="Style35"/>
    <w:pPr>
      <w:ind w:left="0" w:right="0" w:hanging="0"/>
    </w:pPr>
    <w:rPr/>
  </w:style>
  <w:style w:type="paragraph" w:styleId="39">
    <w:name w:val="Index 3"/>
    <w:basedOn w:val="Style35"/>
    <w:pPr>
      <w:ind w:left="0" w:right="0" w:hanging="0"/>
    </w:pPr>
    <w:rPr/>
  </w:style>
  <w:style w:type="paragraph" w:styleId="Style47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Style48">
    <w:name w:val="TOA Heading"/>
    <w:basedOn w:val="Style31"/>
    <w:next w:val="110"/>
    <w:pPr>
      <w:ind w:left="0" w:right="0" w:hanging="0"/>
    </w:pPr>
    <w:rPr/>
  </w:style>
  <w:style w:type="paragraph" w:styleId="110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9">
    <w:name w:val="Заголовок указателей пользователя"/>
    <w:basedOn w:val="Style31"/>
    <w:qFormat/>
    <w:pPr/>
    <w:rPr/>
  </w:style>
  <w:style w:type="paragraph" w:styleId="111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объектов"/>
    <w:basedOn w:val="Style31"/>
    <w:qFormat/>
    <w:pPr>
      <w:ind w:left="0" w:right="0" w:hanging="0"/>
    </w:pPr>
    <w:rPr/>
  </w:style>
  <w:style w:type="paragraph" w:styleId="112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Заголовок списка таблиц"/>
    <w:basedOn w:val="Style31"/>
    <w:qFormat/>
    <w:pPr>
      <w:ind w:left="0" w:right="0" w:hanging="0"/>
    </w:pPr>
    <w:rPr/>
  </w:style>
  <w:style w:type="paragraph" w:styleId="113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2">
    <w:name w:val="Table of Authorities"/>
    <w:basedOn w:val="Style31"/>
    <w:pPr>
      <w:ind w:left="0" w:right="0" w:hanging="0"/>
    </w:pPr>
    <w:rPr/>
  </w:style>
  <w:style w:type="paragraph" w:styleId="114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4"/>
    <w:qFormat/>
    <w:pPr/>
    <w:rPr/>
  </w:style>
  <w:style w:type="paragraph" w:styleId="Style62">
    <w:name w:val="Таблица"/>
    <w:basedOn w:val="Style34"/>
    <w:qFormat/>
    <w:pPr/>
    <w:rPr/>
  </w:style>
  <w:style w:type="paragraph" w:styleId="Style63">
    <w:name w:val="Текст"/>
    <w:basedOn w:val="Style34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4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5">
    <w:name w:val="Маркированный список 1"/>
    <w:qFormat/>
  </w:style>
  <w:style w:type="numbering" w:styleId="212">
    <w:name w:val="Маркированный список 2"/>
    <w:qFormat/>
  </w:style>
  <w:style w:type="numbering" w:styleId="312">
    <w:name w:val="Маркированный список 3"/>
    <w:qFormat/>
  </w:style>
  <w:style w:type="numbering" w:styleId="411">
    <w:name w:val="Маркированный список 4"/>
    <w:qFormat/>
  </w:style>
  <w:style w:type="numbering" w:styleId="511">
    <w:name w:val="Маркированный список 5"/>
    <w:qFormat/>
  </w:style>
  <w:style w:type="numbering" w:styleId="116">
    <w:name w:val="Нумерованный 1)"/>
    <w:qFormat/>
  </w:style>
  <w:style w:type="numbering" w:styleId="Style77">
    <w:name w:val="Нумерованный а)"/>
    <w:qFormat/>
  </w:style>
  <w:style w:type="numbering" w:styleId="Style78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LibreOffice/6.2.7.1$Linux_X86_64 LibreOffice_project/20$Build-1</Application>
  <Pages>1</Pages>
  <Words>154</Words>
  <Characters>805</Characters>
  <CharactersWithSpaces>934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2023-09-05T14:58:13Z</dcterms:modified>
  <cp:revision>2</cp:revision>
  <dc:subject/>
  <dc:title>Default</dc:title>
</cp:coreProperties>
</file>