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E4C5E">
        <w:t>CU-064</w:t>
      </w:r>
      <w:r w:rsidR="00301761" w:rsidRPr="00301761">
        <w:t xml:space="preserve">] </w:t>
      </w:r>
      <w:r w:rsidR="00AE4C5E">
        <w:t>Adicionar sala de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223389">
        <w:rPr>
          <w:rFonts w:ascii="Garamond" w:hAnsi="Garamond"/>
          <w:i/>
          <w:lang w:val="es-ES_tradnl"/>
        </w:rPr>
        <w:t xml:space="preserve"> el usuario desea crear una sala de juego, este validara la información de la sala y realizara la creación de la misma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AE4C5E">
              <w:rPr>
                <w:sz w:val="20"/>
                <w:szCs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AE4C5E" w:rsidRPr="00AE4C5E">
              <w:t>Adicionar sala de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262630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 </w:t>
            </w:r>
            <w:r w:rsidR="00223389">
              <w:t>información de una sala que sea solicitada crearla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22338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Usuario(administrador de sala), Sistema, </w:t>
            </w:r>
            <w:r w:rsidR="00424568" w:rsidRPr="006A2055">
              <w:t>Servidor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26263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</w:t>
            </w:r>
            <w:r w:rsidR="00223389">
              <w:t xml:space="preserve"> la sala para asociar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26263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del registro exitoso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8553A6" w:rsidRPr="006A2055" w:rsidRDefault="008553A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</w:t>
            </w:r>
            <w:r w:rsidR="00223389">
              <w:t xml:space="preserve"> la sala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Default="0022338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sala</w:t>
            </w:r>
          </w:p>
          <w:p w:rsidR="00CE1CAC" w:rsidRPr="007070F7" w:rsidRDefault="00CE1CA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Notificación de registro exitoso 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CE1CA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fallo de registro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CE1CAC" w:rsidP="00061B61">
            <w:r>
              <w:t>1</w:t>
            </w:r>
          </w:p>
        </w:tc>
        <w:tc>
          <w:tcPr>
            <w:tcW w:w="4896" w:type="dxa"/>
          </w:tcPr>
          <w:p w:rsidR="00275874" w:rsidRPr="00844EEB" w:rsidRDefault="00CE1CA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la información </w:t>
            </w:r>
            <w:r w:rsidR="00223389">
              <w:t>de la sala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CE1CAC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CE1CA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23389">
              <w:t>e</w:t>
            </w:r>
            <w:r>
              <w:t xml:space="preserve">gistra la información </w:t>
            </w:r>
            <w:r w:rsidR="00223389">
              <w:t>de la sala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CE1CAC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CE1CA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el registro exitoso</w:t>
            </w: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CE1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Si </w:t>
            </w:r>
            <w:r w:rsidR="00CE1CAC">
              <w:rPr>
                <w:b w:val="0"/>
                <w:sz w:val="20"/>
                <w:szCs w:val="20"/>
              </w:rPr>
              <w:t>no puede realizar el registro notifica el fallo del registro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223389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el </w:t>
            </w:r>
            <w:r w:rsidR="00CE1CAC">
              <w:rPr>
                <w:b/>
                <w:sz w:val="20"/>
                <w:szCs w:val="20"/>
              </w:rPr>
              <w:t>registro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CE1C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E1CAC">
              <w:rPr>
                <w:b/>
                <w:sz w:val="20"/>
                <w:szCs w:val="20"/>
              </w:rPr>
              <w:t>el registro falla realizar el pas</w:t>
            </w:r>
            <w:bookmarkStart w:id="0" w:name="_GoBack"/>
            <w:bookmarkEnd w:id="0"/>
            <w:r w:rsidR="00CE1CAC">
              <w:rPr>
                <w:b/>
                <w:sz w:val="20"/>
                <w:szCs w:val="20"/>
              </w:rPr>
              <w:t>o 1 sino es posible notificar al usuario sobre el fallo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223389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 -053</w:t>
            </w: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B0" w:rsidRDefault="00296FB0">
      <w:r>
        <w:separator/>
      </w:r>
    </w:p>
  </w:endnote>
  <w:endnote w:type="continuationSeparator" w:id="0">
    <w:p w:rsidR="00296FB0" w:rsidRDefault="0029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B0" w:rsidRDefault="00296FB0">
      <w:r>
        <w:separator/>
      </w:r>
    </w:p>
  </w:footnote>
  <w:footnote w:type="continuationSeparator" w:id="0">
    <w:p w:rsidR="00296FB0" w:rsidRDefault="00296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14E3"/>
    <w:rsid w:val="001F39A2"/>
    <w:rsid w:val="001F4E3D"/>
    <w:rsid w:val="0022320B"/>
    <w:rsid w:val="00223389"/>
    <w:rsid w:val="002337AC"/>
    <w:rsid w:val="00241521"/>
    <w:rsid w:val="002417B4"/>
    <w:rsid w:val="00262630"/>
    <w:rsid w:val="00275874"/>
    <w:rsid w:val="00296FB0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553A6"/>
    <w:rsid w:val="008B2035"/>
    <w:rsid w:val="008E32D3"/>
    <w:rsid w:val="008F16CA"/>
    <w:rsid w:val="009063B3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E4C5E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CE1CAC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15B95"/>
    <w:rsid w:val="007C7783"/>
    <w:rsid w:val="007D11AD"/>
    <w:rsid w:val="008641E2"/>
    <w:rsid w:val="009B354E"/>
    <w:rsid w:val="00A42579"/>
    <w:rsid w:val="00C15296"/>
    <w:rsid w:val="00C4117B"/>
    <w:rsid w:val="00E15CA8"/>
    <w:rsid w:val="00E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2012-09-17T05:09:00Z</dcterms:created>
  <dcterms:modified xsi:type="dcterms:W3CDTF">2012-10-21T10:09:00Z</dcterms:modified>
</cp:coreProperties>
</file>