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777D41">
        <w:t>CU-065</w:t>
      </w:r>
      <w:r w:rsidR="00301761" w:rsidRPr="00301761">
        <w:t xml:space="preserve">] </w:t>
      </w:r>
      <w:r w:rsidR="00777D41">
        <w:t>Verificar Acusación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777D41">
              <w:rPr>
                <w:sz w:val="20"/>
                <w:szCs w:val="20"/>
              </w:rPr>
              <w:t>65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777D41">
              <w:t xml:space="preserve">Verificar </w:t>
            </w:r>
            <w:r w:rsidR="00777D41">
              <w:t>Acusación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23A" w:rsidRDefault="0023623A">
      <w:r>
        <w:separator/>
      </w:r>
    </w:p>
  </w:endnote>
  <w:endnote w:type="continuationSeparator" w:id="0">
    <w:p w:rsidR="0023623A" w:rsidRDefault="0023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23A" w:rsidRDefault="0023623A">
      <w:r>
        <w:separator/>
      </w:r>
    </w:p>
  </w:footnote>
  <w:footnote w:type="continuationSeparator" w:id="0">
    <w:p w:rsidR="0023623A" w:rsidRDefault="00236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3623A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77D4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3D17E0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2012-10-21T00:40:00Z</dcterms:modified>
</cp:coreProperties>
</file>