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465" w:rsidRDefault="00FD2E29" w:rsidP="004734AD">
      <w:pPr>
        <w:pStyle w:val="Title"/>
      </w:pPr>
      <w:r>
        <w:t>[</w:t>
      </w:r>
      <w:r w:rsidR="00A05465">
        <w:t>CU-029</w:t>
      </w:r>
      <w:r>
        <w:t>]</w:t>
      </w:r>
      <w:r w:rsidR="00A05465">
        <w:t xml:space="preserve"> </w:t>
      </w:r>
    </w:p>
    <w:p w:rsidR="005A6196" w:rsidRDefault="00A05465" w:rsidP="004734AD">
      <w:pPr>
        <w:pStyle w:val="Title"/>
      </w:pPr>
      <w:r>
        <w:t xml:space="preserve">Aceptar </w:t>
      </w:r>
      <w:r w:rsidR="000C6152">
        <w:t>P</w:t>
      </w:r>
      <w:r>
        <w:t>etición de Desconexión</w:t>
      </w:r>
      <w:r w:rsidR="00706142">
        <w:t xml:space="preserve"> </w:t>
      </w:r>
    </w:p>
    <w:p w:rsidR="005A6196" w:rsidRPr="00927EB6" w:rsidRDefault="007D314C" w:rsidP="007A78C7">
      <w:pPr>
        <w:pStyle w:val="Heading1"/>
        <w:rPr>
          <w:rStyle w:val="BookTitle"/>
        </w:rPr>
      </w:pPr>
      <w:r w:rsidRPr="00927EB6">
        <w:rPr>
          <w:rStyle w:val="BookTitle"/>
        </w:rPr>
        <w:t>Descripción</w:t>
      </w:r>
      <w:r w:rsidR="00706142" w:rsidRPr="00927EB6">
        <w:rPr>
          <w:rStyle w:val="BookTitle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060F37">
        <w:rPr>
          <w:rFonts w:ascii="Garamond" w:hAnsi="Garamond"/>
          <w:i/>
          <w:lang w:val="es-ES_tradnl"/>
        </w:rPr>
        <w:t xml:space="preserve">Este caso de uso inicia cuando el servidor recibe una petición de </w:t>
      </w:r>
      <w:r w:rsidR="00860322">
        <w:rPr>
          <w:rFonts w:ascii="Garamond" w:hAnsi="Garamond"/>
          <w:i/>
          <w:lang w:val="es-ES_tradnl"/>
        </w:rPr>
        <w:t>desconexión</w:t>
      </w:r>
      <w:r w:rsidR="00060F37">
        <w:rPr>
          <w:rFonts w:ascii="Garamond" w:hAnsi="Garamond"/>
          <w:i/>
          <w:lang w:val="es-ES_tradnl"/>
        </w:rPr>
        <w:t xml:space="preserve"> por parte del cliente</w:t>
      </w:r>
      <w:r w:rsidR="006A5A2E">
        <w:rPr>
          <w:rFonts w:ascii="Garamond" w:hAnsi="Garamond"/>
          <w:i/>
          <w:lang w:val="es-ES_tradnl"/>
        </w:rPr>
        <w:t xml:space="preserve">, el servidor envía la </w:t>
      </w:r>
      <w:r w:rsidR="00865A1E">
        <w:rPr>
          <w:rFonts w:ascii="Garamond" w:hAnsi="Garamond"/>
          <w:i/>
          <w:lang w:val="es-ES_tradnl"/>
        </w:rPr>
        <w:t>confirmación</w:t>
      </w:r>
      <w:r w:rsidR="006A5A2E">
        <w:rPr>
          <w:rFonts w:ascii="Garamond" w:hAnsi="Garamond"/>
          <w:i/>
          <w:lang w:val="es-ES_tradnl"/>
        </w:rPr>
        <w:t xml:space="preserve"> de la llegada de la petición, la </w:t>
      </w:r>
      <w:r w:rsidR="00865A1E">
        <w:rPr>
          <w:rFonts w:ascii="Garamond" w:hAnsi="Garamond"/>
          <w:i/>
          <w:lang w:val="es-ES_tradnl"/>
        </w:rPr>
        <w:t>desconexión</w:t>
      </w:r>
      <w:r w:rsidR="006A5A2E">
        <w:rPr>
          <w:rFonts w:ascii="Garamond" w:hAnsi="Garamond"/>
          <w:i/>
          <w:lang w:val="es-ES_tradnl"/>
        </w:rPr>
        <w:t xml:space="preserve"> del usuario y </w:t>
      </w:r>
      <w:r w:rsidR="00865A1E">
        <w:rPr>
          <w:rFonts w:ascii="Garamond" w:hAnsi="Garamond"/>
          <w:i/>
          <w:lang w:val="es-ES_tradnl"/>
        </w:rPr>
        <w:t>además</w:t>
      </w:r>
      <w:r w:rsidR="006A5A2E">
        <w:rPr>
          <w:rFonts w:ascii="Garamond" w:hAnsi="Garamond"/>
          <w:i/>
          <w:lang w:val="es-ES_tradnl"/>
        </w:rPr>
        <w:t xml:space="preserve"> de la liberación de la conexión entre el servidor y el cliente. Posterior a esto procede a liberar la conexión </w:t>
      </w:r>
      <w:r w:rsidR="00865A1E">
        <w:rPr>
          <w:rFonts w:ascii="Garamond" w:hAnsi="Garamond"/>
          <w:i/>
          <w:lang w:val="es-ES_tradnl"/>
        </w:rPr>
        <w:t xml:space="preserve">en el pool de conexiones </w:t>
      </w:r>
      <w:r w:rsidR="00D24E0D">
        <w:rPr>
          <w:rFonts w:ascii="Garamond" w:hAnsi="Garamond"/>
          <w:i/>
          <w:lang w:val="es-ES_tradnl"/>
        </w:rPr>
        <w:t>y elimina los recursos que estuviera usando la conexión</w:t>
      </w:r>
      <w:r w:rsidR="0055098F">
        <w:rPr>
          <w:rFonts w:ascii="Garamond" w:hAnsi="Garamond"/>
          <w:i/>
          <w:lang w:val="es-ES_tradnl"/>
        </w:rPr>
        <w:t xml:space="preserve"> y el caso de uso termina</w:t>
      </w:r>
      <w:r w:rsidR="00D24E0D">
        <w:rPr>
          <w:rFonts w:ascii="Garamond" w:hAnsi="Garamond"/>
          <w:i/>
          <w:lang w:val="es-ES_tradnl"/>
        </w:rPr>
        <w:t>. En caso de falla en la liberación de la conexión se procede a forzar el levantamiento de la misma</w:t>
      </w:r>
      <w:r w:rsidR="00A35CA9">
        <w:rPr>
          <w:rFonts w:ascii="Garamond" w:hAnsi="Garamond"/>
          <w:i/>
          <w:lang w:val="es-ES_tradnl"/>
        </w:rPr>
        <w:t xml:space="preserve"> por parte del servidor</w:t>
      </w:r>
      <w:r w:rsidR="0055098F">
        <w:rPr>
          <w:rFonts w:ascii="Garamond" w:hAnsi="Garamond"/>
          <w:i/>
          <w:lang w:val="es-ES_tradnl"/>
        </w:rPr>
        <w:t xml:space="preserve"> y el caso de uso termina</w:t>
      </w:r>
      <w:r w:rsidR="00247570">
        <w:rPr>
          <w:rFonts w:ascii="Garamond" w:hAnsi="Garamond"/>
          <w:i/>
          <w:lang w:val="es-ES_tradnl"/>
        </w:rPr>
        <w:t>.</w:t>
      </w:r>
      <w:r w:rsidR="00B332E9">
        <w:rPr>
          <w:rFonts w:ascii="Garamond" w:hAnsi="Garamond"/>
          <w:i/>
          <w:lang w:val="es-ES_tradnl"/>
        </w:rPr>
        <w:t>”</w:t>
      </w:r>
    </w:p>
    <w:p w:rsidR="005A6196" w:rsidRPr="006A5A2E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MediumShading1-Accent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1897"/>
      </w:tblGrid>
      <w:tr w:rsidR="0081212F" w:rsidRPr="0081212F" w:rsidTr="00B74BF9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1897" w:type="dxa"/>
          </w:tcPr>
          <w:p w:rsidR="005A6196" w:rsidRPr="0081212F" w:rsidRDefault="00FE2CD1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11/09/2012</w:t>
            </w:r>
          </w:p>
        </w:tc>
      </w:tr>
      <w:tr w:rsidR="0081212F" w:rsidRPr="0081212F" w:rsidTr="00B74BF9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AE49C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Cristhian Camilo Gómez Narváez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1897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LightGrid-Accent1"/>
        <w:tblW w:w="9000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4841"/>
      </w:tblGrid>
      <w:tr w:rsidR="00B74BF9" w:rsidRPr="0081212F" w:rsidTr="00B7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F645A8">
              <w:rPr>
                <w:sz w:val="20"/>
                <w:szCs w:val="20"/>
              </w:rPr>
              <w:t>29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4841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Desconectar del Servidor</w:t>
            </w:r>
          </w:p>
        </w:tc>
      </w:tr>
      <w:tr w:rsidR="005A6196" w:rsidTr="007058D8">
        <w:trPr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</w:tcPr>
          <w:p w:rsidR="005A6196" w:rsidRPr="006A2055" w:rsidRDefault="001007A0" w:rsidP="00FF2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 xml:space="preserve">Permitir al </w:t>
            </w:r>
            <w:r w:rsidR="00FF2F2D">
              <w:t>Servido</w:t>
            </w:r>
            <w:r w:rsidR="00762E83">
              <w:t>r</w:t>
            </w:r>
            <w:r w:rsidR="00FF2F2D">
              <w:t xml:space="preserve"> de la aplicación </w:t>
            </w:r>
            <w:r w:rsidRPr="006A2055">
              <w:t>la desconexión de</w:t>
            </w:r>
            <w:r w:rsidR="00FF2F2D">
              <w:t xml:space="preserve"> un usuario y la liberación de la conexión hacia este.</w:t>
            </w:r>
          </w:p>
        </w:tc>
      </w:tr>
      <w:tr w:rsidR="005A6196" w:rsidTr="00B74BF9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</w:tcPr>
          <w:p w:rsidR="005A6196" w:rsidRPr="006A2055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Cliente (Jugador), Servidor</w:t>
            </w:r>
            <w:r w:rsidR="004D5448" w:rsidRPr="006A2055">
              <w:t>.</w:t>
            </w:r>
          </w:p>
        </w:tc>
      </w:tr>
      <w:tr w:rsidR="005A6196" w:rsidTr="00B74BF9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91BFE">
              <w:t xml:space="preserve"> por parte del C</w:t>
            </w:r>
            <w:r w:rsidR="009F2C0A">
              <w:t>liente</w:t>
            </w:r>
            <w:r w:rsidR="004D5448" w:rsidRPr="006A2055">
              <w:t>.</w:t>
            </w:r>
          </w:p>
          <w:p w:rsidR="004C1E99" w:rsidRPr="006A2055" w:rsidRDefault="004C1E9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</w:t>
            </w:r>
            <w:r w:rsidR="002D0FAB">
              <w:t>.</w:t>
            </w:r>
          </w:p>
        </w:tc>
      </w:tr>
      <w:tr w:rsidR="005A6196" w:rsidTr="00B74BF9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</w:t>
            </w:r>
            <w:r w:rsidR="00FA17D7">
              <w:t xml:space="preserve"> de conexión con el Cliente</w:t>
            </w:r>
            <w:r w:rsidR="002E3D0B" w:rsidRPr="006A2055">
              <w:t>.</w:t>
            </w:r>
          </w:p>
          <w:p w:rsidR="007446F6" w:rsidRDefault="007446F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Envío de confirmación de desconexión.</w:t>
            </w:r>
          </w:p>
          <w:p w:rsidR="00065E38" w:rsidRPr="006A2055" w:rsidRDefault="00577DD8" w:rsidP="0057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</w:t>
            </w:r>
            <w:r w:rsidR="00065E38">
              <w:t>.</w:t>
            </w:r>
          </w:p>
        </w:tc>
      </w:tr>
      <w:tr w:rsidR="005A6196" w:rsidTr="00B74BF9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</w:tcPr>
          <w:p w:rsidR="005A6196" w:rsidRPr="006A2055" w:rsidRDefault="006A2055" w:rsidP="00674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 xml:space="preserve">Tener una conexión abierta con el </w:t>
            </w:r>
            <w:r w:rsidR="00674971">
              <w:t>Cliente.</w:t>
            </w:r>
          </w:p>
        </w:tc>
      </w:tr>
      <w:tr w:rsidR="005A6196" w:rsidTr="00B74BF9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BB4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Conexión liberada con el </w:t>
            </w:r>
            <w:r w:rsidR="00BB4FE8">
              <w:t>Cliente</w:t>
            </w:r>
            <w:r w:rsidR="00E53DF9">
              <w:t>.</w:t>
            </w:r>
          </w:p>
          <w:p w:rsidR="00BB4FE8" w:rsidRPr="007070F7" w:rsidRDefault="00BB4FE8" w:rsidP="00BB4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el Log</w:t>
            </w:r>
            <w:r w:rsidR="009C2D33">
              <w:t>.</w:t>
            </w:r>
          </w:p>
        </w:tc>
      </w:tr>
      <w:tr w:rsidR="005A6196" w:rsidTr="00B74BF9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6088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p w:rsidR="005A6196" w:rsidRDefault="005A6196" w:rsidP="005A6196">
      <w:r>
        <w:br w:type="page"/>
      </w:r>
    </w:p>
    <w:tbl>
      <w:tblPr>
        <w:tblStyle w:val="LightGrid-Accent1"/>
        <w:tblW w:w="0" w:type="auto"/>
        <w:tblLook w:val="0220" w:firstRow="1" w:lastRow="0" w:firstColumn="0" w:lastColumn="0" w:noHBand="1" w:noVBand="0"/>
      </w:tblPr>
      <w:tblGrid>
        <w:gridCol w:w="540"/>
        <w:gridCol w:w="3957"/>
        <w:gridCol w:w="540"/>
        <w:gridCol w:w="3963"/>
      </w:tblGrid>
      <w:tr w:rsidR="005A6196" w:rsidRPr="00D95FDB" w:rsidTr="00B7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0" w:type="dxa"/>
            <w:gridSpan w:val="4"/>
          </w:tcPr>
          <w:p w:rsidR="005A6196" w:rsidRPr="00D95FDB" w:rsidRDefault="005A6196" w:rsidP="00061B6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lastRenderedPageBreak/>
              <w:t>Flujo básico de éxito</w:t>
            </w:r>
          </w:p>
        </w:tc>
      </w:tr>
      <w:tr w:rsidR="005A6196" w:rsidRPr="00D95FDB" w:rsidTr="00B74B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95FDB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57" w:type="dxa"/>
          </w:tcPr>
          <w:p w:rsidR="005A6196" w:rsidRPr="00D95FDB" w:rsidRDefault="005A6196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 w:rsidR="003E1225"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95FDB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63" w:type="dxa"/>
          </w:tcPr>
          <w:p w:rsidR="005A6196" w:rsidRPr="00D95FDB" w:rsidRDefault="005A6196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="003E1225" w:rsidRPr="00AF481A">
              <w:rPr>
                <w:b/>
                <w:i/>
              </w:rPr>
              <w:t>Servidor</w:t>
            </w: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  <w:r w:rsidRPr="00D262C4">
              <w:t>1</w:t>
            </w:r>
          </w:p>
        </w:tc>
        <w:tc>
          <w:tcPr>
            <w:tcW w:w="3957" w:type="dxa"/>
          </w:tcPr>
          <w:p w:rsidR="005A6196" w:rsidRPr="00D262C4" w:rsidRDefault="00CE5D75" w:rsidP="00CE5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Solicitud de</w:t>
            </w:r>
            <w:r w:rsidR="00BE3D9B">
              <w:rPr>
                <w:sz w:val="20"/>
                <w:szCs w:val="20"/>
              </w:rPr>
              <w:t xml:space="preserve"> desconexión del </w:t>
            </w:r>
            <w:r>
              <w:rPr>
                <w:sz w:val="20"/>
                <w:szCs w:val="20"/>
              </w:rPr>
              <w:t>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63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57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6477FF" w:rsidP="00061B61">
            <w:pPr>
              <w:jc w:val="center"/>
            </w:pPr>
            <w:r>
              <w:t>2</w:t>
            </w:r>
          </w:p>
        </w:tc>
        <w:tc>
          <w:tcPr>
            <w:tcW w:w="3963" w:type="dxa"/>
          </w:tcPr>
          <w:p w:rsidR="005A6196" w:rsidRPr="00D262C4" w:rsidRDefault="008E74A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</w:t>
            </w:r>
            <w:r w:rsidR="008177BA">
              <w:rPr>
                <w:sz w:val="20"/>
                <w:szCs w:val="20"/>
              </w:rPr>
              <w:t xml:space="preserve"> la confirmación de la </w:t>
            </w:r>
            <w:r w:rsidR="004D7383">
              <w:rPr>
                <w:sz w:val="20"/>
                <w:szCs w:val="20"/>
              </w:rPr>
              <w:t>desconexión.</w:t>
            </w:r>
          </w:p>
        </w:tc>
      </w:tr>
      <w:tr w:rsidR="00A7302A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A7302A" w:rsidRPr="00D262C4" w:rsidRDefault="00A7302A" w:rsidP="00061B61">
            <w:pPr>
              <w:jc w:val="center"/>
            </w:pPr>
          </w:p>
        </w:tc>
        <w:tc>
          <w:tcPr>
            <w:tcW w:w="3957" w:type="dxa"/>
          </w:tcPr>
          <w:p w:rsidR="00A7302A" w:rsidRPr="00D262C4" w:rsidRDefault="00A7302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A7302A" w:rsidRDefault="00A7302A" w:rsidP="00061B61">
            <w:pPr>
              <w:jc w:val="center"/>
            </w:pPr>
            <w:r>
              <w:t>3</w:t>
            </w:r>
          </w:p>
        </w:tc>
        <w:tc>
          <w:tcPr>
            <w:tcW w:w="3963" w:type="dxa"/>
          </w:tcPr>
          <w:p w:rsidR="00A7302A" w:rsidRDefault="00A959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Liberar la conexión hacia el cliente</w:t>
            </w: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57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A7302A" w:rsidP="00061B61">
            <w:pPr>
              <w:jc w:val="center"/>
            </w:pPr>
            <w:r>
              <w:t>4</w:t>
            </w:r>
          </w:p>
        </w:tc>
        <w:tc>
          <w:tcPr>
            <w:tcW w:w="3963" w:type="dxa"/>
          </w:tcPr>
          <w:p w:rsidR="005A6196" w:rsidRPr="00D262C4" w:rsidRDefault="00A959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Id de usuario del Servidor</w:t>
            </w:r>
          </w:p>
        </w:tc>
      </w:tr>
      <w:tr w:rsidR="00A7302A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A7302A" w:rsidRPr="00D262C4" w:rsidRDefault="00A7302A" w:rsidP="00061B61">
            <w:pPr>
              <w:jc w:val="center"/>
            </w:pPr>
          </w:p>
        </w:tc>
        <w:tc>
          <w:tcPr>
            <w:tcW w:w="3957" w:type="dxa"/>
          </w:tcPr>
          <w:p w:rsidR="00A7302A" w:rsidRPr="00D262C4" w:rsidRDefault="00A7302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A7302A" w:rsidRDefault="00A7302A" w:rsidP="00061B61">
            <w:pPr>
              <w:jc w:val="center"/>
            </w:pPr>
            <w:r>
              <w:t>5</w:t>
            </w:r>
          </w:p>
        </w:tc>
        <w:tc>
          <w:tcPr>
            <w:tcW w:w="3963" w:type="dxa"/>
          </w:tcPr>
          <w:p w:rsidR="00A7302A" w:rsidRDefault="00A7302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información del Log</w:t>
            </w:r>
          </w:p>
        </w:tc>
      </w:tr>
      <w:tr w:rsidR="002337AC" w:rsidRPr="00D262C4" w:rsidTr="00B74BF9">
        <w:trPr>
          <w:gridAfter w:val="2"/>
          <w:wAfter w:w="4503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2337AC" w:rsidRPr="00D262C4" w:rsidRDefault="002337AC" w:rsidP="00B9597B">
            <w:pPr>
              <w:jc w:val="center"/>
            </w:pPr>
          </w:p>
        </w:tc>
        <w:tc>
          <w:tcPr>
            <w:tcW w:w="3957" w:type="dxa"/>
          </w:tcPr>
          <w:p w:rsidR="002337AC" w:rsidRPr="00D262C4" w:rsidRDefault="002337AC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</w:t>
            </w:r>
            <w:r w:rsidR="0055603F">
              <w:rPr>
                <w:sz w:val="20"/>
                <w:szCs w:val="20"/>
              </w:rPr>
              <w:t>.</w:t>
            </w:r>
          </w:p>
        </w:tc>
      </w:tr>
    </w:tbl>
    <w:p w:rsidR="005A6196" w:rsidRPr="00D262C4" w:rsidRDefault="005A6196" w:rsidP="005A6196"/>
    <w:tbl>
      <w:tblPr>
        <w:tblStyle w:val="LightGrid-Accent1"/>
        <w:tblW w:w="0" w:type="auto"/>
        <w:tblLook w:val="0220" w:firstRow="1" w:lastRow="0" w:firstColumn="0" w:lastColumn="0" w:noHBand="1" w:noVBand="0"/>
      </w:tblPr>
      <w:tblGrid>
        <w:gridCol w:w="2700"/>
        <w:gridCol w:w="6300"/>
      </w:tblGrid>
      <w:tr w:rsidR="005A6196" w:rsidTr="00B7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00" w:type="dxa"/>
          </w:tcPr>
          <w:p w:rsidR="00C00AF9" w:rsidRPr="00824397" w:rsidRDefault="00824397" w:rsidP="00824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24397">
              <w:rPr>
                <w:b w:val="0"/>
                <w:sz w:val="20"/>
                <w:szCs w:val="20"/>
              </w:rPr>
              <w:t>No existen caminos alternativos para este caso de uso.</w:t>
            </w:r>
          </w:p>
        </w:tc>
      </w:tr>
      <w:tr w:rsidR="005A6196" w:rsidTr="00A26578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00" w:type="dxa"/>
          </w:tcPr>
          <w:p w:rsidR="005A6196" w:rsidRDefault="00E5424B" w:rsidP="00E5424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 la liberación de</w:t>
            </w:r>
            <w:r>
              <w:rPr>
                <w:b/>
                <w:sz w:val="20"/>
                <w:szCs w:val="20"/>
              </w:rPr>
              <w:t xml:space="preserve"> l</w:t>
            </w:r>
            <w:r w:rsidRPr="00E5424B">
              <w:rPr>
                <w:b/>
                <w:sz w:val="20"/>
                <w:szCs w:val="20"/>
              </w:rPr>
              <w:t>a conexión</w:t>
            </w:r>
            <w:r w:rsidR="004856E7">
              <w:rPr>
                <w:b/>
                <w:sz w:val="20"/>
                <w:szCs w:val="20"/>
              </w:rPr>
              <w:t>.</w:t>
            </w:r>
          </w:p>
          <w:p w:rsidR="00A26578" w:rsidRDefault="00A26578" w:rsidP="00E5424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la escritura del Log.</w:t>
            </w:r>
          </w:p>
          <w:p w:rsidR="00A26578" w:rsidRPr="00E5424B" w:rsidRDefault="00A26578" w:rsidP="00E5424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la eliminación de ID del usuario.</w:t>
            </w:r>
          </w:p>
        </w:tc>
      </w:tr>
      <w:tr w:rsidR="005A6196" w:rsidTr="00B74BF9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00" w:type="dxa"/>
          </w:tcPr>
          <w:p w:rsidR="00E5424B" w:rsidRDefault="00E5424B" w:rsidP="0014120D">
            <w:pPr>
              <w:pStyle w:val="ListParagraph"/>
              <w:numPr>
                <w:ilvl w:val="0"/>
                <w:numId w:val="4"/>
              </w:numPr>
              <w:ind w:left="41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109E">
              <w:rPr>
                <w:b/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 xml:space="preserve"> </w:t>
            </w:r>
            <w:r w:rsidR="009E1BB1">
              <w:rPr>
                <w:sz w:val="20"/>
                <w:szCs w:val="20"/>
              </w:rPr>
              <w:t xml:space="preserve">no es posible liberar la </w:t>
            </w:r>
            <w:r w:rsidR="0097224F">
              <w:rPr>
                <w:sz w:val="20"/>
                <w:szCs w:val="20"/>
              </w:rPr>
              <w:t>conexión</w:t>
            </w:r>
          </w:p>
          <w:p w:rsidR="00E5424B" w:rsidRPr="0080109E" w:rsidRDefault="00E5424B" w:rsidP="00E5424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526A">
              <w:rPr>
                <w:b/>
                <w:sz w:val="20"/>
                <w:szCs w:val="20"/>
              </w:rPr>
              <w:t xml:space="preserve"> </w:t>
            </w:r>
            <w:r w:rsidRPr="0080109E">
              <w:rPr>
                <w:sz w:val="20"/>
                <w:szCs w:val="20"/>
              </w:rPr>
              <w:t>Se fuerza la liberación de la conexión.</w:t>
            </w:r>
          </w:p>
          <w:p w:rsidR="00E5424B" w:rsidRPr="0080109E" w:rsidRDefault="00E5424B" w:rsidP="00E5424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</w:pPr>
            <w:r w:rsidRPr="0080109E">
              <w:rPr>
                <w:sz w:val="20"/>
                <w:szCs w:val="20"/>
              </w:rPr>
              <w:t>El caso de uso termina.</w:t>
            </w:r>
          </w:p>
          <w:p w:rsidR="00E5424B" w:rsidRDefault="00E5424B" w:rsidP="0014120D">
            <w:pPr>
              <w:pStyle w:val="ListParagraph"/>
              <w:numPr>
                <w:ilvl w:val="0"/>
                <w:numId w:val="5"/>
              </w:numPr>
              <w:ind w:left="41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B16A8">
              <w:rPr>
                <w:b/>
                <w:sz w:val="20"/>
                <w:szCs w:val="20"/>
              </w:rPr>
              <w:t xml:space="preserve">Se libera la conexión hacia el </w:t>
            </w:r>
            <w:r w:rsidR="009E1BB1">
              <w:rPr>
                <w:b/>
                <w:sz w:val="20"/>
                <w:szCs w:val="20"/>
              </w:rPr>
              <w:t>Cliente</w:t>
            </w:r>
          </w:p>
          <w:p w:rsidR="005A6196" w:rsidRPr="007319AF" w:rsidRDefault="00E5424B" w:rsidP="00E5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 caso de uso termina.</w:t>
            </w:r>
          </w:p>
        </w:tc>
      </w:tr>
      <w:tr w:rsidR="00D949D5" w:rsidTr="00B74BF9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6300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061B61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1B4" w:rsidRDefault="00B811B4">
      <w:r>
        <w:separator/>
      </w:r>
    </w:p>
  </w:endnote>
  <w:endnote w:type="continuationSeparator" w:id="0">
    <w:p w:rsidR="00B811B4" w:rsidRDefault="00B8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971668">
    <w:pPr>
      <w:pStyle w:val="Footer"/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Fifth Floor Corp. </w:t>
    </w:r>
    <w:r w:rsidR="00971668">
      <w:rPr>
        <w:i/>
        <w:sz w:val="18"/>
        <w:szCs w:val="18"/>
      </w:rPr>
      <w:t xml:space="preserve">(V 1.0 </w:t>
    </w:r>
    <w:r>
      <w:rPr>
        <w:i/>
        <w:sz w:val="18"/>
        <w:szCs w:val="18"/>
      </w:rPr>
      <w:t>)</w:t>
    </w:r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1B4" w:rsidRDefault="00B811B4">
      <w:r>
        <w:separator/>
      </w:r>
    </w:p>
  </w:footnote>
  <w:footnote w:type="continuationSeparator" w:id="0">
    <w:p w:rsidR="00B811B4" w:rsidRDefault="00B81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BodyText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CA02F7" w:rsidP="00CA02F7">
          <w:pPr>
            <w:pStyle w:val="Header"/>
            <w:ind w:right="360" w:firstLine="360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 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7A78C7" w:rsidP="00061B61">
          <w:pPr>
            <w:jc w:val="center"/>
            <w:rPr>
              <w:b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-525145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5A303F6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79F6"/>
    <w:rsid w:val="00060F37"/>
    <w:rsid w:val="00061B61"/>
    <w:rsid w:val="00065E38"/>
    <w:rsid w:val="000715C9"/>
    <w:rsid w:val="000863F6"/>
    <w:rsid w:val="000C6152"/>
    <w:rsid w:val="000E3C3C"/>
    <w:rsid w:val="001007A0"/>
    <w:rsid w:val="00124A99"/>
    <w:rsid w:val="001329B6"/>
    <w:rsid w:val="0014120D"/>
    <w:rsid w:val="00146250"/>
    <w:rsid w:val="00154A68"/>
    <w:rsid w:val="001757AD"/>
    <w:rsid w:val="001A4A07"/>
    <w:rsid w:val="001A7E13"/>
    <w:rsid w:val="001B1E34"/>
    <w:rsid w:val="001F39A2"/>
    <w:rsid w:val="001F4E3D"/>
    <w:rsid w:val="00212CF0"/>
    <w:rsid w:val="0022320B"/>
    <w:rsid w:val="002337AC"/>
    <w:rsid w:val="00247570"/>
    <w:rsid w:val="0026711C"/>
    <w:rsid w:val="002D0FAB"/>
    <w:rsid w:val="002E24CA"/>
    <w:rsid w:val="002E3D0B"/>
    <w:rsid w:val="003069A2"/>
    <w:rsid w:val="00311C29"/>
    <w:rsid w:val="00313D36"/>
    <w:rsid w:val="003708D9"/>
    <w:rsid w:val="00380F8E"/>
    <w:rsid w:val="00396777"/>
    <w:rsid w:val="003B16A8"/>
    <w:rsid w:val="003E1225"/>
    <w:rsid w:val="00411216"/>
    <w:rsid w:val="0043668C"/>
    <w:rsid w:val="004734AD"/>
    <w:rsid w:val="004856E7"/>
    <w:rsid w:val="00491BFE"/>
    <w:rsid w:val="004B61F0"/>
    <w:rsid w:val="004C1E99"/>
    <w:rsid w:val="004D5448"/>
    <w:rsid w:val="004D7383"/>
    <w:rsid w:val="004E4B33"/>
    <w:rsid w:val="005208AC"/>
    <w:rsid w:val="00531817"/>
    <w:rsid w:val="0055098F"/>
    <w:rsid w:val="005539CF"/>
    <w:rsid w:val="0055603F"/>
    <w:rsid w:val="00561DF6"/>
    <w:rsid w:val="00577DD8"/>
    <w:rsid w:val="005A1EF5"/>
    <w:rsid w:val="005A5942"/>
    <w:rsid w:val="005A6196"/>
    <w:rsid w:val="005B57E9"/>
    <w:rsid w:val="00602416"/>
    <w:rsid w:val="00642FAF"/>
    <w:rsid w:val="006477FF"/>
    <w:rsid w:val="00674971"/>
    <w:rsid w:val="0068526A"/>
    <w:rsid w:val="006903D5"/>
    <w:rsid w:val="006A2055"/>
    <w:rsid w:val="006A3AC4"/>
    <w:rsid w:val="006A5A2E"/>
    <w:rsid w:val="006B5CB2"/>
    <w:rsid w:val="006C79DB"/>
    <w:rsid w:val="0070140E"/>
    <w:rsid w:val="007058D8"/>
    <w:rsid w:val="00706142"/>
    <w:rsid w:val="007070F7"/>
    <w:rsid w:val="00722684"/>
    <w:rsid w:val="007319AF"/>
    <w:rsid w:val="007446F6"/>
    <w:rsid w:val="00751EC1"/>
    <w:rsid w:val="00762E83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56E3"/>
    <w:rsid w:val="00860322"/>
    <w:rsid w:val="00865A1E"/>
    <w:rsid w:val="008E32D3"/>
    <w:rsid w:val="008E74AA"/>
    <w:rsid w:val="008F16CA"/>
    <w:rsid w:val="00927EB6"/>
    <w:rsid w:val="0094770E"/>
    <w:rsid w:val="0095588F"/>
    <w:rsid w:val="00971668"/>
    <w:rsid w:val="0097224F"/>
    <w:rsid w:val="00984343"/>
    <w:rsid w:val="009869D9"/>
    <w:rsid w:val="009C2D33"/>
    <w:rsid w:val="009C69A1"/>
    <w:rsid w:val="009D242A"/>
    <w:rsid w:val="009E1BB1"/>
    <w:rsid w:val="009F2C0A"/>
    <w:rsid w:val="00A05465"/>
    <w:rsid w:val="00A14A8F"/>
    <w:rsid w:val="00A26578"/>
    <w:rsid w:val="00A35CA9"/>
    <w:rsid w:val="00A36CA3"/>
    <w:rsid w:val="00A7302A"/>
    <w:rsid w:val="00A877FA"/>
    <w:rsid w:val="00A959FD"/>
    <w:rsid w:val="00A97B7E"/>
    <w:rsid w:val="00AA4C75"/>
    <w:rsid w:val="00AA4F46"/>
    <w:rsid w:val="00AB01A1"/>
    <w:rsid w:val="00AB5279"/>
    <w:rsid w:val="00AE49C4"/>
    <w:rsid w:val="00AF481A"/>
    <w:rsid w:val="00AF794C"/>
    <w:rsid w:val="00B24BC8"/>
    <w:rsid w:val="00B332E9"/>
    <w:rsid w:val="00B40AD4"/>
    <w:rsid w:val="00B552EC"/>
    <w:rsid w:val="00B74BF9"/>
    <w:rsid w:val="00B811B4"/>
    <w:rsid w:val="00B92B74"/>
    <w:rsid w:val="00BB4FE8"/>
    <w:rsid w:val="00BC0E26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CE5D75"/>
    <w:rsid w:val="00D01BB3"/>
    <w:rsid w:val="00D03860"/>
    <w:rsid w:val="00D0426D"/>
    <w:rsid w:val="00D24E0D"/>
    <w:rsid w:val="00D262C4"/>
    <w:rsid w:val="00D949D5"/>
    <w:rsid w:val="00DC1483"/>
    <w:rsid w:val="00DF78C0"/>
    <w:rsid w:val="00E123DB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14BD8"/>
    <w:rsid w:val="00F27734"/>
    <w:rsid w:val="00F645A8"/>
    <w:rsid w:val="00F83339"/>
    <w:rsid w:val="00FA0F69"/>
    <w:rsid w:val="00FA17D7"/>
    <w:rsid w:val="00FC0531"/>
    <w:rsid w:val="00FC17A0"/>
    <w:rsid w:val="00FC4822"/>
    <w:rsid w:val="00FD03FE"/>
    <w:rsid w:val="00FD17DE"/>
    <w:rsid w:val="00FD2E29"/>
    <w:rsid w:val="00FE2CD1"/>
    <w:rsid w:val="00F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396CA6"/>
    <w:rsid w:val="00692FC2"/>
    <w:rsid w:val="007C7783"/>
    <w:rsid w:val="007D11AD"/>
    <w:rsid w:val="0086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Cristhian Camilo Gomez N</cp:lastModifiedBy>
  <cp:revision>45</cp:revision>
  <dcterms:created xsi:type="dcterms:W3CDTF">2012-09-11T14:06:00Z</dcterms:created>
  <dcterms:modified xsi:type="dcterms:W3CDTF">2012-09-11T15:23:00Z</dcterms:modified>
</cp:coreProperties>
</file>