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DE3A" w14:textId="26A33B70" w:rsidR="00111CC7" w:rsidRDefault="00111CC7"/>
    <w:p w14:paraId="34045EA5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3C85B5B4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2605E96E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5B517C37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76639751" w14:textId="34C5F729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E5792D" wp14:editId="3B9DB024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6123940" cy="1352550"/>
            <wp:effectExtent l="0" t="0" r="0" b="0"/>
            <wp:wrapTopAndBottom/>
            <wp:docPr id="936499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FE011" w14:textId="274AA571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66B1AC33" w14:textId="19A0B4C7" w:rsidR="00111CC7" w:rsidRPr="00111CC7" w:rsidRDefault="00111CC7" w:rsidP="00111CC7">
      <w:pPr>
        <w:jc w:val="center"/>
        <w:rPr>
          <w:rFonts w:ascii="TT Chocolates Trl" w:hAnsi="TT Chocolates Trl"/>
          <w:color w:val="467157"/>
          <w:sz w:val="84"/>
          <w:szCs w:val="84"/>
        </w:rPr>
      </w:pPr>
      <w:r w:rsidRPr="00111CC7">
        <w:rPr>
          <w:rFonts w:ascii="TT Chocolates Trl" w:hAnsi="TT Chocolates Trl"/>
          <w:color w:val="467157"/>
          <w:sz w:val="84"/>
          <w:szCs w:val="84"/>
        </w:rPr>
        <w:t>Guía de estilo</w:t>
      </w:r>
    </w:p>
    <w:p w14:paraId="420484AA" w14:textId="557641C5" w:rsidR="00111CC7" w:rsidRDefault="00111CC7">
      <w:pPr>
        <w:rPr>
          <w:rFonts w:ascii="TT Chocolates Trl" w:hAnsi="TT Chocolates Trl"/>
          <w:sz w:val="52"/>
          <w:szCs w:val="52"/>
        </w:rPr>
      </w:pPr>
      <w:r>
        <w:rPr>
          <w:rFonts w:ascii="TT Chocolates Trl" w:hAnsi="TT Chocolates Trl"/>
          <w:sz w:val="52"/>
          <w:szCs w:val="52"/>
        </w:rPr>
        <w:br w:type="page"/>
      </w:r>
    </w:p>
    <w:p w14:paraId="79CA161E" w14:textId="115F358F" w:rsidR="00111CC7" w:rsidRDefault="00111CC7">
      <w:pPr>
        <w:rPr>
          <w:rFonts w:ascii="TT Chocolates Trl" w:hAnsi="TT Chocolates Trl"/>
          <w:sz w:val="52"/>
          <w:szCs w:val="52"/>
        </w:rPr>
      </w:pPr>
      <w:r>
        <w:rPr>
          <w:rFonts w:ascii="TT Chocolates Trl" w:hAnsi="TT Chocolates Trl"/>
          <w:sz w:val="52"/>
          <w:szCs w:val="52"/>
        </w:rPr>
        <w:lastRenderedPageBreak/>
        <w:t>Índice</w:t>
      </w:r>
    </w:p>
    <w:p w14:paraId="0C96699F" w14:textId="77777777" w:rsidR="00111CC7" w:rsidRDefault="00111CC7">
      <w:pPr>
        <w:rPr>
          <w:rFonts w:ascii="TT Chocolates Trl" w:hAnsi="TT Chocolates Trl"/>
          <w:sz w:val="52"/>
          <w:szCs w:val="52"/>
        </w:rPr>
      </w:pPr>
      <w:r>
        <w:rPr>
          <w:rFonts w:ascii="TT Chocolates Trl" w:hAnsi="TT Chocolates Trl"/>
          <w:sz w:val="52"/>
          <w:szCs w:val="52"/>
        </w:rPr>
        <w:br w:type="page"/>
      </w:r>
    </w:p>
    <w:p w14:paraId="6F6BB081" w14:textId="0808288F" w:rsidR="00111CC7" w:rsidRDefault="00111CC7" w:rsidP="00111CC7">
      <w:pPr>
        <w:pStyle w:val="Ttulos"/>
      </w:pPr>
      <w:r w:rsidRPr="00111CC7">
        <w:lastRenderedPageBreak/>
        <w:t>Paleta de colores</w:t>
      </w:r>
    </w:p>
    <w:p w14:paraId="6109210E" w14:textId="77777777" w:rsidR="00DA2E02" w:rsidRPr="00DA2E02" w:rsidRDefault="00DA2E02" w:rsidP="00111CC7">
      <w:pPr>
        <w:rPr>
          <w:rFonts w:ascii="TT Chocolates Trl" w:hAnsi="TT Chocolates Trl"/>
          <w:color w:val="184B2C"/>
          <w:sz w:val="24"/>
          <w:szCs w:val="24"/>
        </w:rPr>
      </w:pPr>
    </w:p>
    <w:p w14:paraId="27DEDC68" w14:textId="395D3BCB" w:rsidR="00111CC7" w:rsidRPr="00DA2E02" w:rsidRDefault="00DA2E02" w:rsidP="00DA2E02">
      <w:pPr>
        <w:pStyle w:val="Cuerpo"/>
      </w:pPr>
      <w:r w:rsidRPr="00DA2E02">
        <w:drawing>
          <wp:anchor distT="0" distB="0" distL="114300" distR="114300" simplePos="0" relativeHeight="251659264" behindDoc="0" locked="0" layoutInCell="1" allowOverlap="1" wp14:anchorId="48E29B21" wp14:editId="65B379B1">
            <wp:simplePos x="0" y="0"/>
            <wp:positionH relativeFrom="margin">
              <wp:align>center</wp:align>
            </wp:positionH>
            <wp:positionV relativeFrom="paragraph">
              <wp:posOffset>727075</wp:posOffset>
            </wp:positionV>
            <wp:extent cx="6396502" cy="4667250"/>
            <wp:effectExtent l="0" t="0" r="4445" b="0"/>
            <wp:wrapSquare wrapText="bothSides"/>
            <wp:docPr id="893907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072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502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CC7" w:rsidRPr="00DA2E02">
        <w:t>Hemos creado una paleta de colores simple pero efectiva. Nu</w:t>
      </w:r>
      <w:r w:rsidRPr="00DA2E02">
        <w:t>estro color principal es el #669966, sobre el cual hemos seleccionado diferentes tonalidades para ayudarnos a conseguir variedad con coherencia.</w:t>
      </w:r>
    </w:p>
    <w:p w14:paraId="611B30B9" w14:textId="7528CD69" w:rsidR="00DA2E02" w:rsidRDefault="00DA2E02" w:rsidP="00DA2E02">
      <w:pPr>
        <w:jc w:val="both"/>
        <w:rPr>
          <w:color w:val="184B2C"/>
        </w:rPr>
      </w:pPr>
    </w:p>
    <w:p w14:paraId="790456BE" w14:textId="09B9C1C1" w:rsidR="00DA2E02" w:rsidRDefault="00143200" w:rsidP="00DA2E02">
      <w:pPr>
        <w:pStyle w:val="Cuerpo"/>
      </w:pPr>
      <w:r w:rsidRPr="00143200">
        <w:drawing>
          <wp:anchor distT="0" distB="0" distL="114300" distR="114300" simplePos="0" relativeHeight="251660288" behindDoc="0" locked="0" layoutInCell="1" allowOverlap="1" wp14:anchorId="6E23A467" wp14:editId="56D072D1">
            <wp:simplePos x="0" y="0"/>
            <wp:positionH relativeFrom="margin">
              <wp:align>center</wp:align>
            </wp:positionH>
            <wp:positionV relativeFrom="paragraph">
              <wp:posOffset>904875</wp:posOffset>
            </wp:positionV>
            <wp:extent cx="6475730" cy="1276350"/>
            <wp:effectExtent l="0" t="0" r="1270" b="0"/>
            <wp:wrapSquare wrapText="bothSides"/>
            <wp:docPr id="1104266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664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A2E02">
        <w:t>Además</w:t>
      </w:r>
      <w:proofErr w:type="gramEnd"/>
      <w:r w:rsidR="00DA2E02">
        <w:t xml:space="preserve"> hemos añadido una serie de colores extra para implementar en botones y enlaces a medida que pasan las estaciones, ya que el proyecto está ligado intrínsecamente a la naturaleza:</w:t>
      </w:r>
    </w:p>
    <w:p w14:paraId="2068AAA5" w14:textId="32B5F661" w:rsidR="00DA2E02" w:rsidRDefault="00DA2E02" w:rsidP="00DA2E02">
      <w:pPr>
        <w:pStyle w:val="Cuerpo"/>
      </w:pPr>
    </w:p>
    <w:p w14:paraId="39C22DAE" w14:textId="242A1A22" w:rsidR="00143200" w:rsidRPr="004F733A" w:rsidRDefault="004F733A" w:rsidP="004F733A">
      <w:pPr>
        <w:pStyle w:val="Subttulos"/>
      </w:pPr>
      <w:proofErr w:type="spellStart"/>
      <w:r w:rsidRPr="004F733A">
        <w:lastRenderedPageBreak/>
        <w:t>Header</w:t>
      </w:r>
      <w:proofErr w:type="spellEnd"/>
    </w:p>
    <w:p w14:paraId="1358841F" w14:textId="510139F0" w:rsidR="004F733A" w:rsidRDefault="004F733A" w:rsidP="00DA2E02">
      <w:pPr>
        <w:pStyle w:val="Cuerpo"/>
      </w:pPr>
      <w:r>
        <w:t xml:space="preserve">Los colores empleados en el </w:t>
      </w:r>
      <w:proofErr w:type="spellStart"/>
      <w:r>
        <w:t>header</w:t>
      </w:r>
      <w:proofErr w:type="spellEnd"/>
      <w:r>
        <w:t xml:space="preserve"> se funden para crear este degradado, posibilitando la buena visibilidad del logotipo y sus colores, así como de los enlaces y sus variaciones de color al pasar el ratón sobre ellos (como podemos apreciar en “iniciar sesión”).</w:t>
      </w:r>
    </w:p>
    <w:p w14:paraId="760C6C06" w14:textId="5F483091" w:rsidR="004F733A" w:rsidRDefault="004F733A" w:rsidP="00DA2E02">
      <w:pPr>
        <w:pStyle w:val="Cuerpo"/>
      </w:pPr>
      <w:r w:rsidRPr="004F733A">
        <w:drawing>
          <wp:inline distT="0" distB="0" distL="0" distR="0" wp14:anchorId="7636D696" wp14:editId="03D46CFB">
            <wp:extent cx="5400040" cy="365125"/>
            <wp:effectExtent l="0" t="0" r="0" b="0"/>
            <wp:docPr id="1852604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04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21AE" w14:textId="1168A079" w:rsidR="004F733A" w:rsidRDefault="004F733A" w:rsidP="00DA2E02">
      <w:pPr>
        <w:pStyle w:val="Cuerpo"/>
      </w:pPr>
      <w:r>
        <w:t xml:space="preserve">El uso del color principal en el </w:t>
      </w:r>
      <w:proofErr w:type="spellStart"/>
      <w:r>
        <w:t>header</w:t>
      </w:r>
      <w:proofErr w:type="spellEnd"/>
      <w:r>
        <w:t xml:space="preserve"> nos habla de la entidad de la marca, ya que el </w:t>
      </w:r>
      <w:proofErr w:type="spellStart"/>
      <w:r>
        <w:t>header</w:t>
      </w:r>
      <w:proofErr w:type="spellEnd"/>
      <w:r>
        <w:t xml:space="preserve"> es la primera parte de la página, y va a estar presente en ella durante toda la visita del usuario.</w:t>
      </w:r>
    </w:p>
    <w:p w14:paraId="5093A7BF" w14:textId="49375147" w:rsidR="004F733A" w:rsidRDefault="004F733A" w:rsidP="00DA2E02">
      <w:pPr>
        <w:pStyle w:val="Cuerpo"/>
      </w:pPr>
    </w:p>
    <w:p w14:paraId="0397313E" w14:textId="77777777" w:rsidR="004F733A" w:rsidRDefault="004F733A" w:rsidP="00DA2E02">
      <w:pPr>
        <w:pStyle w:val="Cuerpo"/>
      </w:pPr>
    </w:p>
    <w:p w14:paraId="34AF1B89" w14:textId="360FCE46" w:rsidR="004F733A" w:rsidRDefault="004F733A" w:rsidP="00F728B3">
      <w:pPr>
        <w:pStyle w:val="Subttulos"/>
      </w:pPr>
      <w:r>
        <w:t>Texto</w:t>
      </w:r>
    </w:p>
    <w:p w14:paraId="359F0868" w14:textId="1B8AC7CF" w:rsidR="004F733A" w:rsidRDefault="00F728B3" w:rsidP="00DA2E02">
      <w:pPr>
        <w:pStyle w:val="Cuerpo"/>
      </w:pPr>
      <w:r w:rsidRPr="004F733A">
        <w:drawing>
          <wp:anchor distT="0" distB="0" distL="114300" distR="114300" simplePos="0" relativeHeight="251661312" behindDoc="0" locked="0" layoutInCell="1" allowOverlap="1" wp14:anchorId="3AC8585A" wp14:editId="0A82C428">
            <wp:simplePos x="0" y="0"/>
            <wp:positionH relativeFrom="margin">
              <wp:align>center</wp:align>
            </wp:positionH>
            <wp:positionV relativeFrom="paragraph">
              <wp:posOffset>788035</wp:posOffset>
            </wp:positionV>
            <wp:extent cx="3929380" cy="1371600"/>
            <wp:effectExtent l="0" t="0" r="0" b="0"/>
            <wp:wrapTopAndBottom/>
            <wp:docPr id="1791806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697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1628"/>
                    <a:stretch/>
                  </pic:blipFill>
                  <pic:spPr bwMode="auto">
                    <a:xfrm>
                      <a:off x="0" y="0"/>
                      <a:ext cx="392938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33A">
        <w:t xml:space="preserve">El color del texto es un verde oscuro sin demasiada saturación, para poder facilitar la lectura de los textos de las páginas; gracias a la elección de la tipografía, de la cual hablaremos más tarde, se funde con el blanco del fondo, de forma que la tonalidad es </w:t>
      </w:r>
      <w:proofErr w:type="gramStart"/>
      <w:r w:rsidR="004F733A">
        <w:t>sutil</w:t>
      </w:r>
      <w:proofErr w:type="gramEnd"/>
      <w:r w:rsidR="004F733A">
        <w:t xml:space="preserve"> pero está ahí.</w:t>
      </w:r>
    </w:p>
    <w:p w14:paraId="4E409D14" w14:textId="1181BB9B" w:rsidR="004F733A" w:rsidRDefault="00F728B3" w:rsidP="00DA2E02">
      <w:pPr>
        <w:pStyle w:val="Cuerpo"/>
      </w:pPr>
      <w:r>
        <w:t>Cabe mencionar que el color del texto sólo aplica en las ocasiones en las que el fondo sea blanco; para otras circunstancias, el color de la fuente será blanco (o #BE7AA, como veremos más adelante).</w:t>
      </w:r>
    </w:p>
    <w:p w14:paraId="0DBE7378" w14:textId="77777777" w:rsidR="00F728B3" w:rsidRDefault="00F728B3" w:rsidP="00DA2E02">
      <w:pPr>
        <w:pStyle w:val="Cuerpo"/>
      </w:pPr>
    </w:p>
    <w:p w14:paraId="34DAEB02" w14:textId="22627996" w:rsidR="00F728B3" w:rsidRDefault="00F728B3" w:rsidP="00DA2E02">
      <w:pPr>
        <w:pStyle w:val="Cuerpo"/>
      </w:pPr>
    </w:p>
    <w:p w14:paraId="42BFD52A" w14:textId="25FAF373" w:rsidR="00F728B3" w:rsidRDefault="00F728B3" w:rsidP="00F728B3">
      <w:pPr>
        <w:pStyle w:val="Subttulos"/>
      </w:pPr>
      <w:r>
        <w:t>Botones</w:t>
      </w:r>
    </w:p>
    <w:p w14:paraId="2CC9AF55" w14:textId="6087CC28" w:rsidR="00F728B3" w:rsidRDefault="00F728B3" w:rsidP="00DA2E02">
      <w:pPr>
        <w:pStyle w:val="Cuerpo"/>
      </w:pPr>
      <w:r w:rsidRPr="00F728B3">
        <w:drawing>
          <wp:anchor distT="0" distB="0" distL="114300" distR="114300" simplePos="0" relativeHeight="251663360" behindDoc="0" locked="0" layoutInCell="1" allowOverlap="1" wp14:anchorId="2C47BBBE" wp14:editId="785A735D">
            <wp:simplePos x="0" y="0"/>
            <wp:positionH relativeFrom="column">
              <wp:posOffset>2577465</wp:posOffset>
            </wp:positionH>
            <wp:positionV relativeFrom="paragraph">
              <wp:posOffset>573405</wp:posOffset>
            </wp:positionV>
            <wp:extent cx="1802130" cy="600075"/>
            <wp:effectExtent l="0" t="0" r="7620" b="9525"/>
            <wp:wrapSquare wrapText="bothSides"/>
            <wp:docPr id="1708575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7518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"/>
                    <a:stretch/>
                  </pic:blipFill>
                  <pic:spPr bwMode="auto">
                    <a:xfrm>
                      <a:off x="0" y="0"/>
                      <a:ext cx="180213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8B3">
        <w:drawing>
          <wp:anchor distT="0" distB="0" distL="114300" distR="114300" simplePos="0" relativeHeight="251662336" behindDoc="0" locked="0" layoutInCell="1" allowOverlap="1" wp14:anchorId="42749C49" wp14:editId="6ED38CFE">
            <wp:simplePos x="0" y="0"/>
            <wp:positionH relativeFrom="column">
              <wp:posOffset>891540</wp:posOffset>
            </wp:positionH>
            <wp:positionV relativeFrom="paragraph">
              <wp:posOffset>649605</wp:posOffset>
            </wp:positionV>
            <wp:extent cx="1685925" cy="523875"/>
            <wp:effectExtent l="0" t="0" r="9525" b="9525"/>
            <wp:wrapSquare wrapText="bothSides"/>
            <wp:docPr id="52306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607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9" b="12329"/>
                    <a:stretch/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Los botones tienen dos colores: el principal (#669966) y el de </w:t>
      </w:r>
      <w:proofErr w:type="spellStart"/>
      <w:r>
        <w:t>hover</w:t>
      </w:r>
      <w:proofErr w:type="spellEnd"/>
      <w:r>
        <w:t xml:space="preserve"> (#2C6E2C). Con esta mezcla se alerta al usuario de que está pasando el ratón por encima del botón, además del uso de la animación.</w:t>
      </w:r>
    </w:p>
    <w:p w14:paraId="133DB9C5" w14:textId="4D18E9E8" w:rsidR="00F728B3" w:rsidRDefault="00F728B3" w:rsidP="00DA2E02">
      <w:pPr>
        <w:pStyle w:val="Cuerpo"/>
      </w:pPr>
    </w:p>
    <w:p w14:paraId="7D2A9316" w14:textId="77777777" w:rsidR="00F728B3" w:rsidRDefault="00F728B3" w:rsidP="00DA2E02">
      <w:pPr>
        <w:pStyle w:val="Cuerpo"/>
      </w:pPr>
    </w:p>
    <w:p w14:paraId="032CD967" w14:textId="71C8A584" w:rsidR="00F728B3" w:rsidRDefault="00F728B3" w:rsidP="00F728B3">
      <w:pPr>
        <w:pStyle w:val="Subttulos"/>
      </w:pPr>
      <w:r>
        <w:lastRenderedPageBreak/>
        <w:t>Enlaces</w:t>
      </w:r>
    </w:p>
    <w:p w14:paraId="678FFF11" w14:textId="0C82B9FF" w:rsidR="00F728B3" w:rsidRDefault="00F728B3" w:rsidP="00DA2E02">
      <w:pPr>
        <w:pStyle w:val="Cuerpo"/>
      </w:pPr>
      <w:r w:rsidRPr="00F728B3">
        <w:drawing>
          <wp:anchor distT="0" distB="0" distL="114300" distR="114300" simplePos="0" relativeHeight="251664384" behindDoc="0" locked="0" layoutInCell="1" allowOverlap="1" wp14:anchorId="35042EB9" wp14:editId="0E261813">
            <wp:simplePos x="0" y="0"/>
            <wp:positionH relativeFrom="margin">
              <wp:align>center</wp:align>
            </wp:positionH>
            <wp:positionV relativeFrom="paragraph">
              <wp:posOffset>668020</wp:posOffset>
            </wp:positionV>
            <wp:extent cx="3028950" cy="466725"/>
            <wp:effectExtent l="0" t="0" r="0" b="9525"/>
            <wp:wrapSquare wrapText="bothSides"/>
            <wp:docPr id="1527451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515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Usan el mismo color que el texto, pero cuando pasas el ratón sobre ellos… ¡BAM! Cambian a este brillante verde que parece blanco, pero da un toque especial que combina con la animación.</w:t>
      </w:r>
    </w:p>
    <w:p w14:paraId="679AEEB0" w14:textId="6BE35D64" w:rsidR="00F728B3" w:rsidRDefault="00F728B3" w:rsidP="00DA2E02">
      <w:pPr>
        <w:pStyle w:val="Cuerpo"/>
      </w:pPr>
    </w:p>
    <w:p w14:paraId="608381EB" w14:textId="77777777" w:rsidR="00F728B3" w:rsidRDefault="00F728B3" w:rsidP="00DA2E02">
      <w:pPr>
        <w:pStyle w:val="Cuerpo"/>
      </w:pPr>
    </w:p>
    <w:p w14:paraId="3F094BB0" w14:textId="2A104F6E" w:rsidR="00F728B3" w:rsidRDefault="00F728B3" w:rsidP="00DA2E02">
      <w:pPr>
        <w:pStyle w:val="Cuerpo"/>
      </w:pPr>
      <w:proofErr w:type="gramStart"/>
      <w:r>
        <w:t>Además</w:t>
      </w:r>
      <w:proofErr w:type="gramEnd"/>
      <w:r>
        <w:t xml:space="preserve"> es el mismo color que se usa para los títulos del </w:t>
      </w:r>
      <w:proofErr w:type="spellStart"/>
      <w:r>
        <w:t>footer</w:t>
      </w:r>
      <w:proofErr w:type="spellEnd"/>
      <w:r>
        <w:t>, para resaltarlos más.</w:t>
      </w:r>
    </w:p>
    <w:p w14:paraId="4ED81638" w14:textId="4EC3F6E4" w:rsidR="00F728B3" w:rsidRDefault="00AA62FE" w:rsidP="00DA2E02">
      <w:pPr>
        <w:pStyle w:val="Cuerpo"/>
      </w:pPr>
      <w:r w:rsidRPr="00AA62FE">
        <w:drawing>
          <wp:anchor distT="0" distB="0" distL="114300" distR="114300" simplePos="0" relativeHeight="251665408" behindDoc="0" locked="0" layoutInCell="1" allowOverlap="1" wp14:anchorId="17AA801E" wp14:editId="2F798348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495634" cy="1590897"/>
            <wp:effectExtent l="0" t="0" r="9525" b="9525"/>
            <wp:wrapTopAndBottom/>
            <wp:docPr id="1188727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274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61390" w14:textId="77777777" w:rsidR="00F728B3" w:rsidRDefault="00F728B3" w:rsidP="00DA2E02">
      <w:pPr>
        <w:pStyle w:val="Cuerpo"/>
      </w:pPr>
    </w:p>
    <w:p w14:paraId="603D6CAA" w14:textId="2A3060BF" w:rsidR="00F728B3" w:rsidRDefault="00F728B3" w:rsidP="00AA62FE">
      <w:pPr>
        <w:pStyle w:val="Subttulos"/>
      </w:pPr>
      <w:proofErr w:type="spellStart"/>
      <w:r>
        <w:t>Footer</w:t>
      </w:r>
      <w:proofErr w:type="spellEnd"/>
    </w:p>
    <w:p w14:paraId="2A5725A2" w14:textId="53A6658A" w:rsidR="00AA62FE" w:rsidRDefault="00AA62FE" w:rsidP="00DA2E02">
      <w:pPr>
        <w:pStyle w:val="Cuerpo"/>
      </w:pPr>
      <w:r>
        <w:t xml:space="preserve">El color de fondo del </w:t>
      </w:r>
      <w:proofErr w:type="spellStart"/>
      <w:r>
        <w:t>footer</w:t>
      </w:r>
      <w:proofErr w:type="spellEnd"/>
      <w:r>
        <w:t xml:space="preserve"> es un tono similar al color principal (#669966), pero algo más oscuro; esta elección se debe a la necesidad de establecer un buen cierre para la página, para darle el sentido de “peso” que tienen las partes inferiores. Es </w:t>
      </w:r>
      <w:proofErr w:type="gramStart"/>
      <w:r>
        <w:t>sutil</w:t>
      </w:r>
      <w:proofErr w:type="gramEnd"/>
      <w:r>
        <w:t xml:space="preserve"> pero se nota.</w:t>
      </w:r>
    </w:p>
    <w:p w14:paraId="2D609706" w14:textId="2652A76B" w:rsidR="00AA62FE" w:rsidRDefault="00AA62FE" w:rsidP="00DA2E02">
      <w:pPr>
        <w:pStyle w:val="Cuerpo"/>
      </w:pPr>
      <w:r w:rsidRPr="00AA62FE">
        <w:drawing>
          <wp:inline distT="0" distB="0" distL="0" distR="0" wp14:anchorId="780EA939" wp14:editId="7C2D2EBB">
            <wp:extent cx="5400040" cy="873760"/>
            <wp:effectExtent l="0" t="0" r="0" b="2540"/>
            <wp:docPr id="144567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7EB9" w14:textId="77777777" w:rsidR="00AA62FE" w:rsidRDefault="00AA62FE">
      <w:pPr>
        <w:rPr>
          <w:rFonts w:ascii="TT Chocolates Trl" w:hAnsi="TT Chocolates Trl"/>
          <w:sz w:val="24"/>
          <w:szCs w:val="24"/>
        </w:rPr>
      </w:pPr>
      <w:r>
        <w:br w:type="page"/>
      </w:r>
    </w:p>
    <w:p w14:paraId="711DFBD2" w14:textId="7D103E58" w:rsidR="00AA62FE" w:rsidRDefault="00AA62FE" w:rsidP="00AA62FE">
      <w:pPr>
        <w:pStyle w:val="Ttulos"/>
      </w:pPr>
      <w:r>
        <w:lastRenderedPageBreak/>
        <w:t>Tipografías</w:t>
      </w:r>
    </w:p>
    <w:p w14:paraId="49E134D9" w14:textId="77777777" w:rsidR="00AA62FE" w:rsidRDefault="00AA62FE" w:rsidP="00DA2E02">
      <w:pPr>
        <w:pStyle w:val="Cuerpo"/>
      </w:pPr>
    </w:p>
    <w:p w14:paraId="4A9A31D3" w14:textId="2F0617D4" w:rsidR="00AA62FE" w:rsidRDefault="00AA62FE" w:rsidP="00DA2E02">
      <w:pPr>
        <w:pStyle w:val="Cuerpo"/>
      </w:pPr>
      <w:r>
        <w:t xml:space="preserve">La elección de las tipografías tiene dos objetivos: dar una entidad a la marca (queremos que se perciba como una empresa joven, alegre, </w:t>
      </w:r>
      <w:proofErr w:type="spellStart"/>
      <w:r w:rsidRPr="00AA62FE">
        <w:rPr>
          <w:i/>
          <w:iCs/>
        </w:rPr>
        <w:t>playfu</w:t>
      </w:r>
      <w:r>
        <w:rPr>
          <w:i/>
          <w:iCs/>
        </w:rPr>
        <w:t>l</w:t>
      </w:r>
      <w:r w:rsidRPr="00AA62FE">
        <w:rPr>
          <w:i/>
          <w:iCs/>
        </w:rPr>
        <w:t>l</w:t>
      </w:r>
      <w:proofErr w:type="spellEnd"/>
      <w:r>
        <w:t>, pero a la vez elegante y abierta a todo tipo de público) y facilitar a los usuarios la lectura y la navegación por la página.</w:t>
      </w:r>
    </w:p>
    <w:p w14:paraId="2927CB72" w14:textId="41A5C2E3" w:rsidR="00AA62FE" w:rsidRDefault="00E86227" w:rsidP="00DA2E02">
      <w:pPr>
        <w:pStyle w:val="Cuerpo"/>
      </w:pPr>
      <w:r w:rsidRPr="00E86227">
        <w:drawing>
          <wp:anchor distT="0" distB="0" distL="114300" distR="114300" simplePos="0" relativeHeight="251667456" behindDoc="0" locked="0" layoutInCell="1" allowOverlap="1" wp14:anchorId="4A98340F" wp14:editId="7DD65405">
            <wp:simplePos x="0" y="0"/>
            <wp:positionH relativeFrom="margin">
              <wp:align>center</wp:align>
            </wp:positionH>
            <wp:positionV relativeFrom="paragraph">
              <wp:posOffset>2503170</wp:posOffset>
            </wp:positionV>
            <wp:extent cx="5843905" cy="2658110"/>
            <wp:effectExtent l="0" t="0" r="4445" b="8890"/>
            <wp:wrapSquare wrapText="bothSides"/>
            <wp:docPr id="1825003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321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6227">
        <w:drawing>
          <wp:anchor distT="0" distB="0" distL="114300" distR="114300" simplePos="0" relativeHeight="251666432" behindDoc="0" locked="0" layoutInCell="1" allowOverlap="1" wp14:anchorId="06FB45EE" wp14:editId="4A81EBDB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5962650" cy="1934845"/>
            <wp:effectExtent l="0" t="0" r="0" b="8255"/>
            <wp:wrapSquare wrapText="bothSides"/>
            <wp:docPr id="1502985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56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Hemos seleccionado</w:t>
      </w:r>
      <w:r w:rsidR="002C61DD">
        <w:t xml:space="preserve"> tres</w:t>
      </w:r>
      <w:r w:rsidR="00AA62FE">
        <w:t xml:space="preserve"> tipografías principales: una con </w:t>
      </w:r>
      <w:proofErr w:type="spellStart"/>
      <w:r w:rsidR="00AA62FE">
        <w:t>serifa</w:t>
      </w:r>
      <w:proofErr w:type="spellEnd"/>
      <w:r w:rsidR="00AA62FE">
        <w:t xml:space="preserve"> y otra sin </w:t>
      </w:r>
      <w:proofErr w:type="spellStart"/>
      <w:r w:rsidR="00AA62FE">
        <w:t>serifa</w:t>
      </w:r>
      <w:proofErr w:type="spellEnd"/>
      <w:r w:rsidR="00AA62FE">
        <w:t xml:space="preserve">. Las elegidas son </w:t>
      </w:r>
      <w:proofErr w:type="spellStart"/>
      <w:r w:rsidR="002C61DD">
        <w:t>Fanlste</w:t>
      </w:r>
      <w:proofErr w:type="spellEnd"/>
      <w:r w:rsidR="002C61DD">
        <w:t xml:space="preserve"> para títulos, TT Chocolates para textos y </w:t>
      </w:r>
      <w:proofErr w:type="spellStart"/>
      <w:r w:rsidR="002C61DD">
        <w:t>Apollo</w:t>
      </w:r>
      <w:proofErr w:type="spellEnd"/>
      <w:r w:rsidR="002C61DD">
        <w:t xml:space="preserve"> para enlaces.</w:t>
      </w:r>
    </w:p>
    <w:p w14:paraId="544D0711" w14:textId="54007430" w:rsidR="00E86227" w:rsidRDefault="00E86227" w:rsidP="00DA2E02">
      <w:pPr>
        <w:pStyle w:val="Cuerpo"/>
      </w:pPr>
      <w:r w:rsidRPr="00E86227">
        <w:drawing>
          <wp:anchor distT="0" distB="0" distL="114300" distR="114300" simplePos="0" relativeHeight="251668480" behindDoc="0" locked="0" layoutInCell="1" allowOverlap="1" wp14:anchorId="7491950A" wp14:editId="30763340">
            <wp:simplePos x="0" y="0"/>
            <wp:positionH relativeFrom="margin">
              <wp:align>center</wp:align>
            </wp:positionH>
            <wp:positionV relativeFrom="paragraph">
              <wp:posOffset>4890135</wp:posOffset>
            </wp:positionV>
            <wp:extent cx="5644515" cy="1609725"/>
            <wp:effectExtent l="0" t="0" r="0" b="9525"/>
            <wp:wrapSquare wrapText="bothSides"/>
            <wp:docPr id="742457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772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D6A4E" w14:textId="11250368" w:rsidR="002C61DD" w:rsidRPr="00F658F7" w:rsidRDefault="002C61DD" w:rsidP="00DA2E02">
      <w:pPr>
        <w:pStyle w:val="Cuerpo"/>
      </w:pPr>
    </w:p>
    <w:sectPr w:rsidR="002C61DD" w:rsidRPr="00F65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 Chocolates Trl">
    <w:panose1 w:val="02000503020000020003"/>
    <w:charset w:val="00"/>
    <w:family w:val="modern"/>
    <w:notTrueType/>
    <w:pitch w:val="variable"/>
    <w:sig w:usb0="A000027F" w:usb1="5000006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C7"/>
    <w:rsid w:val="00111CC7"/>
    <w:rsid w:val="00143200"/>
    <w:rsid w:val="00240583"/>
    <w:rsid w:val="002C61DD"/>
    <w:rsid w:val="004F733A"/>
    <w:rsid w:val="007B296A"/>
    <w:rsid w:val="00AA62FE"/>
    <w:rsid w:val="00B31802"/>
    <w:rsid w:val="00DA2E02"/>
    <w:rsid w:val="00E578FC"/>
    <w:rsid w:val="00E86227"/>
    <w:rsid w:val="00F658F7"/>
    <w:rsid w:val="00F7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966"/>
  <w15:chartTrackingRefBased/>
  <w15:docId w15:val="{97FC1C46-FDE3-43D6-BB5A-ADD084C6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1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1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1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1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1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1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1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1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C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1C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1C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1C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1C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1C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1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1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1C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1C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1C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1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1C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1CC7"/>
    <w:rPr>
      <w:b/>
      <w:bCs/>
      <w:smallCaps/>
      <w:color w:val="2F5496" w:themeColor="accent1" w:themeShade="BF"/>
      <w:spacing w:val="5"/>
    </w:rPr>
  </w:style>
  <w:style w:type="paragraph" w:customStyle="1" w:styleId="Ttulos">
    <w:name w:val="Títulos"/>
    <w:basedOn w:val="Normal"/>
    <w:link w:val="TtulosCar"/>
    <w:qFormat/>
    <w:rsid w:val="00111CC7"/>
    <w:rPr>
      <w:rFonts w:ascii="TT Chocolates Trl" w:hAnsi="TT Chocolates Trl"/>
      <w:color w:val="184B2C"/>
      <w:sz w:val="72"/>
      <w:szCs w:val="72"/>
    </w:rPr>
  </w:style>
  <w:style w:type="character" w:customStyle="1" w:styleId="TtulosCar">
    <w:name w:val="Títulos Car"/>
    <w:basedOn w:val="Fuentedeprrafopredeter"/>
    <w:link w:val="Ttulos"/>
    <w:rsid w:val="00111CC7"/>
    <w:rPr>
      <w:rFonts w:ascii="TT Chocolates Trl" w:hAnsi="TT Chocolates Trl"/>
      <w:color w:val="184B2C"/>
      <w:sz w:val="72"/>
      <w:szCs w:val="72"/>
    </w:rPr>
  </w:style>
  <w:style w:type="paragraph" w:customStyle="1" w:styleId="Cuerpo">
    <w:name w:val="Cuerpo"/>
    <w:basedOn w:val="Normal"/>
    <w:link w:val="CuerpoCar"/>
    <w:qFormat/>
    <w:rsid w:val="00DA2E02"/>
    <w:pPr>
      <w:jc w:val="both"/>
    </w:pPr>
    <w:rPr>
      <w:rFonts w:ascii="TT Chocolates Trl" w:hAnsi="TT Chocolates Trl"/>
      <w:sz w:val="24"/>
      <w:szCs w:val="24"/>
    </w:rPr>
  </w:style>
  <w:style w:type="character" w:customStyle="1" w:styleId="CuerpoCar">
    <w:name w:val="Cuerpo Car"/>
    <w:basedOn w:val="Fuentedeprrafopredeter"/>
    <w:link w:val="Cuerpo"/>
    <w:rsid w:val="00DA2E02"/>
    <w:rPr>
      <w:rFonts w:ascii="TT Chocolates Trl" w:hAnsi="TT Chocolates Trl"/>
      <w:sz w:val="24"/>
      <w:szCs w:val="24"/>
    </w:rPr>
  </w:style>
  <w:style w:type="paragraph" w:customStyle="1" w:styleId="Subttulos">
    <w:name w:val="Subtítulos"/>
    <w:basedOn w:val="Ttulos"/>
    <w:link w:val="SubttulosCar"/>
    <w:qFormat/>
    <w:rsid w:val="004F733A"/>
    <w:pPr>
      <w:ind w:left="708"/>
    </w:pPr>
    <w:rPr>
      <w:sz w:val="52"/>
      <w:szCs w:val="52"/>
    </w:rPr>
  </w:style>
  <w:style w:type="character" w:customStyle="1" w:styleId="SubttulosCar">
    <w:name w:val="Subtítulos Car"/>
    <w:basedOn w:val="TtulosCar"/>
    <w:link w:val="Subttulos"/>
    <w:rsid w:val="004F733A"/>
    <w:rPr>
      <w:rFonts w:ascii="TT Chocolates Trl" w:hAnsi="TT Chocolates Trl"/>
      <w:color w:val="184B2C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Suárez-Bustillo Goicoechea</dc:creator>
  <cp:keywords/>
  <dc:description/>
  <cp:lastModifiedBy>Natalia Suárez-Bustillo Goicoechea</cp:lastModifiedBy>
  <cp:revision>1</cp:revision>
  <dcterms:created xsi:type="dcterms:W3CDTF">2025-02-22T11:00:00Z</dcterms:created>
  <dcterms:modified xsi:type="dcterms:W3CDTF">2025-02-22T13:00:00Z</dcterms:modified>
</cp:coreProperties>
</file>