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4"/>
          <w:szCs w:val="34"/>
        </w:rPr>
        <w:t xml:space="preserve">OSlang — D5 Retrospective &amp; Self-Assessment (Part 1)</w:t>
      </w:r>
    </w:p>
    <w:p>
      <w:pPr>
        <w:spacing w:after="40"/>
        <w:jc w:val="center"/>
      </w:pPr>
      <w:r>
        <w:rPr>
          <w:color w:val="595959"/>
          <w:sz w:val="20"/>
          <w:szCs w:val="20"/>
        </w:rPr>
        <w:t xml:space="preserve">CSE 341 · Concepts of Programming Languages · Gebze Technical University · Spring 2026</w:t>
      </w:r>
    </w:p>
    <w:p>
      <w:pPr>
        <w:spacing w:after="320"/>
        <w:jc w:val="center"/>
      </w:pPr>
      <w:r>
        <w:rPr>
          <w:color w:val="595959"/>
          <w:sz w:val="20"/>
          <w:szCs w:val="20"/>
        </w:rPr>
        <w:t xml:space="preserve">Part 1 Submission · 8 May 2026</w:t>
      </w:r>
    </w:p>
    <w:p>
      <w:pPr>
        <w:pStyle w:val="Heading1"/>
      </w:pPr>
      <w:r>
        <w:t xml:space="preserve">D5 — Retrospective (Part 1)</w:t>
      </w:r>
    </w:p>
    <w:p>
      <w:pPr>
        <w:spacing w:after="120"/>
      </w:pPr>
    </w:p>
    <w:p>
      <w:pPr>
        <w:pStyle w:val="Heading2"/>
      </w:pPr>
      <w:r>
        <w:t xml:space="preserve">What Is Working</w:t>
      </w:r>
    </w:p>
    <w:p>
      <w:pPr>
        <w:spacing w:after="160"/>
      </w:pPr>
      <w:r>
        <w:rPr>
          <w:sz w:val="22"/>
          <w:szCs w:val="22"/>
        </w:rPr>
        <w:t xml:space="preserve">Overall, Part 1 went well. The lexer and the parser are both fully implemented and working. We made sure to go through every step carefully — we did not just write the code and hope for the best. We tested each part as we built it, trying different programs to make sure each construct was handled correctly. All eight test programs (three valid and five malformed) produce the expected output. The AST dump shows the correct tree structure for every program we tried. The error messages include line numbers and describe the problem clearly, which was one of our goals from the beginning.</w:t>
      </w:r>
    </w:p>
    <w:p>
      <w:pPr>
        <w:spacing w:after="120"/>
      </w:pPr>
    </w:p>
    <w:p>
      <w:pPr>
        <w:pStyle w:val="Heading2"/>
      </w:pPr>
      <w:r>
        <w:t xml:space="preserve">What Was Hard</w:t>
      </w:r>
    </w:p>
    <w:p>
      <w:pPr>
        <w:spacing w:after="160"/>
      </w:pPr>
      <w:r>
        <w:rPr>
          <w:sz w:val="22"/>
          <w:szCs w:val="22"/>
        </w:rPr>
        <w:t xml:space="preserve">The hardest part of this project was the design phase, not the coding. When you make a decision early, you do not always see how it will affect things later. For example, deciding how to handle the priority keyword was tricky — lowercase priority is a process field name and uppercase PRIORITY is a scheduler name. These are two different tokens in the lexer, but we had to make sure the parser used the right one in every grammar rule. A small decision like that touches many places at once.</w:t>
      </w:r>
    </w:p>
    <w:p>
      <w:pPr>
        <w:spacing w:after="120"/>
      </w:pPr>
    </w:p>
    <w:p>
      <w:pPr>
        <w:spacing w:after="160"/>
      </w:pPr>
      <w:r>
        <w:rPr>
          <w:sz w:val="22"/>
          <w:szCs w:val="22"/>
        </w:rPr>
        <w:t xml:space="preserve">More generally, some design decisions seemed fine on their own but created small conflicts with other decisions later on. We had to go back and reconsider a few things during the grammar review step. This was actually a useful exercise — it showed us that language design is not linear. You cannot just lock one thing and move on. Everything is connected.</w:t>
      </w:r>
    </w:p>
    <w:p>
      <w:pPr>
        <w:spacing w:after="120"/>
      </w:pPr>
    </w:p>
    <w:p>
      <w:pPr>
        <w:pStyle w:val="Heading2"/>
      </w:pPr>
      <w:r>
        <w:t xml:space="preserve">What We Plan to Fix or Add in Part 2</w:t>
      </w:r>
    </w:p>
    <w:p>
      <w:pPr>
        <w:spacing w:after="160"/>
      </w:pPr>
      <w:r>
        <w:rPr>
          <w:sz w:val="22"/>
          <w:szCs w:val="22"/>
        </w:rPr>
        <w:t xml:space="preserve">For Part 2, the main work is the type checker and the interpreter. We also want to write more tests to cover edge cases we have not tried yet — things like deeply nested expressions, functions that call other functions, and processes with only the burst field. Some parts of the code could also be written more cleanly. Now that the whole structure is clear, we can see a few places where the logic is a bit repetitive and could be simplified. We will also need to go back and finalize a few decisions that we deferred — for example, the default value for priority when it is not given, and what happens when run is called without an until limit.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2026-05-08T19:26:38.594Z</dcterms:created>
  <dcterms:modified xsi:type="dcterms:W3CDTF">2026-05-08T19:26:38.608Z</dcterms:modified>
</cp:coreProperties>
</file>

<file path=docProps/custom.xml><?xml version="1.0" encoding="utf-8"?>
<Properties xmlns="http://schemas.openxmlformats.org/officeDocument/2006/custom-properties" xmlns:vt="http://schemas.openxmlformats.org/officeDocument/2006/docPropsVTypes"/>
</file>