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58D37" w14:textId="7C01449B" w:rsidR="008A43FA" w:rsidRDefault="008A43FA" w:rsidP="008A43FA">
      <w:pPr>
        <w:pStyle w:val="NormalWeb"/>
      </w:pPr>
      <w:r>
        <w:rPr>
          <w:rStyle w:val="Strong"/>
        </w:rPr>
        <w:t>User</w:t>
      </w:r>
      <w:r>
        <w:t xml:space="preserve">: </w:t>
      </w:r>
      <w:r>
        <w:t>Retail Investors and Short-Sellers</w:t>
      </w:r>
    </w:p>
    <w:p w14:paraId="654777DB" w14:textId="56DCF36F" w:rsidR="008A43FA" w:rsidRDefault="008A43FA" w:rsidP="008A43FA">
      <w:pPr>
        <w:pStyle w:val="NormalWeb"/>
      </w:pPr>
      <w:r>
        <w:rPr>
          <w:rStyle w:val="Strong"/>
        </w:rPr>
        <w:t>Decision</w:t>
      </w:r>
      <w:r>
        <w:t xml:space="preserve">: </w:t>
      </w:r>
      <w:r>
        <w:t xml:space="preserve">Which public companies are misrepresenting their financial positions and future </w:t>
      </w:r>
      <w:proofErr w:type="gramStart"/>
      <w:r>
        <w:t>prospects, and</w:t>
      </w:r>
      <w:proofErr w:type="gramEnd"/>
      <w:r>
        <w:t xml:space="preserve"> are potentially fraudulent.</w:t>
      </w:r>
    </w:p>
    <w:p w14:paraId="01CDF696" w14:textId="438D97C2" w:rsidR="008A43FA" w:rsidRPr="003B0793" w:rsidRDefault="008A43FA" w:rsidP="008A43FA">
      <w:pPr>
        <w:pStyle w:val="NormalWeb"/>
      </w:pPr>
      <w:r>
        <w:rPr>
          <w:rStyle w:val="Strong"/>
        </w:rPr>
        <w:t>Output</w:t>
      </w:r>
      <w:r>
        <w:t xml:space="preserve">: </w:t>
      </w:r>
      <w:r>
        <w:t xml:space="preserve">A product that can ingest materials relating to the health and </w:t>
      </w:r>
      <w:proofErr w:type="gramStart"/>
      <w:r>
        <w:t>future outlook</w:t>
      </w:r>
      <w:proofErr w:type="gramEnd"/>
      <w:r>
        <w:t xml:space="preserve"> of a company: SEC filings, earnings call transcripts, investor relations presentations. Ingested materials are then </w:t>
      </w:r>
      <w:proofErr w:type="gramStart"/>
      <w:r>
        <w:t>analyzes</w:t>
      </w:r>
      <w:proofErr w:type="gramEnd"/>
      <w:r>
        <w:t xml:space="preserve"> to produce a “narrative integrity index” that examines the relationship </w:t>
      </w:r>
      <w:r w:rsidRPr="003B0793">
        <w:t xml:space="preserve">between the accounting reports and CXO claims. </w:t>
      </w:r>
    </w:p>
    <w:p w14:paraId="55798CCB" w14:textId="77777777" w:rsidR="008A43FA" w:rsidRPr="003B0793" w:rsidRDefault="008A43FA" w:rsidP="003B0793">
      <w:pPr>
        <w:pStyle w:val="NormalWeb"/>
        <w:numPr>
          <w:ilvl w:val="0"/>
          <w:numId w:val="3"/>
        </w:numPr>
      </w:pPr>
      <w:r w:rsidRPr="003B0793">
        <w:t xml:space="preserve">A </w:t>
      </w:r>
      <w:r w:rsidRPr="003B0793">
        <w:rPr>
          <w:rStyle w:val="Strong"/>
          <w:b w:val="0"/>
          <w:bCs w:val="0"/>
        </w:rPr>
        <w:t>0–100 Narrative Integrity Index</w:t>
      </w:r>
    </w:p>
    <w:p w14:paraId="331B1959" w14:textId="4080FB63" w:rsidR="008A43FA" w:rsidRPr="003B0793" w:rsidRDefault="008A43FA" w:rsidP="003B0793">
      <w:pPr>
        <w:pStyle w:val="NormalWeb"/>
        <w:numPr>
          <w:ilvl w:val="0"/>
          <w:numId w:val="3"/>
        </w:numPr>
      </w:pPr>
      <w:r w:rsidRPr="003B0793">
        <w:rPr>
          <w:rStyle w:val="Strong"/>
          <w:b w:val="0"/>
          <w:bCs w:val="0"/>
        </w:rPr>
        <w:t>Top 5 flags</w:t>
      </w:r>
      <w:r w:rsidRPr="003B0793">
        <w:t xml:space="preserve"> (each with a quote + numbers)</w:t>
      </w:r>
      <w:r w:rsidR="003B0793" w:rsidRPr="003B0793">
        <w:t xml:space="preserve">, but does not necessarily need to output five if a company appears </w:t>
      </w:r>
      <w:proofErr w:type="gramStart"/>
      <w:r w:rsidR="003B0793" w:rsidRPr="003B0793">
        <w:t>low-risk</w:t>
      </w:r>
      <w:proofErr w:type="gramEnd"/>
      <w:r w:rsidR="003B0793" w:rsidRPr="003B0793">
        <w:t xml:space="preserve"> for fraud</w:t>
      </w:r>
    </w:p>
    <w:p w14:paraId="31A82E65" w14:textId="77777777" w:rsidR="008A43FA" w:rsidRPr="003B0793" w:rsidRDefault="008A43FA" w:rsidP="003B0793">
      <w:pPr>
        <w:pStyle w:val="NormalWeb"/>
        <w:numPr>
          <w:ilvl w:val="0"/>
          <w:numId w:val="3"/>
        </w:numPr>
      </w:pPr>
      <w:r w:rsidRPr="003B0793">
        <w:t>Score trend over time (last 8 quarters)</w:t>
      </w:r>
    </w:p>
    <w:p w14:paraId="1C08A1F9" w14:textId="289384B8" w:rsidR="008A43FA" w:rsidRDefault="008A43FA" w:rsidP="008A43FA">
      <w:pPr>
        <w:pStyle w:val="NormalWeb"/>
      </w:pPr>
      <w:r>
        <w:rPr>
          <w:rStyle w:val="Strong"/>
        </w:rPr>
        <w:t>Non-goal</w:t>
      </w:r>
      <w:r>
        <w:t xml:space="preserve">: This </w:t>
      </w:r>
      <w:r>
        <w:t xml:space="preserve">product </w:t>
      </w:r>
      <w:r>
        <w:t>does not declare fraud.</w:t>
      </w:r>
      <w:r>
        <w:t xml:space="preserve"> </w:t>
      </w:r>
      <w:r>
        <w:t xml:space="preserve">It </w:t>
      </w:r>
      <w:r w:rsidRPr="003B0793">
        <w:t xml:space="preserve">only </w:t>
      </w:r>
      <w:r w:rsidRPr="003B0793">
        <w:t>flags</w:t>
      </w:r>
      <w:r w:rsidRPr="003B0793">
        <w:rPr>
          <w:b/>
          <w:bCs/>
        </w:rPr>
        <w:t xml:space="preserve"> </w:t>
      </w:r>
      <w:r w:rsidRPr="003B0793">
        <w:rPr>
          <w:rStyle w:val="Strong"/>
          <w:b w:val="0"/>
          <w:bCs w:val="0"/>
        </w:rPr>
        <w:t>inconsistencies / elevated risk</w:t>
      </w:r>
      <w:r w:rsidRPr="003B0793">
        <w:rPr>
          <w:b/>
          <w:bCs/>
        </w:rPr>
        <w:t>.</w:t>
      </w:r>
    </w:p>
    <w:p w14:paraId="123A99AA" w14:textId="54D21B5C" w:rsidR="008A43FA" w:rsidRDefault="008A43FA" w:rsidP="008A43FA">
      <w:pPr>
        <w:pStyle w:val="NormalWeb"/>
      </w:pPr>
      <w:r>
        <w:rPr>
          <w:rStyle w:val="Strong"/>
        </w:rPr>
        <w:t>Success criteria</w:t>
      </w:r>
      <w:r>
        <w:t xml:space="preserve">: what would make you </w:t>
      </w:r>
      <w:proofErr w:type="gramStart"/>
      <w:r>
        <w:t>say</w:t>
      </w:r>
      <w:proofErr w:type="gramEnd"/>
      <w:r>
        <w:t xml:space="preserve"> “this works”?</w:t>
      </w:r>
    </w:p>
    <w:p w14:paraId="02960764" w14:textId="2E1E8957" w:rsidR="008A43FA" w:rsidRDefault="003B0793" w:rsidP="008A43FA">
      <w:pPr>
        <w:pStyle w:val="NormalWeb"/>
        <w:numPr>
          <w:ilvl w:val="0"/>
          <w:numId w:val="2"/>
        </w:numPr>
      </w:pPr>
      <w:r>
        <w:t>Scores and explanations provide a useful starting point for users to further investigate fraud risks</w:t>
      </w:r>
    </w:p>
    <w:p w14:paraId="5ADE4E7D" w14:textId="2EFA0BB6" w:rsidR="003B0793" w:rsidRDefault="003B0793" w:rsidP="003B0793">
      <w:pPr>
        <w:pStyle w:val="NormalWeb"/>
        <w:numPr>
          <w:ilvl w:val="0"/>
          <w:numId w:val="2"/>
        </w:numPr>
      </w:pPr>
      <w:r>
        <w:t>Explanations feel credible to a finance reader</w:t>
      </w:r>
    </w:p>
    <w:p w14:paraId="6D25B7D1" w14:textId="56E0A13A" w:rsidR="008A43FA" w:rsidRDefault="008A43FA" w:rsidP="008A43FA">
      <w:pPr>
        <w:pStyle w:val="NormalWeb"/>
        <w:numPr>
          <w:ilvl w:val="0"/>
          <w:numId w:val="2"/>
        </w:numPr>
      </w:pPr>
      <w:r>
        <w:t>On 2–3 known blowups/</w:t>
      </w:r>
      <w:proofErr w:type="gramStart"/>
      <w:r>
        <w:t>restatements,</w:t>
      </w:r>
      <w:proofErr w:type="gramEnd"/>
      <w:r>
        <w:t xml:space="preserve"> the score worsens beforehand</w:t>
      </w:r>
    </w:p>
    <w:p w14:paraId="5B09BB72" w14:textId="77777777" w:rsidR="008A43FA" w:rsidRDefault="008A43FA" w:rsidP="008A43FA">
      <w:pPr>
        <w:pStyle w:val="NormalWeb"/>
        <w:numPr>
          <w:ilvl w:val="0"/>
          <w:numId w:val="2"/>
        </w:numPr>
      </w:pPr>
      <w:r>
        <w:t>On 5 stable firms, it doesn’t scream every quarter</w:t>
      </w:r>
    </w:p>
    <w:p w14:paraId="579150A7" w14:textId="77777777" w:rsidR="0069303B" w:rsidRDefault="0069303B"/>
    <w:sectPr w:rsidR="00693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F59DA"/>
    <w:multiLevelType w:val="multilevel"/>
    <w:tmpl w:val="AF52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C5D74"/>
    <w:multiLevelType w:val="hybridMultilevel"/>
    <w:tmpl w:val="C7D02C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9965D9"/>
    <w:multiLevelType w:val="multilevel"/>
    <w:tmpl w:val="0D5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097022">
    <w:abstractNumId w:val="2"/>
  </w:num>
  <w:num w:numId="2" w16cid:durableId="411200987">
    <w:abstractNumId w:val="0"/>
  </w:num>
  <w:num w:numId="3" w16cid:durableId="108090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FA"/>
    <w:rsid w:val="003B0793"/>
    <w:rsid w:val="004D6D64"/>
    <w:rsid w:val="0069303B"/>
    <w:rsid w:val="007D15D8"/>
    <w:rsid w:val="008A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EDD2FF"/>
  <w15:chartTrackingRefBased/>
  <w15:docId w15:val="{EB2DA549-CCC8-F345-AC70-7FF45183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3F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A43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8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Gresser, Ev</dc:creator>
  <cp:keywords/>
  <dc:description/>
  <cp:lastModifiedBy>Gresser, Ev</cp:lastModifiedBy>
  <cp:revision>1</cp:revision>
  <dcterms:created xsi:type="dcterms:W3CDTF">2025-12-24T02:53:00Z</dcterms:created>
  <dcterms:modified xsi:type="dcterms:W3CDTF">2025-12-24T18:03:00Z</dcterms:modified>
</cp:coreProperties>
</file>